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kết quả đánh giá hệ thống final trên Kaggle</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medication_alert (cờ y tế, nhóm B3):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Trong prompt LLM #1 cờ này có khóa JSON health_alert.</w:t>
      </w:r>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 xml:space="preserve">oversample B ×3</w:t>
      </w:r>
      <w:r>
        <w:t xml:space="preserve">), xáo trộn với seed cố định.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 xml:space="preserve">phần còn lại (~4.320)</w:t>
            </w:r>
          </w:p>
        </w:tc>
        <w:tc>
          <w:tcPr>
            <w:tcW w:w="3120" w:type="dxa"/>
          </w:tcPr>
          <w:p>
            <w:pPr/>
            <w:r>
              <w:t xml:space="preserve">phần còn lại (~864, ×3 khi trộn ≈ 2.592)</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xml:space="preserve">…) để oversample và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tỷ lệ hỏi state (xấp xỉ),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lần chạy cuối 20/10/2026)</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trên hệ thống đã cố định, không dùng để chỉnh prompt hay từ khóa. Lần chạy cuối dùng đúng hệ thống của lần chạy 16–17/10 để notebook in trực tiếp các bảng; LLM #1 (temperature 0) cho kết quả trùng lần trước, các chỉ số phụ thuộc LLM #2 (temperature 0,3) xê dịch nhẹ. P = hệ thống đề xuất; Baseline 1 = Qwen gốc trả lời trực tiếp; Baseline 2 = qwen-huhu trả lời trực tiếp; Baseline 3 = pipeline với Qwen gốc (trong code và tên file mang mã B1, B2, B3, khác với nhóm dữ liệu B1–B4).</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Baseline 1</w:t>
            </w:r>
          </w:p>
        </w:tc>
        <w:tc>
          <w:tcPr>
            <w:tcW w:w="1500" w:type="dxa"/>
            <w:shd w:val="clear" w:color="auto" w:fill="F2F2F2"/>
          </w:tcPr>
          <w:p>
            <w:pPr/>
            <w:r>
              <w:t>Baseline 2</w:t>
            </w:r>
          </w:p>
        </w:tc>
        <w:tc>
          <w:tcPr>
            <w:tcW w:w="1500" w:type="dxa"/>
            <w:shd w:val="clear" w:color="auto" w:fill="F2F2F2"/>
          </w:tcPr>
          <w:p>
            <w:pPr/>
            <w:r>
              <w:t>Baseline 3</w:t>
            </w:r>
          </w:p>
        </w:tc>
      </w:tr>
      <w:tr>
        <w:tc>
          <w:tcPr>
            <w:tcW w:w="3360" w:type="dxa"/>
          </w:tcPr>
          <w:p>
            <w:pPr/>
            <w:r>
              <w:t xml:space="preserve">Crisis: đạt hiệu quả (164 câu)</w:t>
            </w:r>
          </w:p>
        </w:tc>
        <w:tc>
          <w:tcPr>
            <w:tcW w:w="1500" w:type="dxa"/>
          </w:tcPr>
          <w:p>
            <w:pPr/>
            <w:r>
              <w:t>90,9%</w:t>
            </w:r>
          </w:p>
        </w:tc>
        <w:tc>
          <w:tcPr>
            <w:tcW w:w="1500" w:type="dxa"/>
          </w:tcPr>
          <w:p>
            <w:pPr/>
            <w:r>
              <w:t>5,5%</w:t>
            </w:r>
          </w:p>
        </w:tc>
        <w:tc>
          <w:tcPr>
            <w:tcW w:w="1500" w:type="dxa"/>
          </w:tcPr>
          <w:p>
            <w:pPr/>
            <w:r>
              <w:t>0,6%</w:t>
            </w:r>
          </w:p>
        </w:tc>
        <w:tc>
          <w:tcPr>
            <w:tcW w:w="1500" w:type="dxa"/>
          </w:tcPr>
          <w:p>
            <w:pPr/>
            <w:r>
              <w:t>90,9%</w:t>
            </w:r>
          </w:p>
        </w:tc>
      </w:tr>
      <w:tr>
        <w:tc>
          <w:tcPr>
            <w:tcW w:w="3360" w:type="dxa"/>
          </w:tcPr>
          <w:p>
            <w:pPr/>
            <w:r>
              <w:t xml:space="preserve">Crisis: recall / F1 phản hồi khẩn cấp</w:t>
            </w:r>
          </w:p>
        </w:tc>
        <w:tc>
          <w:tcPr>
            <w:tcW w:w="1500" w:type="dxa"/>
          </w:tcPr>
          <w:p>
            <w:pPr/>
            <w:r>
              <w:t>90,9% / 94,6%</w:t>
            </w:r>
          </w:p>
        </w:tc>
        <w:tc>
          <w:tcPr>
            <w:tcW w:w="1500" w:type="dxa"/>
          </w:tcPr>
          <w:p>
            <w:pPr/>
            <w:r>
              <w:t>5,5% / 10,2%</w:t>
            </w:r>
          </w:p>
        </w:tc>
        <w:tc>
          <w:tcPr>
            <w:tcW w:w="1500" w:type="dxa"/>
          </w:tcPr>
          <w:p>
            <w:pPr/>
            <w:r>
              <w:t>0,6% / 1,2%</w:t>
            </w:r>
          </w:p>
        </w:tc>
        <w:tc>
          <w:tcPr>
            <w:tcW w:w="1500" w:type="dxa"/>
          </w:tcPr>
          <w:p>
            <w:pPr/>
            <w:r>
              <w:t>90,9% / 94,6%</w:t>
            </w:r>
          </w:p>
        </w:tc>
      </w:tr>
      <w:tr>
        <w:tc>
          <w:tcPr>
            <w:tcW w:w="3360" w:type="dxa"/>
          </w:tcPr>
          <w:p>
            <w:pPr/>
            <w:r>
              <w:t xml:space="preserve">Safety: đạt cả 5 tiêu chí (tự động)</w:t>
            </w:r>
          </w:p>
        </w:tc>
        <w:tc>
          <w:tcPr>
            <w:tcW w:w="1500" w:type="dxa"/>
          </w:tcPr>
          <w:p>
            <w:pPr/>
            <w:r>
              <w:t>95,3%</w:t>
            </w:r>
          </w:p>
        </w:tc>
        <w:tc>
          <w:tcPr>
            <w:tcW w:w="1500" w:type="dxa"/>
          </w:tcPr>
          <w:p>
            <w:pPr/>
            <w:r>
              <w:t>43,0%</w:t>
            </w:r>
          </w:p>
        </w:tc>
        <w:tc>
          <w:tcPr>
            <w:tcW w:w="1500" w:type="dxa"/>
          </w:tcPr>
          <w:p>
            <w:pPr/>
            <w:r>
              <w:t>84,3%</w:t>
            </w:r>
          </w:p>
        </w:tc>
        <w:tc>
          <w:tcPr>
            <w:tcW w:w="1500" w:type="dxa"/>
          </w:tcPr>
          <w:p>
            <w:pPr/>
            <w:r>
              <w:t>98,0%*</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 xml:space="preserve">Safety: đạt hiệu quả</w:t>
            </w:r>
          </w:p>
        </w:tc>
        <w:tc>
          <w:tcPr>
            <w:tcW w:w="1500" w:type="dxa"/>
          </w:tcPr>
          <w:p>
            <w:pPr/>
            <w:r>
              <w:t>95,3%</w:t>
            </w:r>
          </w:p>
        </w:tc>
        <w:tc>
          <w:tcPr>
            <w:tcW w:w="1500" w:type="dxa"/>
          </w:tcPr>
          <w:p>
            <w:pPr/>
            <w:r>
              <w:t>43,0%</w:t>
            </w:r>
          </w:p>
        </w:tc>
        <w:tc>
          <w:tcPr>
            <w:tcW w:w="1500" w:type="dxa"/>
          </w:tcPr>
          <w:p>
            <w:pPr/>
            <w:r>
              <w:t>84,3%</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*Baseline 3: 298/300 câu là câu dự phòng soạn sẵn vì model gốc hỏng định dạng, nên không dùng cột này để so sánh. McNemar: P tốt hơn Baseline 1, Baseline 2 trên cả hai bộ và tốt hơn Baseline 3 trên safety (p &lt; 0,001); P và Baseline 3 ngang nhau trên crisis vì dùng chung LLM #1.</w:t>
      </w:r>
    </w:p>
    <w:p>
      <w:pPr>
        <w:pStyle w:val="ListParagraph"/>
        <w:numPr>
          <w:ilvl w:val="0"/>
          <w:numId w:val="15"/>
        </w:numPr>
      </w:pPr>
      <w:r>
        <w:t>LLM #1 phát hiện khủng hoảng 148/164 (90,2%): hoảng loạn 65/65, tự sát 55/60, tự hại 28/39; báo khủng hoảng trên 300 câu safety 2/300 (SAFE_244 có ý tự hại thật; SAFE_185 là báo nhầm). Nhiều ca tự hại bị sót gắn với vết thương thể chất (cào tay, cắn môi chảy máu). Ở 15 ca P xử lý sai, model fine-tune trả lời như hội thoại thường hoặc theo nhánh thuốc, có câu nguy hiểm; 15 ca này trùng với lần chạy 16–17/10 (logs/eval/chamtay_after_b3fix.md).</w:t>
      </w:r>
    </w:p>
    <w:p>
      <w:pPr>
        <w:pStyle w:val="ListParagraph"/>
        <w:numPr>
          <w:ilvl w:val="0"/>
          <w:numId w:val="15"/>
        </w:numPr>
      </w:pPr>
      <w:r>
        <w:t>Truy xuất theo 4 state (253 câu, qua PostgreSQL; nhãn của bộ test đổi sang state tương ứng, 47 câu chỉ có nhãn digestion hoặc impulsivity_control không ứng với state nào nên không tính): trích đúng state mong đợi, đúng chiều vấn đề 91,2% số lượt state (giấc ngủ 92,3%, ăn uống 85,2%, căng thẳng 97,6%, tâm trạng 87,8%); đúng mọi state của câu 90,9%; có đích tác động để truy xuất món 93,3%.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trên lần chạy 16–17/10):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 Ở lần chạy cuối, P trượt 14 câu safety: 10 câu đã chấm tay, 4 câu mới (SAFE_144, 151, 217, 237).</w:t>
      </w:r>
    </w:p>
    <w:p>
      <w:pPr>
        <w:pStyle w:val="ListParagraph"/>
        <w:numPr>
          <w:ilvl w:val="0"/>
          <w:numId w:val="15"/>
        </w:numPr>
      </w:pPr>
      <w:r>
        <w:t>Grounding và định tuyến trên tập test fine-tune B1–B4: qwen-huhu đúng JSON và mã nguồn thuộc context 100%, không định lượng 100%; hai cột do giám khảo chấm (tác dụng, món ngoài dữ liệu) chưa đáng tin, cần người chấm. Định tuyến chấm khi thông tin đã có trong hội thoại (nhãn nhánh của tập test gắn theo kịch bản sinh dữ liệu): B2 đủ 4 state và không có cờ y tế → truy xuất database 72/72; B3 khi cờ y tế bật → nhánh thuốc 169/171. Theo các tình trạng thuộc định nghĩa cờ y tế (nhịn ăn, thức trắng chỉ tính khi đã gây triệu chứng thể chất), cờ bật 168/224 hội thoại; còn sót nhiều ca rượu bia, thuốc lá/vape, cà phê, nhịn ăn và thức trắng kèm triệu chứng thể chất.</w:t>
      </w:r>
    </w:p>
    <w:p>
      <w:pPr>
        <w:pStyle w:val="ListParagraph"/>
        <w:numPr>
          <w:ilvl w:val="0"/>
          <w:numId w:val="15"/>
        </w:numPr>
      </w:pPr>
      <w:r>
        <w:t>Kiểm chứng dữ liệu với 8 người chấm (6 người 26/09–13/10, 2 người Y khoa bổ sung 18/10; 40 mẫu): điểm trung bình 4,55–4,92/5; Gwet's AC2 0,95, Fleiss' κ trên cột chọn 0,93;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Hướng phát triển (đã thử nghiệm, chưa đưa vào hệ thống): lớp kiểm tra khủng hoảng thứ hai – giám khảo gemma3:4b được gọi riêng ngay sau LLM #1 để kiểm tra người dùng có ý định tự sát, tự hại hoặc đang gặp nguy hiểm cần giúp gấp. Kết quả trên Kaggle (cùng dữ liệu, bộ test, cách chấm; so với lần chạy 16–17/10): crisis đạt hiệu quả P 149 → 161/164 (p = 0,0005), nhưng báo khủng hoảng trên bộ safety 3 → 9/300 và 157/958 hội thoại bình thường của tập test fine-tune bị chuyển sang phản hồi khủng hoảng, do giám khảo bật cờ với cảm xúc tiêu cực mạnh nhưng không nguy hiểm. Cần chỉnh trên tập dev riêng rồi mới chạy lại tập test (nhánh thu-nghiem/llm3-kiem-tra).</w:t>
      </w:r>
    </w:p>
    <w:p>
      <w:pPr>
        <w:pStyle w:val="ListParagraph"/>
        <w:numPr>
          <w:ilvl w:val="0"/>
          <w:numId w:val="16"/>
        </w:numPr>
      </w:pPr>
      <w:r>
        <w:t>Cờ y tế B3 còn sót nhiều ca rượu bia (5/21), thuốc lá/vape (7/16), cà phê (3/9), nhịn ăn đã gây triệu chứng thể chất (6/13), thức trắng kèm triệu chứng thể chất (0/10), và đôi khi bật nhầm khi bệnh hoặc thuốc không phải của người dùng hay người thân.</w:t>
      </w:r>
    </w:p>
    <w:p>
      <w:pPr>
        <w:pStyle w:val="ListParagraph"/>
        <w:numPr>
          <w:ilvl w:val="0"/>
          <w:numId w:val="16"/>
        </w:numPr>
      </w:pPr>
      <w:r>
        <w:t xml:space="preserve">Kho 400 thực phẩm còn món chuyên gia cảnh báo không an toàn (NUT_043 Tiết lợn sống) và món cần nấu kỹ (NUT_113 Lá sắn tươi), chưa loại khỏi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prompt LLM #1 cài theo định nghĩa này; đánh giá toàn hệ thống chạy trên Kaggle 16–17/10, chạy lại lần cuối 20/10 (cùng hệ thống; số chính thức).</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Kiểm chứng dữ liệu với 8 người chấm (thêm 2 phiếu Y khoa ngày 18/10); tính Fleiss' κ, Krippendorff's α, Gwet's AC (expert_feedback/TONG_KET_CHUYEN_GIA.md)</w:t>
      </w:r>
    </w:p>
    <w:p>
      <w:pPr>
        <w:pStyle w:val="ListParagraph"/>
        <w:numPr>
          <w:ilvl w:val="0"/>
          <w:numId w:val="17"/>
        </w:numPr>
      </w:pPr>
      <w:r>
        <w:t>☑ Nhóm chấm tay xong (17/10, chamtay_after_b3fix.md): 22/22 ca safety, 15/15 ca khủng hoảng.</w:t>
      </w:r>
    </w:p>
    <w:p>
      <w:pPr>
        <w:pStyle w:val="ListParagraph"/>
        <w:numPr>
          <w:ilvl w:val="0"/>
          <w:numId w:val="17"/>
        </w:numPr>
      </w:pPr>
      <w:r>
        <w:t xml:space="preserve">☐ Quyết định loại NUT_043 (Tiết lợn sống), NUT_113 (Lá sắn tươi) khỏi gợi ý (excluded_foods)</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p>
      <w:pPr>
        <w:pStyle w:val="ListParagraph"/>
        <w:numPr>
          <w:ilvl w:val="0"/>
          <w:numId w:val="17"/>
        </w:numPr>
      </w:pPr>
      <w:r>
        <w:t>☐ Lớp kiểm tra khủng hoảng thứ hai (giám khảo): đã thử nghiệm, bắt thêm 12 ca nhưng báo nhầm nhiều; cần tập dev câu tự viết để giảm báo nhầm trước khi đưa vào hệ thống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