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6BB5" w14:textId="387B8354" w:rsidR="00E96E78" w:rsidRPr="00C534D6" w:rsidRDefault="006B7C47" w:rsidP="009108AE">
      <w:pPr>
        <w:pStyle w:val="Heading1"/>
        <w:spacing w:line="360" w:lineRule="auto"/>
        <w:rPr>
          <w:lang w:val="en-US"/>
        </w:rPr>
      </w:pPr>
      <w:r>
        <w:rPr>
          <w:lang w:val="en-US"/>
        </w:rPr>
        <w:t>Reinforcement Learning Essay</w:t>
      </w:r>
    </w:p>
    <w:p w14:paraId="13B1DB4B" w14:textId="07C9FF09" w:rsidR="00E96E78" w:rsidRDefault="006B7C47" w:rsidP="009108AE">
      <w:pPr>
        <w:pStyle w:val="Heading2"/>
        <w:spacing w:line="360" w:lineRule="auto"/>
        <w:rPr>
          <w:lang w:val="en-US"/>
        </w:rPr>
      </w:pPr>
      <w:r>
        <w:rPr>
          <w:lang w:val="en-US"/>
        </w:rPr>
        <w:t>Introduction</w:t>
      </w:r>
    </w:p>
    <w:p w14:paraId="3911B0BB" w14:textId="4EADA33A" w:rsidR="00937794" w:rsidRDefault="0004483E" w:rsidP="009108AE">
      <w:pPr>
        <w:tabs>
          <w:tab w:val="left" w:pos="6120"/>
        </w:tabs>
        <w:spacing w:line="360" w:lineRule="auto"/>
        <w:rPr>
          <w:i/>
          <w:iCs/>
        </w:rPr>
      </w:pPr>
      <w:r>
        <w:rPr>
          <w:lang w:val="en-US"/>
        </w:rPr>
        <w:t xml:space="preserve">Reinforcement Learning (RL) </w:t>
      </w:r>
      <w:r w:rsidR="001D407E">
        <w:rPr>
          <w:lang w:val="en-US"/>
        </w:rPr>
        <w:t xml:space="preserve">is an area within Machine Learning, concerned with creating </w:t>
      </w:r>
      <w:r w:rsidR="001D407E">
        <w:rPr>
          <w:i/>
          <w:iCs/>
          <w:lang w:val="en-US"/>
        </w:rPr>
        <w:t>intelligent agents</w:t>
      </w:r>
      <w:r w:rsidR="001D407E">
        <w:t xml:space="preserve"> in the form of </w:t>
      </w:r>
      <w:r w:rsidR="00223F29">
        <w:t xml:space="preserve">algorithms </w:t>
      </w:r>
      <w:r w:rsidR="001D407E">
        <w:t xml:space="preserve">with the capacity to learn through trial and error </w:t>
      </w:r>
      <w:r w:rsidR="00223F29">
        <w:t xml:space="preserve">with </w:t>
      </w:r>
      <w:r w:rsidR="001D407E">
        <w:t>minimal human intervention</w:t>
      </w:r>
      <w:r w:rsidR="005B01A1">
        <w:t xml:space="preserve"> (</w:t>
      </w:r>
      <w:proofErr w:type="spellStart"/>
      <w:r w:rsidR="005B01A1" w:rsidRPr="005B01A1">
        <w:t>Ravichandiran</w:t>
      </w:r>
      <w:proofErr w:type="spellEnd"/>
      <w:r w:rsidR="005B01A1">
        <w:t xml:space="preserve">, 2018). </w:t>
      </w:r>
      <w:r w:rsidR="00223F29">
        <w:t xml:space="preserve">Practically RL seeks to mimic biology </w:t>
      </w:r>
      <w:r w:rsidR="00870870">
        <w:t>by training algorithms with reward and/or punishment to inform the decision making of the agent for continued learning. This is</w:t>
      </w:r>
      <w:r w:rsidR="00937794">
        <w:t xml:space="preserve"> much like how internal neurological processes teaches humans and animals to avoid things </w:t>
      </w:r>
      <w:r w:rsidR="00870730">
        <w:t xml:space="preserve">that causes negative emotions and seek things that causes positive emotions </w:t>
      </w:r>
      <w:r w:rsidR="003428B7">
        <w:t>(</w:t>
      </w:r>
      <w:proofErr w:type="spellStart"/>
      <w:r w:rsidR="00254631">
        <w:t>Géron</w:t>
      </w:r>
      <w:proofErr w:type="spellEnd"/>
      <w:r w:rsidR="00254631">
        <w:t>, 2019</w:t>
      </w:r>
      <w:r w:rsidR="003428B7">
        <w:t xml:space="preserve">). </w:t>
      </w:r>
      <w:r w:rsidR="00870870">
        <w:t xml:space="preserve">Thus, where for supervised machine learning seeks to teach through </w:t>
      </w:r>
      <w:r w:rsidR="00870870" w:rsidRPr="00870870">
        <w:rPr>
          <w:i/>
          <w:iCs/>
        </w:rPr>
        <w:t>examples</w:t>
      </w:r>
      <w:r w:rsidR="00870870">
        <w:t xml:space="preserve">, RL seeks to teach through </w:t>
      </w:r>
      <w:r w:rsidR="00870870">
        <w:rPr>
          <w:i/>
          <w:iCs/>
        </w:rPr>
        <w:t>experience.</w:t>
      </w:r>
    </w:p>
    <w:p w14:paraId="765BB698" w14:textId="77777777" w:rsidR="006B7334" w:rsidRDefault="006B7334" w:rsidP="009108AE">
      <w:pPr>
        <w:tabs>
          <w:tab w:val="left" w:pos="6120"/>
        </w:tabs>
        <w:spacing w:line="360" w:lineRule="auto"/>
        <w:rPr>
          <w:i/>
          <w:iCs/>
        </w:rPr>
      </w:pPr>
    </w:p>
    <w:p w14:paraId="1FCE612F" w14:textId="2450A399" w:rsidR="00DA4ACA" w:rsidRPr="00DA4ACA" w:rsidRDefault="00DA4ACA" w:rsidP="009108AE">
      <w:pPr>
        <w:pStyle w:val="Heading2"/>
        <w:spacing w:line="360" w:lineRule="auto"/>
        <w:rPr>
          <w:lang w:val="en-US"/>
        </w:rPr>
      </w:pPr>
      <w:r>
        <w:rPr>
          <w:lang w:val="en-US"/>
        </w:rPr>
        <w:t xml:space="preserve">Reinforcement Learning </w:t>
      </w:r>
      <w:r w:rsidR="000956A5">
        <w:rPr>
          <w:lang w:val="en-US"/>
        </w:rPr>
        <w:t>Fundamental Principles</w:t>
      </w:r>
    </w:p>
    <w:p w14:paraId="1A9EE4F6" w14:textId="5856766C" w:rsidR="00DA4ACA" w:rsidRDefault="003428B7" w:rsidP="009108AE">
      <w:pPr>
        <w:tabs>
          <w:tab w:val="left" w:pos="6120"/>
        </w:tabs>
        <w:spacing w:line="360" w:lineRule="auto"/>
      </w:pPr>
      <w:r>
        <w:t xml:space="preserve">As with any area within Machine Learning, many variations of RL algorithms has been developed </w:t>
      </w:r>
      <w:r w:rsidR="00870870">
        <w:t>since</w:t>
      </w:r>
      <w:r>
        <w:t xml:space="preserve"> the research area’s beginning in the 1980’s (Su</w:t>
      </w:r>
      <w:r w:rsidR="00CA53B4">
        <w:t xml:space="preserve">tton &amp; Barton, 2018). </w:t>
      </w:r>
      <w:r w:rsidR="00870870">
        <w:t>The basics however is fairly straight forward. The agent receives information about its current state</w:t>
      </w:r>
      <w:r w:rsidR="009853C7">
        <w:t xml:space="preserve"> and environment (the input), then based on a </w:t>
      </w:r>
      <w:r w:rsidR="009853C7">
        <w:rPr>
          <w:i/>
          <w:iCs/>
        </w:rPr>
        <w:t>policy function</w:t>
      </w:r>
      <w:r w:rsidR="009853C7">
        <w:t xml:space="preserve"> decides upon an action that will bring it to a new state. The agent decides on the best course of action by maximizing a reward function, an accumulated score calculated by evaluating predicted </w:t>
      </w:r>
      <w:r w:rsidR="009853C7" w:rsidRPr="00331573">
        <w:rPr>
          <w:i/>
          <w:iCs/>
        </w:rPr>
        <w:t>states</w:t>
      </w:r>
      <w:r w:rsidR="009853C7">
        <w:t xml:space="preserve"> or </w:t>
      </w:r>
      <w:r w:rsidR="009853C7" w:rsidRPr="00331573">
        <w:rPr>
          <w:i/>
          <w:iCs/>
        </w:rPr>
        <w:t>state-action pairs</w:t>
      </w:r>
      <w:r w:rsidR="009853C7">
        <w:t xml:space="preserve"> over time</w:t>
      </w:r>
      <w:r w:rsidR="00331573">
        <w:t>, rewarding or punishing certain states and/or actions based on a custom definition</w:t>
      </w:r>
      <w:r w:rsidR="000F3A19">
        <w:t xml:space="preserve"> (</w:t>
      </w:r>
      <w:proofErr w:type="spellStart"/>
      <w:r w:rsidR="000F3A19" w:rsidRPr="000956A5">
        <w:t>Ravichandiran</w:t>
      </w:r>
      <w:proofErr w:type="spellEnd"/>
      <w:r w:rsidR="000F3A19" w:rsidRPr="006B7334">
        <w:t>, 2018</w:t>
      </w:r>
      <w:r w:rsidR="000F3A19" w:rsidRPr="000F3A19">
        <w:rPr>
          <w:i/>
          <w:iCs/>
        </w:rPr>
        <w:t>)</w:t>
      </w:r>
      <w:r w:rsidR="009853C7" w:rsidRPr="000F3A19">
        <w:rPr>
          <w:i/>
          <w:iCs/>
        </w:rPr>
        <w:t>.</w:t>
      </w:r>
      <w:r w:rsidR="009853C7">
        <w:t xml:space="preserve"> </w:t>
      </w:r>
      <w:r w:rsidR="00220339">
        <w:t>When training reinforcement learning models a non-deterministic environment is often assumed, meaning the same action in the same state might not always result in the same outcome</w:t>
      </w:r>
      <w:r w:rsidR="000F3A19">
        <w:t xml:space="preserve"> </w:t>
      </w:r>
      <w:r w:rsidR="000F3A19">
        <w:t>(Sutton &amp; Barton, 2018)</w:t>
      </w:r>
      <w:r w:rsidR="00220339">
        <w:t xml:space="preserve">. </w:t>
      </w:r>
    </w:p>
    <w:p w14:paraId="150D60DF" w14:textId="0F28F3F8" w:rsidR="00EB17BC" w:rsidRDefault="00331573" w:rsidP="002C4BA4">
      <w:pPr>
        <w:tabs>
          <w:tab w:val="left" w:pos="6120"/>
        </w:tabs>
        <w:spacing w:line="360" w:lineRule="auto"/>
      </w:pPr>
      <w:r>
        <w:t xml:space="preserve">An important aspect of reinforcement learning is its </w:t>
      </w:r>
      <w:r w:rsidR="00DA4ACA">
        <w:t>adaptability</w:t>
      </w:r>
      <w:r>
        <w:t xml:space="preserve"> to various </w:t>
      </w:r>
      <w:r w:rsidR="00DA4ACA">
        <w:t>problem</w:t>
      </w:r>
      <w:r w:rsidR="00EB17BC">
        <w:t xml:space="preserve"> (Friedman, 2019).</w:t>
      </w:r>
      <w:r w:rsidR="00DA4ACA">
        <w:t xml:space="preserve"> With a general policy/reward function, algorithms can solve many different problems with minimal human intervention. By running many iterations, the agent learns more of its environment and the rules governing it, resulting in incrementally better predictions about which actions will bring the most rewards over time. This general approach to problem solving gives the model a high utility in </w:t>
      </w:r>
      <w:r w:rsidR="00BF6C20">
        <w:t xml:space="preserve">solving a variety of problems. Famously a model has been able to teach itself </w:t>
      </w:r>
      <w:r w:rsidR="00F20DCA">
        <w:t xml:space="preserve">over 500 </w:t>
      </w:r>
      <w:r w:rsidR="00BF6C20">
        <w:t>old Atari games</w:t>
      </w:r>
      <w:r w:rsidR="000F3A19">
        <w:t xml:space="preserve"> (</w:t>
      </w:r>
      <w:proofErr w:type="spellStart"/>
      <w:r w:rsidR="000F3A19">
        <w:t>Hausknecht</w:t>
      </w:r>
      <w:proofErr w:type="spellEnd"/>
      <w:r w:rsidR="000F3A19">
        <w:t xml:space="preserve"> et. Al., 2014), (Kaiser et. Al. 2019). A</w:t>
      </w:r>
      <w:r w:rsidR="00F20DCA">
        <w:t xml:space="preserve">nother </w:t>
      </w:r>
      <w:r w:rsidR="00BF6C20">
        <w:t>beat the human champion at the Asian game Go</w:t>
      </w:r>
      <w:r w:rsidR="00F20DCA">
        <w:t xml:space="preserve"> (Chen et. Al., 2018)</w:t>
      </w:r>
      <w:r w:rsidR="000F3A19">
        <w:t xml:space="preserve">, a task </w:t>
      </w:r>
      <w:r w:rsidR="00BF6C20">
        <w:t>previously thought a near impossible task for a computer</w:t>
      </w:r>
      <w:r w:rsidR="000F3A19">
        <w:t xml:space="preserve">. </w:t>
      </w:r>
    </w:p>
    <w:p w14:paraId="31243162" w14:textId="77777777" w:rsidR="002C4BA4" w:rsidRDefault="002C4BA4" w:rsidP="002C4BA4">
      <w:pPr>
        <w:tabs>
          <w:tab w:val="left" w:pos="6120"/>
        </w:tabs>
        <w:spacing w:line="360" w:lineRule="auto"/>
      </w:pPr>
    </w:p>
    <w:p w14:paraId="735F7E62" w14:textId="070CE72D" w:rsidR="00DA4ACA" w:rsidRDefault="00DA4ACA" w:rsidP="009108AE">
      <w:pPr>
        <w:pStyle w:val="Heading2"/>
        <w:spacing w:line="360" w:lineRule="auto"/>
      </w:pPr>
      <w:r>
        <w:lastRenderedPageBreak/>
        <w:t xml:space="preserve">Use </w:t>
      </w:r>
    </w:p>
    <w:p w14:paraId="35D11EA0" w14:textId="0ADCAB8B" w:rsidR="000956A5" w:rsidRDefault="009108AE" w:rsidP="009108AE">
      <w:pPr>
        <w:spacing w:line="360" w:lineRule="auto"/>
        <w:rPr>
          <w:lang w:val="en-US"/>
        </w:rPr>
      </w:pPr>
      <w:r>
        <w:t xml:space="preserve">Reinforcement learning is seeing more and more commercial applications spanning many different areas. These include resource management in computer systems, advertising, gaming, traffic light controls and more (Sutton &amp; </w:t>
      </w:r>
      <w:proofErr w:type="spellStart"/>
      <w:r>
        <w:t>Barto</w:t>
      </w:r>
      <w:proofErr w:type="spellEnd"/>
      <w:r>
        <w:t>, 2018). Lorica (2017), boils the range of applications down to three main themes: Optimizing (</w:t>
      </w:r>
      <w:proofErr w:type="spellStart"/>
      <w:r>
        <w:t>fx</w:t>
      </w:r>
      <w:proofErr w:type="spellEnd"/>
      <w:r>
        <w:t xml:space="preserve"> supply chain or yield management), controlling (</w:t>
      </w:r>
      <w:proofErr w:type="spellStart"/>
      <w:r w:rsidR="000956A5">
        <w:t>fx</w:t>
      </w:r>
      <w:proofErr w:type="spellEnd"/>
      <w:r w:rsidR="000956A5">
        <w:t xml:space="preserve"> autonomous vehicles, turbine control) or monitoring and maintaining (</w:t>
      </w:r>
      <w:proofErr w:type="spellStart"/>
      <w:r w:rsidR="000956A5">
        <w:t>fx</w:t>
      </w:r>
      <w:proofErr w:type="spellEnd"/>
      <w:r w:rsidR="000956A5">
        <w:t xml:space="preserve"> quality control and inventory monitoring). A shared quality of these applications is that they “supply an environment, an action, a response and a method for optimization” (Lorica, 2017) allowing reinforcement learning to provide valuable insights and improve over time. </w:t>
      </w:r>
    </w:p>
    <w:p w14:paraId="662BC8CF" w14:textId="77777777" w:rsidR="002C4BA4" w:rsidRDefault="002C4BA4" w:rsidP="009108AE">
      <w:pPr>
        <w:pStyle w:val="Heading2"/>
        <w:spacing w:line="360" w:lineRule="auto"/>
        <w:rPr>
          <w:lang w:val="en-US"/>
        </w:rPr>
      </w:pPr>
    </w:p>
    <w:p w14:paraId="2691643F" w14:textId="54875098" w:rsidR="00E96E78" w:rsidRPr="00C534D6" w:rsidRDefault="00E96E78" w:rsidP="009108AE">
      <w:pPr>
        <w:pStyle w:val="Heading2"/>
        <w:spacing w:line="360" w:lineRule="auto"/>
        <w:rPr>
          <w:lang w:val="en-US"/>
        </w:rPr>
      </w:pPr>
      <w:r>
        <w:rPr>
          <w:lang w:val="en-US"/>
        </w:rPr>
        <w:t>Limitations</w:t>
      </w:r>
      <w:r w:rsidR="00BC2488">
        <w:rPr>
          <w:lang w:val="en-US"/>
        </w:rPr>
        <w:t xml:space="preserve"> and critique</w:t>
      </w:r>
    </w:p>
    <w:p w14:paraId="327AF467" w14:textId="5ECEEA2D" w:rsidR="00C45FE7" w:rsidRDefault="000E108D" w:rsidP="009108AE">
      <w:pPr>
        <w:spacing w:line="360" w:lineRule="auto"/>
        <w:rPr>
          <w:lang w:val="en-US"/>
        </w:rPr>
      </w:pPr>
      <w:r>
        <w:rPr>
          <w:lang w:val="en-US"/>
        </w:rPr>
        <w:t>As with any AI, deep reinforcement learning comes with challenges and risks that need to be addressed before the technology will be safe to use (Friedman, 20</w:t>
      </w:r>
      <w:r w:rsidR="000956A5">
        <w:rPr>
          <w:lang w:val="en-US"/>
        </w:rPr>
        <w:t>19</w:t>
      </w:r>
      <w:r>
        <w:rPr>
          <w:lang w:val="en-US"/>
        </w:rPr>
        <w:t xml:space="preserve">). </w:t>
      </w:r>
      <w:r w:rsidR="00C45FE7">
        <w:rPr>
          <w:lang w:val="en-US"/>
        </w:rPr>
        <w:t>Machine learning and neural net algorithms can be black boxes of incomprehensible logic after they’ve been trained. This makes it hard to conclude exactly how an algorithm arrives at its conclusions, which poses moral and ethical challenges</w:t>
      </w:r>
      <w:r w:rsidR="00CA2F99">
        <w:rPr>
          <w:lang w:val="en-US"/>
        </w:rPr>
        <w:t xml:space="preserve"> (</w:t>
      </w:r>
      <w:proofErr w:type="spellStart"/>
      <w:r w:rsidR="000956A5">
        <w:t>Géron</w:t>
      </w:r>
      <w:proofErr w:type="spellEnd"/>
      <w:r w:rsidR="000956A5">
        <w:t>, 2019</w:t>
      </w:r>
      <w:r w:rsidR="000956A5">
        <w:rPr>
          <w:lang w:val="en-US"/>
        </w:rPr>
        <w:t xml:space="preserve">). </w:t>
      </w:r>
      <w:r w:rsidR="00CA2F99">
        <w:rPr>
          <w:lang w:val="en-US"/>
        </w:rPr>
        <w:t>I</w:t>
      </w:r>
      <w:r w:rsidR="00C45FE7">
        <w:rPr>
          <w:lang w:val="en-US"/>
        </w:rPr>
        <w:t xml:space="preserve">t can be impossible to predict if the algorithm will act appropriately to novel situations. An example of this is the problem of </w:t>
      </w:r>
      <w:proofErr w:type="spellStart"/>
      <w:r w:rsidR="00C45FE7">
        <w:rPr>
          <w:lang w:val="en-US"/>
        </w:rPr>
        <w:t>self driving</w:t>
      </w:r>
      <w:proofErr w:type="spellEnd"/>
      <w:r w:rsidR="00C45FE7">
        <w:rPr>
          <w:lang w:val="en-US"/>
        </w:rPr>
        <w:t xml:space="preserve"> cars prioritizing whose life to safe in life or death situations</w:t>
      </w:r>
      <w:r w:rsidR="000956A5">
        <w:rPr>
          <w:lang w:val="en-US"/>
        </w:rPr>
        <w:t xml:space="preserve">. </w:t>
      </w:r>
    </w:p>
    <w:p w14:paraId="2AA122BF" w14:textId="5EAD8C8F" w:rsidR="005B01A1" w:rsidRDefault="00C45FE7" w:rsidP="009108AE">
      <w:pPr>
        <w:spacing w:line="360" w:lineRule="auto"/>
        <w:rPr>
          <w:lang w:val="en-US"/>
        </w:rPr>
      </w:pPr>
      <w:r>
        <w:rPr>
          <w:lang w:val="en-US"/>
        </w:rPr>
        <w:t xml:space="preserve">This challenge is even more pronounced in deep reinforcement learning, as one of the goals of the technology is to enable the intelligent agent to face as wide an array of challenges as possible. </w:t>
      </w:r>
      <w:r w:rsidR="00BC2488">
        <w:rPr>
          <w:lang w:val="en-US"/>
        </w:rPr>
        <w:t>As the agent seeks to maximize its reward function, it can easily choose solutions non-sensical or even immoral to a human observer</w:t>
      </w:r>
      <w:r w:rsidR="002C4BA4">
        <w:rPr>
          <w:lang w:val="en-US"/>
        </w:rPr>
        <w:t xml:space="preserve"> (Friedman, 2019)</w:t>
      </w:r>
      <w:r w:rsidR="00BC2488">
        <w:rPr>
          <w:lang w:val="en-US"/>
        </w:rPr>
        <w:t xml:space="preserve">. Thus extraordinary care has to be taken when implementing solutions involving DRL, complicated by the fact that tailoring reward or policy functions to specific tasks to limit risks, reduces the agents ability to function as a generalist problem solver or introduce even more undesirable </w:t>
      </w:r>
      <w:r w:rsidR="00CA2F99">
        <w:rPr>
          <w:lang w:val="en-US"/>
        </w:rPr>
        <w:t>avenues for the agent to exploit its reward/policy functions (</w:t>
      </w:r>
      <w:proofErr w:type="spellStart"/>
      <w:r w:rsidR="002C4BA4" w:rsidRPr="002C4BA4">
        <w:rPr>
          <w:lang w:val="en-US"/>
        </w:rPr>
        <w:t>Ravichandiran</w:t>
      </w:r>
      <w:proofErr w:type="spellEnd"/>
      <w:r w:rsidR="002C4BA4" w:rsidRPr="002C4BA4">
        <w:rPr>
          <w:lang w:val="en-US"/>
        </w:rPr>
        <w:t>, 201</w:t>
      </w:r>
      <w:r w:rsidR="002C4BA4">
        <w:rPr>
          <w:lang w:val="en-US"/>
        </w:rPr>
        <w:t>8</w:t>
      </w:r>
      <w:r w:rsidR="00CA2F99">
        <w:rPr>
          <w:lang w:val="en-US"/>
        </w:rPr>
        <w:t>)</w:t>
      </w:r>
    </w:p>
    <w:p w14:paraId="4BE21698" w14:textId="500A1270" w:rsidR="00CA2F99" w:rsidRDefault="00CA2F99" w:rsidP="009108AE">
      <w:pPr>
        <w:spacing w:line="360" w:lineRule="auto"/>
        <w:rPr>
          <w:lang w:val="en-US"/>
        </w:rPr>
      </w:pPr>
      <w:r>
        <w:rPr>
          <w:lang w:val="en-US"/>
        </w:rPr>
        <w:t>Another limitation of DRL is that even simple models can require an extraordinary amount of training before reaching desirable results. Where humans only need to try simple tasks a couple of times to pass them acceptable, our machine counterparts might need millions of test runs to produce an acceptable outcome, making training of models exceptionally time consuming</w:t>
      </w:r>
      <w:r w:rsidR="002C4BA4">
        <w:rPr>
          <w:lang w:val="en-US"/>
        </w:rPr>
        <w:t xml:space="preserve"> (Sutton &amp; </w:t>
      </w:r>
      <w:proofErr w:type="spellStart"/>
      <w:r w:rsidR="002C4BA4">
        <w:rPr>
          <w:lang w:val="en-US"/>
        </w:rPr>
        <w:t>Barto</w:t>
      </w:r>
      <w:proofErr w:type="spellEnd"/>
      <w:r w:rsidR="002C4BA4">
        <w:rPr>
          <w:lang w:val="en-US"/>
        </w:rPr>
        <w:t>, 2018)</w:t>
      </w:r>
    </w:p>
    <w:p w14:paraId="2A31CDEA" w14:textId="53B55D67" w:rsidR="00CA2F99" w:rsidRDefault="00CA2F99" w:rsidP="009108AE">
      <w:pPr>
        <w:spacing w:line="360" w:lineRule="auto"/>
        <w:rPr>
          <w:lang w:val="en-US"/>
        </w:rPr>
      </w:pPr>
    </w:p>
    <w:p w14:paraId="6FCD18A0" w14:textId="2A3694A8" w:rsidR="00CA2F99" w:rsidRDefault="00CA2F99" w:rsidP="009108AE">
      <w:pPr>
        <w:spacing w:line="360" w:lineRule="auto"/>
        <w:rPr>
          <w:lang w:val="en-US"/>
        </w:rPr>
      </w:pPr>
    </w:p>
    <w:p w14:paraId="0AF1C57B" w14:textId="77777777" w:rsidR="00CA2F99" w:rsidRDefault="00CA2F99" w:rsidP="009108AE">
      <w:pPr>
        <w:spacing w:line="360" w:lineRule="auto"/>
        <w:rPr>
          <w:lang w:val="en-US"/>
        </w:rPr>
      </w:pPr>
    </w:p>
    <w:p w14:paraId="66DC3814" w14:textId="77777777" w:rsidR="00EB56E0" w:rsidRDefault="006B7334" w:rsidP="009108AE">
      <w:pPr>
        <w:spacing w:line="360" w:lineRule="auto"/>
        <w:rPr>
          <w:i/>
          <w:iCs/>
          <w:lang w:val="en-US"/>
        </w:rPr>
      </w:pPr>
      <w:r>
        <w:rPr>
          <w:i/>
          <w:iCs/>
          <w:lang w:val="en-US"/>
        </w:rPr>
        <w:t xml:space="preserve">Friedman, L., 2019 ‘MIT 6.S091 Introduction to Deep Reinforcement Learning (Deep RL)’ </w:t>
      </w:r>
      <w:r w:rsidR="00EB56E0">
        <w:rPr>
          <w:i/>
          <w:iCs/>
          <w:lang w:val="en-US"/>
        </w:rPr>
        <w:t xml:space="preserve">, </w:t>
      </w:r>
      <w:proofErr w:type="spellStart"/>
      <w:r w:rsidR="00EB56E0">
        <w:rPr>
          <w:i/>
          <w:iCs/>
          <w:lang w:val="en-US"/>
        </w:rPr>
        <w:t>Youtube</w:t>
      </w:r>
      <w:proofErr w:type="spellEnd"/>
    </w:p>
    <w:p w14:paraId="59A9BA06" w14:textId="29603946" w:rsidR="005B01A1" w:rsidRPr="002C4BA4" w:rsidRDefault="00EB56E0" w:rsidP="009108AE">
      <w:pPr>
        <w:spacing w:line="360" w:lineRule="auto"/>
        <w:rPr>
          <w:b/>
          <w:bCs/>
          <w:i/>
          <w:iCs/>
          <w:lang w:val="en-US"/>
        </w:rPr>
      </w:pPr>
      <w:r>
        <w:rPr>
          <w:i/>
          <w:iCs/>
          <w:lang w:val="en-US"/>
        </w:rPr>
        <w:t xml:space="preserve"> &lt;</w:t>
      </w:r>
      <w:r w:rsidRPr="00EB56E0">
        <w:t xml:space="preserve"> </w:t>
      </w:r>
      <w:r w:rsidRPr="00EB56E0">
        <w:rPr>
          <w:i/>
          <w:iCs/>
          <w:lang w:val="en-US"/>
        </w:rPr>
        <w:t>https://www.youtube.com/watch?v=zR11FLZ-O9M&amp;t=1812s</w:t>
      </w:r>
      <w:r w:rsidRPr="00EB56E0">
        <w:rPr>
          <w:i/>
          <w:iCs/>
          <w:lang w:val="en-US"/>
        </w:rPr>
        <w:t xml:space="preserve"> </w:t>
      </w:r>
      <w:r>
        <w:rPr>
          <w:i/>
          <w:iCs/>
          <w:lang w:val="en-US"/>
        </w:rPr>
        <w:t>&gt;</w:t>
      </w:r>
      <w:r w:rsidR="00CA53B4">
        <w:rPr>
          <w:i/>
          <w:iCs/>
          <w:lang w:val="en-US"/>
        </w:rPr>
        <w:t xml:space="preserve"> </w:t>
      </w:r>
    </w:p>
    <w:p w14:paraId="7654C223" w14:textId="6CD9C3FF" w:rsidR="005B01A1" w:rsidRPr="002C4BA4" w:rsidRDefault="005B01A1" w:rsidP="009108AE">
      <w:pPr>
        <w:spacing w:line="360" w:lineRule="auto"/>
        <w:rPr>
          <w:i/>
          <w:iCs/>
          <w:lang w:val="en-US"/>
        </w:rPr>
      </w:pPr>
      <w:proofErr w:type="spellStart"/>
      <w:r w:rsidRPr="002C4BA4">
        <w:rPr>
          <w:i/>
          <w:iCs/>
          <w:lang w:val="en-US"/>
        </w:rPr>
        <w:t>Ravichandiran</w:t>
      </w:r>
      <w:proofErr w:type="spellEnd"/>
      <w:r w:rsidRPr="002C4BA4">
        <w:rPr>
          <w:i/>
          <w:iCs/>
          <w:lang w:val="en-US"/>
        </w:rPr>
        <w:t xml:space="preserve">, S 2018, Hands-On Reinforcement Learning with Python : Master Reinforcement and Deep Reinforcement Learning Using </w:t>
      </w:r>
      <w:proofErr w:type="spellStart"/>
      <w:r w:rsidRPr="002C4BA4">
        <w:rPr>
          <w:i/>
          <w:iCs/>
          <w:lang w:val="en-US"/>
        </w:rPr>
        <w:t>OpenAI</w:t>
      </w:r>
      <w:proofErr w:type="spellEnd"/>
      <w:r w:rsidRPr="002C4BA4">
        <w:rPr>
          <w:i/>
          <w:iCs/>
          <w:lang w:val="en-US"/>
        </w:rPr>
        <w:t xml:space="preserve"> Gym and TensorFlow, </w:t>
      </w:r>
      <w:proofErr w:type="spellStart"/>
      <w:r w:rsidRPr="002C4BA4">
        <w:rPr>
          <w:i/>
          <w:iCs/>
          <w:lang w:val="en-US"/>
        </w:rPr>
        <w:t>Packt</w:t>
      </w:r>
      <w:proofErr w:type="spellEnd"/>
      <w:r w:rsidRPr="002C4BA4">
        <w:rPr>
          <w:i/>
          <w:iCs/>
          <w:lang w:val="en-US"/>
        </w:rPr>
        <w:t xml:space="preserve"> Publishing, Limited, Birmingham. Available from: ProQuest </w:t>
      </w:r>
      <w:proofErr w:type="spellStart"/>
      <w:r w:rsidRPr="002C4BA4">
        <w:rPr>
          <w:i/>
          <w:iCs/>
          <w:lang w:val="en-US"/>
        </w:rPr>
        <w:t>Ebook</w:t>
      </w:r>
      <w:proofErr w:type="spellEnd"/>
      <w:r w:rsidRPr="002C4BA4">
        <w:rPr>
          <w:i/>
          <w:iCs/>
          <w:lang w:val="en-US"/>
        </w:rPr>
        <w:t xml:space="preserve"> Central. [5 April 2022].</w:t>
      </w:r>
    </w:p>
    <w:p w14:paraId="154385C6" w14:textId="5BE8BE62" w:rsidR="00870730" w:rsidRPr="002C4BA4" w:rsidRDefault="00CA53B4" w:rsidP="009108AE">
      <w:pPr>
        <w:spacing w:line="360" w:lineRule="auto"/>
        <w:rPr>
          <w:i/>
          <w:iCs/>
          <w:lang w:val="en-US"/>
        </w:rPr>
      </w:pPr>
      <w:r w:rsidRPr="002C4BA4">
        <w:rPr>
          <w:i/>
          <w:iCs/>
          <w:lang w:val="en-US"/>
        </w:rPr>
        <w:t xml:space="preserve">Sutton, R. &amp; </w:t>
      </w:r>
      <w:proofErr w:type="spellStart"/>
      <w:r w:rsidRPr="002C4BA4">
        <w:rPr>
          <w:i/>
          <w:iCs/>
          <w:lang w:val="en-US"/>
        </w:rPr>
        <w:t>Barto</w:t>
      </w:r>
      <w:proofErr w:type="spellEnd"/>
      <w:r w:rsidRPr="002C4BA4">
        <w:rPr>
          <w:i/>
          <w:iCs/>
          <w:lang w:val="en-US"/>
        </w:rPr>
        <w:t xml:space="preserve">, A. 2018, Reinforcement Learning: An Introduction, Second </w:t>
      </w:r>
      <w:proofErr w:type="spellStart"/>
      <w:r w:rsidRPr="002C4BA4">
        <w:rPr>
          <w:i/>
          <w:iCs/>
          <w:lang w:val="en-US"/>
        </w:rPr>
        <w:t>edn</w:t>
      </w:r>
      <w:proofErr w:type="spellEnd"/>
      <w:r w:rsidRPr="002C4BA4">
        <w:rPr>
          <w:i/>
          <w:iCs/>
          <w:lang w:val="en-US"/>
        </w:rPr>
        <w:t>., ISBN: 9780262039246, The MIT Press, Cambridge, Massachusetts, &lt;</w:t>
      </w:r>
      <w:hyperlink r:id="rId7" w:tgtFrame="_blank" w:history="1">
        <w:r w:rsidRPr="002C4BA4">
          <w:rPr>
            <w:i/>
            <w:iCs/>
            <w:lang w:val="en-US"/>
          </w:rPr>
          <w:t>https://web.stanford.edu/class/psych209/Readings/SuttonBartoIPRLBook2ndEd.pdf</w:t>
        </w:r>
      </w:hyperlink>
      <w:r w:rsidRPr="002C4BA4">
        <w:rPr>
          <w:i/>
          <w:iCs/>
          <w:lang w:val="en-US"/>
        </w:rPr>
        <w:t>&gt;.</w:t>
      </w:r>
    </w:p>
    <w:p w14:paraId="57CF99A4" w14:textId="033A6A9C" w:rsidR="000E108D" w:rsidRPr="002C4BA4" w:rsidRDefault="00870730" w:rsidP="009108AE">
      <w:pPr>
        <w:spacing w:line="360" w:lineRule="auto"/>
        <w:rPr>
          <w:i/>
          <w:iCs/>
          <w:lang w:val="en-US"/>
        </w:rPr>
      </w:pPr>
      <w:r w:rsidRPr="002C4BA4">
        <w:rPr>
          <w:i/>
          <w:iCs/>
          <w:lang w:val="en-US"/>
        </w:rPr>
        <w:t>G</w:t>
      </w:r>
      <w:proofErr w:type="spellStart"/>
      <w:r w:rsidRPr="002C4BA4">
        <w:rPr>
          <w:i/>
          <w:iCs/>
          <w:lang w:val="en-US"/>
        </w:rPr>
        <w:t>éron</w:t>
      </w:r>
      <w:proofErr w:type="spellEnd"/>
      <w:r w:rsidRPr="002C4BA4">
        <w:rPr>
          <w:i/>
          <w:iCs/>
          <w:lang w:val="en-US"/>
        </w:rPr>
        <w:t xml:space="preserve">, A. 2019, Hands-On Machine Learning with Scikit-Learn, </w:t>
      </w:r>
      <w:proofErr w:type="spellStart"/>
      <w:r w:rsidRPr="002C4BA4">
        <w:rPr>
          <w:i/>
          <w:iCs/>
          <w:lang w:val="en-US"/>
        </w:rPr>
        <w:t>Keras</w:t>
      </w:r>
      <w:proofErr w:type="spellEnd"/>
      <w:r w:rsidRPr="002C4BA4">
        <w:rPr>
          <w:i/>
          <w:iCs/>
          <w:lang w:val="en-US"/>
        </w:rPr>
        <w:t>, and TensorFlow, Second Edition, ISBN: 9781492032649</w:t>
      </w:r>
      <w:r w:rsidR="00254631" w:rsidRPr="002C4BA4">
        <w:rPr>
          <w:i/>
          <w:iCs/>
          <w:lang w:val="en-US"/>
        </w:rPr>
        <w:t xml:space="preserve">, O’Reilly Media, Inc. </w:t>
      </w:r>
    </w:p>
    <w:p w14:paraId="633C3004" w14:textId="6CBD8B05" w:rsidR="000E108D" w:rsidRPr="002C4BA4" w:rsidRDefault="009108AE" w:rsidP="009108AE">
      <w:pPr>
        <w:spacing w:line="360" w:lineRule="auto"/>
        <w:rPr>
          <w:i/>
          <w:iCs/>
          <w:lang w:val="en-US"/>
        </w:rPr>
      </w:pPr>
      <w:r w:rsidRPr="002C4BA4">
        <w:rPr>
          <w:i/>
          <w:iCs/>
          <w:lang w:val="en-US"/>
        </w:rPr>
        <w:t>Lorica, B. 2017, Practical Applications of Reinforcement Learning in Industry: An Overview of Commercial and Industrial Applications of Reinforcement Learning, viewed 31/May/2020, &lt;</w:t>
      </w:r>
      <w:hyperlink r:id="rId8" w:tgtFrame="_blank" w:history="1">
        <w:r w:rsidRPr="002C4BA4">
          <w:rPr>
            <w:i/>
            <w:iCs/>
            <w:lang w:val="en-US"/>
          </w:rPr>
          <w:t>https://www.oreilly.com/radar/practical-applications-of-reinforcement-learning-in-industry/</w:t>
        </w:r>
      </w:hyperlink>
      <w:r w:rsidRPr="002C4BA4">
        <w:rPr>
          <w:i/>
          <w:iCs/>
          <w:lang w:val="en-US"/>
        </w:rPr>
        <w:t>&gt;.</w:t>
      </w:r>
    </w:p>
    <w:p w14:paraId="79C29517" w14:textId="51343BD8" w:rsidR="00F20DCA" w:rsidRPr="002C4BA4" w:rsidRDefault="00F20DCA" w:rsidP="009108AE">
      <w:pPr>
        <w:spacing w:line="360" w:lineRule="auto"/>
        <w:rPr>
          <w:i/>
          <w:iCs/>
          <w:lang w:val="en-US"/>
        </w:rPr>
      </w:pPr>
      <w:r w:rsidRPr="002C4BA4">
        <w:rPr>
          <w:i/>
          <w:iCs/>
          <w:lang w:val="en-US"/>
        </w:rPr>
        <w:t xml:space="preserve">Chen, Y., Huang, A., Wang, Z., </w:t>
      </w:r>
      <w:proofErr w:type="spellStart"/>
      <w:r w:rsidRPr="002C4BA4">
        <w:rPr>
          <w:i/>
          <w:iCs/>
          <w:lang w:val="en-US"/>
        </w:rPr>
        <w:t>Antonoglou</w:t>
      </w:r>
      <w:proofErr w:type="spellEnd"/>
      <w:r w:rsidRPr="002C4BA4">
        <w:rPr>
          <w:i/>
          <w:iCs/>
          <w:lang w:val="en-US"/>
        </w:rPr>
        <w:t xml:space="preserve">, I., </w:t>
      </w:r>
      <w:proofErr w:type="spellStart"/>
      <w:r w:rsidRPr="002C4BA4">
        <w:rPr>
          <w:i/>
          <w:iCs/>
          <w:lang w:val="en-US"/>
        </w:rPr>
        <w:t>Schrittwieser</w:t>
      </w:r>
      <w:proofErr w:type="spellEnd"/>
      <w:r w:rsidRPr="002C4BA4">
        <w:rPr>
          <w:i/>
          <w:iCs/>
          <w:lang w:val="en-US"/>
        </w:rPr>
        <w:t xml:space="preserve">, J. &amp; Silver, D. 2018, ‘Bayesian Optimization in </w:t>
      </w:r>
      <w:proofErr w:type="spellStart"/>
      <w:r w:rsidRPr="002C4BA4">
        <w:rPr>
          <w:i/>
          <w:iCs/>
          <w:lang w:val="en-US"/>
        </w:rPr>
        <w:t>Alphago</w:t>
      </w:r>
      <w:proofErr w:type="spellEnd"/>
      <w:r w:rsidRPr="002C4BA4">
        <w:rPr>
          <w:i/>
          <w:iCs/>
          <w:lang w:val="en-US"/>
        </w:rPr>
        <w:t>’, arXiv.org, ISSN: 2331–8422, &lt;</w:t>
      </w:r>
      <w:hyperlink r:id="rId9" w:tgtFrame="_blank" w:history="1">
        <w:r w:rsidRPr="002C4BA4">
          <w:rPr>
            <w:i/>
            <w:iCs/>
            <w:lang w:val="en-US"/>
          </w:rPr>
          <w:t>https://arxiv.org/pdf/1812.06855.pdf</w:t>
        </w:r>
      </w:hyperlink>
      <w:r w:rsidRPr="002C4BA4">
        <w:rPr>
          <w:i/>
          <w:iCs/>
          <w:lang w:val="en-US"/>
        </w:rPr>
        <w:t>&gt;</w:t>
      </w:r>
    </w:p>
    <w:p w14:paraId="370DFE08" w14:textId="6D542C4B" w:rsidR="00F20DCA" w:rsidRPr="002C4BA4" w:rsidRDefault="00F20DCA" w:rsidP="009108AE">
      <w:pPr>
        <w:spacing w:line="360" w:lineRule="auto"/>
        <w:rPr>
          <w:i/>
          <w:iCs/>
          <w:lang w:val="en-US"/>
        </w:rPr>
      </w:pPr>
      <w:proofErr w:type="spellStart"/>
      <w:r w:rsidRPr="002C4BA4">
        <w:rPr>
          <w:i/>
          <w:iCs/>
          <w:lang w:val="en-US"/>
        </w:rPr>
        <w:t>Garychl</w:t>
      </w:r>
      <w:proofErr w:type="spellEnd"/>
      <w:r w:rsidRPr="002C4BA4">
        <w:rPr>
          <w:i/>
          <w:iCs/>
          <w:lang w:val="en-US"/>
        </w:rPr>
        <w:t xml:space="preserve"> 2018, Applications of Reinforcement Learning in Real World, viewed 31/May/2020, &lt;</w:t>
      </w:r>
      <w:hyperlink r:id="rId10" w:tgtFrame="_blank" w:history="1">
        <w:r w:rsidRPr="002C4BA4">
          <w:rPr>
            <w:i/>
            <w:iCs/>
            <w:lang w:val="en-US"/>
          </w:rPr>
          <w:t>https://towardsdatascience.com/applications-of-reinforcement-learning-in-real-world-1a94955bcd12</w:t>
        </w:r>
      </w:hyperlink>
      <w:r w:rsidRPr="002C4BA4">
        <w:rPr>
          <w:i/>
          <w:iCs/>
          <w:lang w:val="en-US"/>
        </w:rPr>
        <w:t>&gt;.</w:t>
      </w:r>
    </w:p>
    <w:p w14:paraId="126F1F04" w14:textId="2AB975B1" w:rsidR="00F20DCA" w:rsidRPr="002C4BA4" w:rsidRDefault="00F20DCA" w:rsidP="009108AE">
      <w:pPr>
        <w:spacing w:line="360" w:lineRule="auto"/>
        <w:rPr>
          <w:i/>
          <w:iCs/>
          <w:lang w:val="en-US"/>
        </w:rPr>
      </w:pPr>
      <w:r w:rsidRPr="002C4BA4">
        <w:rPr>
          <w:i/>
          <w:iCs/>
          <w:lang w:val="en-US"/>
        </w:rPr>
        <w:t xml:space="preserve">Kaiser, L., </w:t>
      </w:r>
      <w:proofErr w:type="spellStart"/>
      <w:r w:rsidRPr="002C4BA4">
        <w:rPr>
          <w:i/>
          <w:iCs/>
          <w:lang w:val="en-US"/>
        </w:rPr>
        <w:t>Babaeizadeh</w:t>
      </w:r>
      <w:proofErr w:type="spellEnd"/>
      <w:r w:rsidRPr="002C4BA4">
        <w:rPr>
          <w:i/>
          <w:iCs/>
          <w:lang w:val="en-US"/>
        </w:rPr>
        <w:t xml:space="preserve">, M., Milos, P., </w:t>
      </w:r>
      <w:proofErr w:type="spellStart"/>
      <w:r w:rsidRPr="002C4BA4">
        <w:rPr>
          <w:i/>
          <w:iCs/>
          <w:lang w:val="en-US"/>
        </w:rPr>
        <w:t>Osinski</w:t>
      </w:r>
      <w:proofErr w:type="spellEnd"/>
      <w:r w:rsidRPr="002C4BA4">
        <w:rPr>
          <w:i/>
          <w:iCs/>
          <w:lang w:val="en-US"/>
        </w:rPr>
        <w:t xml:space="preserve">, B., Campbell, R., </w:t>
      </w:r>
      <w:proofErr w:type="spellStart"/>
      <w:r w:rsidRPr="002C4BA4">
        <w:rPr>
          <w:i/>
          <w:iCs/>
          <w:lang w:val="en-US"/>
        </w:rPr>
        <w:t>Czechowski</w:t>
      </w:r>
      <w:proofErr w:type="spellEnd"/>
      <w:r w:rsidRPr="002C4BA4">
        <w:rPr>
          <w:i/>
          <w:iCs/>
          <w:lang w:val="en-US"/>
        </w:rPr>
        <w:t xml:space="preserve">, K., Erhan, D., Finn, C., </w:t>
      </w:r>
      <w:proofErr w:type="spellStart"/>
      <w:r w:rsidRPr="002C4BA4">
        <w:rPr>
          <w:i/>
          <w:iCs/>
          <w:lang w:val="en-US"/>
        </w:rPr>
        <w:t>Kozakowski</w:t>
      </w:r>
      <w:proofErr w:type="spellEnd"/>
      <w:r w:rsidRPr="002C4BA4">
        <w:rPr>
          <w:i/>
          <w:iCs/>
          <w:lang w:val="en-US"/>
        </w:rPr>
        <w:t xml:space="preserve">, P., Levine, S., Mohiuddin, A., </w:t>
      </w:r>
      <w:proofErr w:type="spellStart"/>
      <w:r w:rsidRPr="002C4BA4">
        <w:rPr>
          <w:i/>
          <w:iCs/>
          <w:lang w:val="en-US"/>
        </w:rPr>
        <w:t>Sepassi</w:t>
      </w:r>
      <w:proofErr w:type="spellEnd"/>
      <w:r w:rsidRPr="002C4BA4">
        <w:rPr>
          <w:i/>
          <w:iCs/>
          <w:lang w:val="en-US"/>
        </w:rPr>
        <w:t xml:space="preserve">, R., Tucker, G. &amp; </w:t>
      </w:r>
      <w:proofErr w:type="spellStart"/>
      <w:r w:rsidRPr="002C4BA4">
        <w:rPr>
          <w:i/>
          <w:iCs/>
          <w:lang w:val="en-US"/>
        </w:rPr>
        <w:t>Michalewski</w:t>
      </w:r>
      <w:proofErr w:type="spellEnd"/>
      <w:r w:rsidRPr="002C4BA4">
        <w:rPr>
          <w:i/>
          <w:iCs/>
          <w:lang w:val="en-US"/>
        </w:rPr>
        <w:t>, H. 2019, ‘Model-Based Reinforcement Learning for Atari’, in ICLR, arXiv.org, </w:t>
      </w:r>
      <w:hyperlink r:id="rId11" w:tgtFrame="_blank" w:history="1">
        <w:r w:rsidRPr="002C4BA4">
          <w:rPr>
            <w:i/>
            <w:iCs/>
            <w:lang w:val="en-US"/>
          </w:rPr>
          <w:t>https://arxiv.org/pdf/1903.00374.pdf</w:t>
        </w:r>
      </w:hyperlink>
      <w:r w:rsidRPr="002C4BA4">
        <w:rPr>
          <w:i/>
          <w:iCs/>
          <w:lang w:val="en-US"/>
        </w:rPr>
        <w:t>&gt;.</w:t>
      </w:r>
    </w:p>
    <w:p w14:paraId="27E4D1A2" w14:textId="104AEE86" w:rsidR="009108AE" w:rsidRPr="002C4BA4" w:rsidRDefault="009108AE" w:rsidP="009108AE">
      <w:pPr>
        <w:spacing w:line="360" w:lineRule="auto"/>
        <w:rPr>
          <w:i/>
          <w:iCs/>
          <w:lang w:val="en-US"/>
        </w:rPr>
      </w:pPr>
    </w:p>
    <w:p w14:paraId="25AD46C6" w14:textId="721DFB31" w:rsidR="009108AE" w:rsidRPr="002C4BA4" w:rsidRDefault="009108AE" w:rsidP="009108AE">
      <w:pPr>
        <w:spacing w:line="360" w:lineRule="auto"/>
        <w:rPr>
          <w:i/>
          <w:iCs/>
          <w:lang w:val="en-US"/>
        </w:rPr>
      </w:pPr>
    </w:p>
    <w:sectPr w:rsidR="009108AE" w:rsidRPr="002C4BA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8A6F" w14:textId="77777777" w:rsidR="00FC6EA2" w:rsidRDefault="00FC6EA2" w:rsidP="00E96E78">
      <w:pPr>
        <w:spacing w:after="0" w:line="240" w:lineRule="auto"/>
      </w:pPr>
      <w:r>
        <w:separator/>
      </w:r>
    </w:p>
  </w:endnote>
  <w:endnote w:type="continuationSeparator" w:id="0">
    <w:p w14:paraId="39B1068D" w14:textId="77777777" w:rsidR="00FC6EA2" w:rsidRDefault="00FC6EA2" w:rsidP="00E9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0143" w14:textId="77777777" w:rsidR="00FC6EA2" w:rsidRDefault="00FC6EA2" w:rsidP="00E96E78">
      <w:pPr>
        <w:spacing w:after="0" w:line="240" w:lineRule="auto"/>
      </w:pPr>
      <w:r>
        <w:separator/>
      </w:r>
    </w:p>
  </w:footnote>
  <w:footnote w:type="continuationSeparator" w:id="0">
    <w:p w14:paraId="02F33575" w14:textId="77777777" w:rsidR="00FC6EA2" w:rsidRDefault="00FC6EA2" w:rsidP="00E96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5FF8" w14:textId="4286A779" w:rsidR="00D51A97" w:rsidRDefault="00E96E78">
    <w:pPr>
      <w:pStyle w:val="Header"/>
      <w:rPr>
        <w:lang w:val="en-US"/>
      </w:rPr>
    </w:pPr>
    <w:r>
      <w:rPr>
        <w:lang w:val="en-US"/>
      </w:rPr>
      <w:t>Assignment 2</w:t>
    </w:r>
    <w:r w:rsidR="002F5356">
      <w:rPr>
        <w:lang w:val="en-US"/>
      </w:rPr>
      <w:tab/>
    </w:r>
    <w:r>
      <w:rPr>
        <w:lang w:val="en-US"/>
      </w:rPr>
      <w:t>DM, ML and DL</w:t>
    </w:r>
    <w:r w:rsidR="002F5356">
      <w:rPr>
        <w:lang w:val="en-US"/>
      </w:rPr>
      <w:tab/>
    </w:r>
    <w:r>
      <w:rPr>
        <w:lang w:val="en-US"/>
      </w:rPr>
      <w:t>19/04/2022</w:t>
    </w:r>
  </w:p>
  <w:p w14:paraId="5F92A0EE" w14:textId="77777777" w:rsidR="00D51A97" w:rsidRPr="00D51A97" w:rsidRDefault="002F5356">
    <w:pPr>
      <w:pStyle w:val="Header"/>
      <w:rPr>
        <w:lang w:val="en-US"/>
      </w:rPr>
    </w:pPr>
    <w:r>
      <w:rPr>
        <w:lang w:val="en-US"/>
      </w:rPr>
      <w:t>Mark Bjerregaard</w:t>
    </w:r>
    <w:r>
      <w:rPr>
        <w:lang w:val="en-US"/>
      </w:rPr>
      <w:tab/>
      <w:t xml:space="preserve">Thor </w:t>
    </w:r>
    <w:proofErr w:type="spellStart"/>
    <w:r>
      <w:rPr>
        <w:lang w:val="en-US"/>
      </w:rPr>
      <w:t>Møldrup</w:t>
    </w:r>
    <w:proofErr w:type="spellEnd"/>
    <w:r>
      <w:rPr>
        <w:lang w:val="en-US"/>
      </w:rPr>
      <w:tab/>
    </w:r>
    <w:proofErr w:type="spellStart"/>
    <w:r>
      <w:rPr>
        <w:lang w:val="en-US"/>
      </w:rPr>
      <w:t>Brynjar</w:t>
    </w:r>
    <w:proofErr w:type="spellEnd"/>
    <w:r>
      <w:rPr>
        <w:lang w:val="en-US"/>
      </w:rPr>
      <w:t xml:space="preserve"> </w:t>
    </w:r>
    <w:proofErr w:type="spellStart"/>
    <w:r>
      <w:rPr>
        <w:lang w:val="en-US"/>
      </w:rPr>
      <w:t>Orri</w:t>
    </w:r>
    <w:proofErr w:type="spellEnd"/>
    <w:r>
      <w:rPr>
        <w:lang w:val="en-US"/>
      </w:rPr>
      <w:t xml:space="preserve"> </w:t>
    </w:r>
    <w:proofErr w:type="spellStart"/>
    <w:r>
      <w:rPr>
        <w:lang w:val="en-US"/>
      </w:rPr>
      <w:t>Briem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D6DCC"/>
    <w:multiLevelType w:val="hybridMultilevel"/>
    <w:tmpl w:val="C358BC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5679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78"/>
    <w:rsid w:val="00001E38"/>
    <w:rsid w:val="0004483E"/>
    <w:rsid w:val="000956A5"/>
    <w:rsid w:val="000E108D"/>
    <w:rsid w:val="000F3A19"/>
    <w:rsid w:val="001D407E"/>
    <w:rsid w:val="00220339"/>
    <w:rsid w:val="00223F29"/>
    <w:rsid w:val="00254631"/>
    <w:rsid w:val="002C4BA4"/>
    <w:rsid w:val="002F5356"/>
    <w:rsid w:val="00331573"/>
    <w:rsid w:val="003428B7"/>
    <w:rsid w:val="005B01A1"/>
    <w:rsid w:val="006747BB"/>
    <w:rsid w:val="006B7334"/>
    <w:rsid w:val="006B7C47"/>
    <w:rsid w:val="00870730"/>
    <w:rsid w:val="00870870"/>
    <w:rsid w:val="008E27EB"/>
    <w:rsid w:val="00900819"/>
    <w:rsid w:val="009108AE"/>
    <w:rsid w:val="00937794"/>
    <w:rsid w:val="009853C7"/>
    <w:rsid w:val="00B62A9C"/>
    <w:rsid w:val="00BC2488"/>
    <w:rsid w:val="00BF6C20"/>
    <w:rsid w:val="00C45FE7"/>
    <w:rsid w:val="00CA2F99"/>
    <w:rsid w:val="00CA53B4"/>
    <w:rsid w:val="00D512E4"/>
    <w:rsid w:val="00DA4ACA"/>
    <w:rsid w:val="00E96E78"/>
    <w:rsid w:val="00EB17BC"/>
    <w:rsid w:val="00EB56E0"/>
    <w:rsid w:val="00EC25B3"/>
    <w:rsid w:val="00F20DCA"/>
    <w:rsid w:val="00FC6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1096"/>
  <w15:chartTrackingRefBased/>
  <w15:docId w15:val="{AED7D74E-1F97-4754-AB20-399F8D5E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78"/>
  </w:style>
  <w:style w:type="paragraph" w:styleId="Heading1">
    <w:name w:val="heading 1"/>
    <w:basedOn w:val="Normal"/>
    <w:next w:val="Normal"/>
    <w:link w:val="Heading1Char"/>
    <w:uiPriority w:val="9"/>
    <w:qFormat/>
    <w:rsid w:val="00E96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E7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96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E78"/>
  </w:style>
  <w:style w:type="paragraph" w:styleId="ListParagraph">
    <w:name w:val="List Paragraph"/>
    <w:basedOn w:val="Normal"/>
    <w:uiPriority w:val="34"/>
    <w:qFormat/>
    <w:rsid w:val="00E96E78"/>
    <w:pPr>
      <w:ind w:left="720"/>
      <w:contextualSpacing/>
    </w:pPr>
  </w:style>
  <w:style w:type="paragraph" w:styleId="Footer">
    <w:name w:val="footer"/>
    <w:basedOn w:val="Normal"/>
    <w:link w:val="FooterChar"/>
    <w:uiPriority w:val="99"/>
    <w:unhideWhenUsed/>
    <w:rsid w:val="00E96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E78"/>
  </w:style>
  <w:style w:type="character" w:styleId="Emphasis">
    <w:name w:val="Emphasis"/>
    <w:basedOn w:val="DefaultParagraphFont"/>
    <w:uiPriority w:val="20"/>
    <w:qFormat/>
    <w:rsid w:val="00CA53B4"/>
    <w:rPr>
      <w:i/>
      <w:iCs/>
    </w:rPr>
  </w:style>
  <w:style w:type="character" w:styleId="Hyperlink">
    <w:name w:val="Hyperlink"/>
    <w:basedOn w:val="DefaultParagraphFont"/>
    <w:uiPriority w:val="99"/>
    <w:semiHidden/>
    <w:unhideWhenUsed/>
    <w:rsid w:val="00CA53B4"/>
    <w:rPr>
      <w:color w:val="0000FF"/>
      <w:u w:val="single"/>
    </w:rPr>
  </w:style>
  <w:style w:type="character" w:customStyle="1" w:styleId="author-name">
    <w:name w:val="author-name"/>
    <w:basedOn w:val="DefaultParagraphFont"/>
    <w:rsid w:val="00870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3877">
      <w:bodyDiv w:val="1"/>
      <w:marLeft w:val="0"/>
      <w:marRight w:val="0"/>
      <w:marTop w:val="0"/>
      <w:marBottom w:val="0"/>
      <w:divBdr>
        <w:top w:val="none" w:sz="0" w:space="0" w:color="auto"/>
        <w:left w:val="none" w:sz="0" w:space="0" w:color="auto"/>
        <w:bottom w:val="none" w:sz="0" w:space="0" w:color="auto"/>
        <w:right w:val="none" w:sz="0" w:space="0" w:color="auto"/>
      </w:divBdr>
    </w:div>
    <w:div w:id="796991774">
      <w:bodyDiv w:val="1"/>
      <w:marLeft w:val="0"/>
      <w:marRight w:val="0"/>
      <w:marTop w:val="0"/>
      <w:marBottom w:val="0"/>
      <w:divBdr>
        <w:top w:val="none" w:sz="0" w:space="0" w:color="auto"/>
        <w:left w:val="none" w:sz="0" w:space="0" w:color="auto"/>
        <w:bottom w:val="none" w:sz="0" w:space="0" w:color="auto"/>
        <w:right w:val="none" w:sz="0" w:space="0" w:color="auto"/>
      </w:divBdr>
    </w:div>
    <w:div w:id="1682316202">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2">
          <w:marLeft w:val="0"/>
          <w:marRight w:val="0"/>
          <w:marTop w:val="0"/>
          <w:marBottom w:val="0"/>
          <w:divBdr>
            <w:top w:val="none" w:sz="0" w:space="0" w:color="auto"/>
            <w:left w:val="none" w:sz="0" w:space="0" w:color="auto"/>
            <w:bottom w:val="none" w:sz="0" w:space="0" w:color="auto"/>
            <w:right w:val="none" w:sz="0" w:space="0" w:color="auto"/>
          </w:divBdr>
        </w:div>
        <w:div w:id="25956908">
          <w:marLeft w:val="0"/>
          <w:marRight w:val="0"/>
          <w:marTop w:val="0"/>
          <w:marBottom w:val="0"/>
          <w:divBdr>
            <w:top w:val="none" w:sz="0" w:space="0" w:color="auto"/>
            <w:left w:val="none" w:sz="0" w:space="0" w:color="auto"/>
            <w:bottom w:val="none" w:sz="0" w:space="0" w:color="auto"/>
            <w:right w:val="none" w:sz="0" w:space="0" w:color="auto"/>
          </w:divBdr>
        </w:div>
        <w:div w:id="950862626">
          <w:marLeft w:val="0"/>
          <w:marRight w:val="0"/>
          <w:marTop w:val="0"/>
          <w:marBottom w:val="0"/>
          <w:divBdr>
            <w:top w:val="none" w:sz="0" w:space="0" w:color="auto"/>
            <w:left w:val="none" w:sz="0" w:space="0" w:color="auto"/>
            <w:bottom w:val="none" w:sz="0" w:space="0" w:color="auto"/>
            <w:right w:val="none" w:sz="0" w:space="0" w:color="auto"/>
          </w:divBdr>
        </w:div>
        <w:div w:id="70664153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radar/practical-applications-of-reinforcement-learning-in-indust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stanford.edu/class/psych209/Readings/SuttonBartoIPRLBook2ndEd.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903.00374.pdf" TargetMode="External"/><Relationship Id="rId5" Type="http://schemas.openxmlformats.org/officeDocument/2006/relationships/footnotes" Target="footnotes.xml"/><Relationship Id="rId10" Type="http://schemas.openxmlformats.org/officeDocument/2006/relationships/hyperlink" Target="https://towardsdatascience.com/applications-of-reinforcement-learning-in-real-world-1a94955bcd12" TargetMode="External"/><Relationship Id="rId4" Type="http://schemas.openxmlformats.org/officeDocument/2006/relationships/webSettings" Target="webSettings.xml"/><Relationship Id="rId9" Type="http://schemas.openxmlformats.org/officeDocument/2006/relationships/hyperlink" Target="https://arxiv.org/pdf/1812.0685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12866</TotalTime>
  <Pages>3</Pages>
  <Words>1007</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Lassen Bjerregaard</dc:creator>
  <cp:keywords/>
  <dc:description/>
  <cp:lastModifiedBy>Mark Lassen Bjerregaard</cp:lastModifiedBy>
  <cp:revision>7</cp:revision>
  <dcterms:created xsi:type="dcterms:W3CDTF">2022-04-05T15:03:00Z</dcterms:created>
  <dcterms:modified xsi:type="dcterms:W3CDTF">2022-04-18T09:20:00Z</dcterms:modified>
</cp:coreProperties>
</file>