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2CACB" w14:textId="77777777" w:rsidR="0085687D" w:rsidRDefault="0085687D" w:rsidP="0085687D"/>
    <w:p w14:paraId="19DABB98" w14:textId="77777777" w:rsidR="0085687D" w:rsidRDefault="0085687D" w:rsidP="0085687D"/>
    <w:p w14:paraId="775B74A2" w14:textId="77777777" w:rsidR="0085687D" w:rsidRDefault="0085687D" w:rsidP="0085687D"/>
    <w:p w14:paraId="0A965075" w14:textId="77777777" w:rsidR="0085687D" w:rsidRDefault="0085687D" w:rsidP="0085687D"/>
    <w:p w14:paraId="439957AB"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p>
    <w:p w14:paraId="6CC519AE"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proofErr w:type="spellStart"/>
      <w:r>
        <w:t>DebtChasers</w:t>
      </w:r>
      <w:proofErr w:type="spellEnd"/>
      <w:r w:rsidR="00BA3CD9">
        <w:t xml:space="preserve"> </w:t>
      </w:r>
      <w:proofErr w:type="spellStart"/>
      <w:r w:rsidR="00BA3CD9">
        <w:t>Personnae</w:t>
      </w:r>
      <w:proofErr w:type="spellEnd"/>
    </w:p>
    <w:p w14:paraId="60770AE4" w14:textId="77777777" w:rsidR="0085687D" w:rsidRDefault="0085687D" w:rsidP="0085687D">
      <w:pPr>
        <w:pStyle w:val="Title"/>
        <w:pBdr>
          <w:top w:val="thinThickThinMediumGap" w:sz="24" w:space="1" w:color="800080"/>
          <w:left w:val="thinThickThinMediumGap" w:sz="24" w:space="4" w:color="800080"/>
          <w:bottom w:val="thinThickThinMediumGap" w:sz="24" w:space="1" w:color="800080"/>
          <w:right w:val="thinThickThinMediumGap" w:sz="24" w:space="4" w:color="800080"/>
        </w:pBdr>
      </w:pPr>
    </w:p>
    <w:p w14:paraId="51E9AF35" w14:textId="7FBC19DF" w:rsidR="0085687D" w:rsidRDefault="00150F3B" w:rsidP="0085687D">
      <w:pPr>
        <w:pStyle w:val="Contents"/>
        <w:jc w:val="center"/>
      </w:pPr>
      <w:r>
        <w:rPr>
          <w:b w:val="0"/>
          <w:bCs w:val="0"/>
          <w:noProof/>
          <w:lang w:val="en-US" w:eastAsia="en-US"/>
        </w:rPr>
        <w:drawing>
          <wp:inline distT="0" distB="0" distL="0" distR="0" wp14:anchorId="4A3DFF2C" wp14:editId="11518731">
            <wp:extent cx="3060700" cy="2489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0700" cy="2489200"/>
                    </a:xfrm>
                    <a:prstGeom prst="rect">
                      <a:avLst/>
                    </a:prstGeom>
                    <a:noFill/>
                    <a:ln>
                      <a:noFill/>
                    </a:ln>
                  </pic:spPr>
                </pic:pic>
              </a:graphicData>
            </a:graphic>
          </wp:inline>
        </w:drawing>
      </w:r>
    </w:p>
    <w:p w14:paraId="0CF3710E" w14:textId="77777777" w:rsidR="0085687D" w:rsidRDefault="0085687D" w:rsidP="0085687D">
      <w:pPr>
        <w:pStyle w:val="Contents"/>
      </w:pPr>
    </w:p>
    <w:p w14:paraId="58E8A013" w14:textId="77777777" w:rsidR="00E3648E" w:rsidRDefault="00E3648E" w:rsidP="0085687D">
      <w:pPr>
        <w:pStyle w:val="Contents"/>
      </w:pPr>
      <w:bookmarkStart w:id="0" w:name="_GoBack"/>
      <w:bookmarkEnd w:id="0"/>
    </w:p>
    <w:p w14:paraId="6F51CC38" w14:textId="77777777" w:rsidR="00E3648E" w:rsidRDefault="00E3648E" w:rsidP="0085687D">
      <w:pPr>
        <w:pStyle w:val="Contents"/>
      </w:pPr>
    </w:p>
    <w:p w14:paraId="546308FF" w14:textId="77777777" w:rsidR="00E3648E" w:rsidRDefault="00E3648E" w:rsidP="00E3648E">
      <w:pPr>
        <w:pStyle w:val="Contents"/>
        <w:spacing w:before="0" w:after="0"/>
        <w:jc w:val="center"/>
      </w:pPr>
    </w:p>
    <w:p w14:paraId="1D7D4DA5" w14:textId="77777777" w:rsidR="00E3648E" w:rsidRPr="005F0979" w:rsidRDefault="00E3648E" w:rsidP="00E3648E">
      <w:pPr>
        <w:pStyle w:val="Contents"/>
        <w:spacing w:before="0" w:after="0"/>
        <w:jc w:val="center"/>
        <w:rPr>
          <w:rFonts w:ascii="Arial" w:hAnsi="Arial" w:cs="Arial"/>
          <w:sz w:val="20"/>
          <w:szCs w:val="20"/>
        </w:rPr>
      </w:pPr>
      <w:r w:rsidRPr="005F0979">
        <w:rPr>
          <w:rFonts w:ascii="Arial" w:hAnsi="Arial" w:cs="Arial"/>
          <w:sz w:val="20"/>
          <w:szCs w:val="20"/>
        </w:rPr>
        <w:t>This work is licensed under the</w:t>
      </w:r>
    </w:p>
    <w:p w14:paraId="6B18678A" w14:textId="77777777" w:rsidR="00E3648E" w:rsidRPr="005F0979" w:rsidRDefault="00E3648E" w:rsidP="00E3648E">
      <w:pPr>
        <w:pStyle w:val="Contents"/>
        <w:spacing w:before="0" w:after="0"/>
        <w:jc w:val="center"/>
        <w:rPr>
          <w:rFonts w:ascii="Arial" w:hAnsi="Arial" w:cs="Arial"/>
          <w:sz w:val="20"/>
          <w:szCs w:val="20"/>
        </w:rPr>
      </w:pPr>
      <w:r w:rsidRPr="005F0979">
        <w:rPr>
          <w:rFonts w:ascii="Arial" w:hAnsi="Arial" w:cs="Arial"/>
          <w:sz w:val="20"/>
          <w:szCs w:val="20"/>
        </w:rPr>
        <w:t>Creative Commons Attribution-</w:t>
      </w:r>
      <w:proofErr w:type="spellStart"/>
      <w:r w:rsidRPr="005F0979">
        <w:rPr>
          <w:rFonts w:ascii="Arial" w:hAnsi="Arial" w:cs="Arial"/>
          <w:sz w:val="20"/>
          <w:szCs w:val="20"/>
        </w:rPr>
        <w:t>ShareAlike</w:t>
      </w:r>
      <w:proofErr w:type="spellEnd"/>
      <w:r w:rsidRPr="005F0979">
        <w:rPr>
          <w:rFonts w:ascii="Arial" w:hAnsi="Arial" w:cs="Arial"/>
          <w:sz w:val="20"/>
          <w:szCs w:val="20"/>
        </w:rPr>
        <w:t xml:space="preserve"> 4.0 International License.</w:t>
      </w:r>
    </w:p>
    <w:p w14:paraId="30147FF3" w14:textId="3D08017B" w:rsidR="00E3648E" w:rsidRPr="00E3648E" w:rsidRDefault="00E3648E" w:rsidP="00E3648E">
      <w:pPr>
        <w:pStyle w:val="Contents"/>
        <w:spacing w:before="0" w:after="0"/>
        <w:jc w:val="center"/>
        <w:rPr>
          <w:rFonts w:ascii="Arial" w:hAnsi="Arial" w:cs="Arial"/>
          <w:sz w:val="20"/>
          <w:szCs w:val="20"/>
        </w:rPr>
      </w:pPr>
      <w:r w:rsidRPr="005F0979">
        <w:rPr>
          <w:rFonts w:ascii="Arial" w:hAnsi="Arial" w:cs="Arial"/>
          <w:sz w:val="20"/>
          <w:szCs w:val="20"/>
        </w:rPr>
        <w:t xml:space="preserve">To view a copy of this license, visit </w:t>
      </w:r>
      <w:hyperlink r:id="rId9" w:history="1">
        <w:r w:rsidRPr="005F0979">
          <w:rPr>
            <w:rStyle w:val="Hyperlink"/>
            <w:rFonts w:ascii="Arial" w:hAnsi="Arial" w:cs="Arial"/>
            <w:sz w:val="20"/>
            <w:szCs w:val="20"/>
          </w:rPr>
          <w:t>http://creativecommons.org/licenses/by-sa/4.0/</w:t>
        </w:r>
      </w:hyperlink>
      <w:r w:rsidRPr="005F0979">
        <w:rPr>
          <w:rFonts w:ascii="Arial" w:hAnsi="Arial" w:cs="Arial"/>
          <w:sz w:val="20"/>
          <w:szCs w:val="20"/>
        </w:rPr>
        <w:t>.</w:t>
      </w:r>
    </w:p>
    <w:p w14:paraId="7244CFAB" w14:textId="77777777" w:rsidR="000D01FC" w:rsidRDefault="0085687D" w:rsidP="00B21566">
      <w:pPr>
        <w:pStyle w:val="Contents"/>
      </w:pPr>
      <w:r>
        <w:br w:type="page"/>
      </w:r>
      <w:r w:rsidR="000D01FC">
        <w:lastRenderedPageBreak/>
        <w:t>Personae Information:</w:t>
      </w:r>
    </w:p>
    <w:p w14:paraId="54DFCC0E" w14:textId="77777777" w:rsidR="000D01FC" w:rsidRPr="000D01FC" w:rsidRDefault="000D01FC" w:rsidP="000D01FC">
      <w:pPr>
        <w:pStyle w:val="Heading3"/>
      </w:pPr>
      <w:r>
        <w:t>Jenny: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2"/>
        <w:gridCol w:w="6108"/>
      </w:tblGrid>
      <w:tr w:rsidR="000D01FC" w:rsidRPr="00DB48BF" w14:paraId="589D4012" w14:textId="77777777" w:rsidTr="004F2F64">
        <w:trPr>
          <w:trHeight w:val="880"/>
          <w:jc w:val="center"/>
        </w:trPr>
        <w:tc>
          <w:tcPr>
            <w:tcW w:w="2628" w:type="dxa"/>
          </w:tcPr>
          <w:p w14:paraId="28A41585" w14:textId="77777777" w:rsidR="000D01FC" w:rsidRPr="00DB48BF" w:rsidRDefault="000D01FC" w:rsidP="002655A4">
            <w:r w:rsidRPr="004F2F64">
              <w:rPr>
                <w:b/>
                <w:bCs/>
              </w:rPr>
              <w:t xml:space="preserve">Biographic </w:t>
            </w:r>
          </w:p>
          <w:p w14:paraId="39DA6064" w14:textId="77777777" w:rsidR="000D01FC" w:rsidRPr="00DB48BF" w:rsidRDefault="000D01FC" w:rsidP="002655A4"/>
        </w:tc>
        <w:tc>
          <w:tcPr>
            <w:tcW w:w="6658" w:type="dxa"/>
          </w:tcPr>
          <w:p w14:paraId="09B0A456" w14:textId="77777777" w:rsidR="000D01FC" w:rsidRPr="00665379" w:rsidRDefault="000D01FC" w:rsidP="00F41DE3">
            <w:r w:rsidRPr="003C1F77">
              <w:t>Jenny is married and lives in Wilm</w:t>
            </w:r>
            <w:r w:rsidR="00F41DE3">
              <w:t>ette</w:t>
            </w:r>
            <w:r w:rsidRPr="003C1F77">
              <w:t xml:space="preserve"> with her husband and two children</w:t>
            </w:r>
          </w:p>
        </w:tc>
      </w:tr>
      <w:tr w:rsidR="000D01FC" w:rsidRPr="00DB48BF" w14:paraId="5C3C1AFB" w14:textId="77777777" w:rsidTr="004F2F64">
        <w:trPr>
          <w:trHeight w:val="529"/>
          <w:jc w:val="center"/>
        </w:trPr>
        <w:tc>
          <w:tcPr>
            <w:tcW w:w="2628" w:type="dxa"/>
          </w:tcPr>
          <w:p w14:paraId="23AFE1A9" w14:textId="77777777" w:rsidR="000D01FC" w:rsidRPr="009A468E" w:rsidRDefault="000D01FC" w:rsidP="002655A4">
            <w:r w:rsidRPr="004F2F64">
              <w:rPr>
                <w:b/>
                <w:bCs/>
              </w:rPr>
              <w:t>Demographic</w:t>
            </w:r>
            <w:r>
              <w:t xml:space="preserve"> </w:t>
            </w:r>
          </w:p>
        </w:tc>
        <w:tc>
          <w:tcPr>
            <w:tcW w:w="6658" w:type="dxa"/>
          </w:tcPr>
          <w:p w14:paraId="2D70D22F" w14:textId="77777777" w:rsidR="000D01FC" w:rsidRPr="004F2F64" w:rsidRDefault="000D01FC" w:rsidP="002655A4">
            <w:pPr>
              <w:rPr>
                <w:b/>
                <w:bCs/>
              </w:rPr>
            </w:pPr>
            <w:r w:rsidRPr="00DB48BF">
              <w:t>She is 4</w:t>
            </w:r>
            <w:r>
              <w:t>8</w:t>
            </w:r>
            <w:r w:rsidRPr="00DB48BF">
              <w:t xml:space="preserve"> years old</w:t>
            </w:r>
          </w:p>
        </w:tc>
      </w:tr>
      <w:tr w:rsidR="000D01FC" w:rsidRPr="00DB48BF" w14:paraId="0651B687" w14:textId="77777777" w:rsidTr="004F2F64">
        <w:trPr>
          <w:trHeight w:val="350"/>
          <w:jc w:val="center"/>
        </w:trPr>
        <w:tc>
          <w:tcPr>
            <w:tcW w:w="2628" w:type="dxa"/>
          </w:tcPr>
          <w:p w14:paraId="08E3FB16" w14:textId="77777777" w:rsidR="000D01FC" w:rsidRPr="004F2F64" w:rsidRDefault="000D01FC" w:rsidP="002655A4">
            <w:pPr>
              <w:rPr>
                <w:b/>
                <w:bCs/>
              </w:rPr>
            </w:pPr>
            <w:r w:rsidRPr="004F2F64">
              <w:rPr>
                <w:b/>
                <w:bCs/>
              </w:rPr>
              <w:t>Psychographic</w:t>
            </w:r>
          </w:p>
        </w:tc>
        <w:tc>
          <w:tcPr>
            <w:tcW w:w="6658" w:type="dxa"/>
          </w:tcPr>
          <w:p w14:paraId="2D241DAF" w14:textId="77777777" w:rsidR="000D01FC" w:rsidRDefault="000D01FC" w:rsidP="002655A4">
            <w:r>
              <w:t>Jenny wants to leave a legacy and she most certainly doesn’t want to be the daughter who ran her father’s company into the ground.</w:t>
            </w:r>
          </w:p>
          <w:p w14:paraId="5D93A03C" w14:textId="77777777" w:rsidR="000D01FC" w:rsidRDefault="000D01FC" w:rsidP="002655A4">
            <w:r>
              <w:t>Spurred on by her dual concern for her pension and her employees she would like to re-invigorate the business.</w:t>
            </w:r>
          </w:p>
          <w:p w14:paraId="0376F997" w14:textId="77777777" w:rsidR="000D01FC" w:rsidRPr="004F2F64" w:rsidRDefault="000D01FC" w:rsidP="002655A4">
            <w:pPr>
              <w:rPr>
                <w:b/>
                <w:bCs/>
              </w:rPr>
            </w:pPr>
            <w:r>
              <w:t xml:space="preserve">She is confident that there must be a way but isn’t sure what that way might be. She is equally confident that the bank will give her the money to invest if she can work out what is required. </w:t>
            </w:r>
          </w:p>
        </w:tc>
      </w:tr>
      <w:tr w:rsidR="000D01FC" w:rsidRPr="00DB48BF" w14:paraId="7E87B68C" w14:textId="77777777" w:rsidTr="004F2F64">
        <w:trPr>
          <w:trHeight w:val="350"/>
          <w:jc w:val="center"/>
        </w:trPr>
        <w:tc>
          <w:tcPr>
            <w:tcW w:w="2628" w:type="dxa"/>
          </w:tcPr>
          <w:p w14:paraId="07D41404" w14:textId="77777777" w:rsidR="000D01FC" w:rsidRPr="00DB48BF" w:rsidRDefault="000D01FC" w:rsidP="002655A4">
            <w:proofErr w:type="spellStart"/>
            <w:r w:rsidRPr="004F2F64">
              <w:rPr>
                <w:b/>
                <w:bCs/>
              </w:rPr>
              <w:t>Technographic</w:t>
            </w:r>
            <w:proofErr w:type="spellEnd"/>
            <w:r w:rsidRPr="00DB48BF">
              <w:tab/>
            </w:r>
          </w:p>
          <w:p w14:paraId="6E108F0E" w14:textId="77777777" w:rsidR="000D01FC" w:rsidRPr="004F2F64" w:rsidRDefault="000D01FC" w:rsidP="002655A4">
            <w:pPr>
              <w:rPr>
                <w:b/>
                <w:bCs/>
              </w:rPr>
            </w:pPr>
          </w:p>
        </w:tc>
        <w:tc>
          <w:tcPr>
            <w:tcW w:w="6658" w:type="dxa"/>
          </w:tcPr>
          <w:p w14:paraId="0C4CEF5F" w14:textId="77777777" w:rsidR="000D01FC" w:rsidRPr="004F2F64" w:rsidRDefault="000D01FC" w:rsidP="002655A4">
            <w:pPr>
              <w:rPr>
                <w:b/>
                <w:bCs/>
              </w:rPr>
            </w:pPr>
            <w:r>
              <w:t>Jenny isn’t exactly technology-centred. She’s watched the business grow from being a couple of type-writers to a mix of type-writers and computers with printers. She isn’t exactly sure how this happened but she is pretty sure tha</w:t>
            </w:r>
            <w:r w:rsidR="00F41DE3">
              <w:t>t things could be better organiz</w:t>
            </w:r>
            <w:r>
              <w:t>ed to make life easier for everyone.</w:t>
            </w:r>
          </w:p>
        </w:tc>
      </w:tr>
      <w:tr w:rsidR="000D01FC" w:rsidRPr="00DB48BF" w14:paraId="5672A2FF" w14:textId="77777777" w:rsidTr="004F2F64">
        <w:trPr>
          <w:trHeight w:val="880"/>
          <w:jc w:val="center"/>
        </w:trPr>
        <w:tc>
          <w:tcPr>
            <w:tcW w:w="2628" w:type="dxa"/>
          </w:tcPr>
          <w:p w14:paraId="37730B0D" w14:textId="77777777" w:rsidR="000D01FC" w:rsidRPr="00A5085B" w:rsidRDefault="000D01FC" w:rsidP="002655A4">
            <w:r w:rsidRPr="004F2F64">
              <w:rPr>
                <w:b/>
                <w:bCs/>
              </w:rPr>
              <w:t>Relationship to the business</w:t>
            </w:r>
            <w:r w:rsidRPr="004F2F64">
              <w:rPr>
                <w:rFonts w:ascii="Times New Roman" w:hAnsi="Times New Roman"/>
                <w:sz w:val="36"/>
                <w:szCs w:val="36"/>
              </w:rPr>
              <w:t xml:space="preserve"> </w:t>
            </w:r>
            <w:r>
              <w:t xml:space="preserve">Role, status, </w:t>
            </w:r>
            <w:r w:rsidRPr="00A5085B">
              <w:t>perception</w:t>
            </w:r>
          </w:p>
          <w:p w14:paraId="537BC4AB" w14:textId="77777777" w:rsidR="000D01FC" w:rsidRPr="004F2F64" w:rsidRDefault="000D01FC" w:rsidP="002655A4">
            <w:pPr>
              <w:rPr>
                <w:b/>
                <w:bCs/>
              </w:rPr>
            </w:pPr>
          </w:p>
        </w:tc>
        <w:tc>
          <w:tcPr>
            <w:tcW w:w="6658" w:type="dxa"/>
          </w:tcPr>
          <w:p w14:paraId="4E34B0E2" w14:textId="77777777" w:rsidR="000D01FC" w:rsidRPr="00522E3F" w:rsidRDefault="000D01FC" w:rsidP="002655A4">
            <w:r>
              <w:t>Managing director</w:t>
            </w:r>
            <w:r w:rsidRPr="00DB48BF">
              <w:t xml:space="preserve">, </w:t>
            </w:r>
            <w:r>
              <w:t xml:space="preserve">high status. </w:t>
            </w:r>
            <w:r w:rsidRPr="00522E3F">
              <w:t xml:space="preserve">Jenny is </w:t>
            </w:r>
            <w:r>
              <w:t>viewed by her employees</w:t>
            </w:r>
            <w:r w:rsidRPr="00522E3F">
              <w:t xml:space="preserve"> as a fantastic boss; calm and in control, but a bit lost with new technology and how to make it work for her company.</w:t>
            </w:r>
          </w:p>
        </w:tc>
      </w:tr>
      <w:tr w:rsidR="000D01FC" w:rsidRPr="00DB48BF" w14:paraId="77951DEC" w14:textId="77777777" w:rsidTr="004F2F64">
        <w:trPr>
          <w:trHeight w:val="880"/>
          <w:jc w:val="center"/>
        </w:trPr>
        <w:tc>
          <w:tcPr>
            <w:tcW w:w="2628" w:type="dxa"/>
          </w:tcPr>
          <w:p w14:paraId="06E3E2C3" w14:textId="77777777" w:rsidR="000D01FC" w:rsidRPr="00DB48BF" w:rsidRDefault="000D01FC" w:rsidP="002655A4">
            <w:r w:rsidRPr="004F2F64">
              <w:rPr>
                <w:b/>
                <w:bCs/>
              </w:rPr>
              <w:t>Business relationship to person</w:t>
            </w:r>
            <w:r w:rsidRPr="00DB48BF">
              <w:t xml:space="preserve"> brand, attitude</w:t>
            </w:r>
          </w:p>
        </w:tc>
        <w:tc>
          <w:tcPr>
            <w:tcW w:w="6658" w:type="dxa"/>
          </w:tcPr>
          <w:p w14:paraId="6F7F094F" w14:textId="77777777" w:rsidR="000D01FC" w:rsidRPr="004F2F64" w:rsidRDefault="000D01FC" w:rsidP="002655A4">
            <w:pPr>
              <w:rPr>
                <w:b/>
                <w:bCs/>
              </w:rPr>
            </w:pPr>
            <w:r>
              <w:t xml:space="preserve">Jenny is very attached to </w:t>
            </w:r>
            <w:proofErr w:type="spellStart"/>
            <w:r>
              <w:t>DebtChasers</w:t>
            </w:r>
            <w:proofErr w:type="spellEnd"/>
            <w:r>
              <w:t xml:space="preserve"> – it is her family’s business – she is also very attached to the people who work for her and doesn’t want to feel like she is letting them down.</w:t>
            </w:r>
          </w:p>
        </w:tc>
      </w:tr>
      <w:tr w:rsidR="000D01FC" w:rsidRPr="00DB48BF" w14:paraId="643D7B46" w14:textId="77777777" w:rsidTr="004F2F64">
        <w:trPr>
          <w:trHeight w:val="880"/>
          <w:jc w:val="center"/>
        </w:trPr>
        <w:tc>
          <w:tcPr>
            <w:tcW w:w="2628" w:type="dxa"/>
          </w:tcPr>
          <w:p w14:paraId="2EA9DB40" w14:textId="77777777" w:rsidR="000D01FC" w:rsidRPr="004F2F64" w:rsidRDefault="000D01FC" w:rsidP="002655A4">
            <w:pPr>
              <w:rPr>
                <w:b/>
                <w:bCs/>
              </w:rPr>
            </w:pPr>
            <w:r w:rsidRPr="004F2F64">
              <w:rPr>
                <w:b/>
                <w:bCs/>
              </w:rPr>
              <w:t xml:space="preserve">Knowledge and experience </w:t>
            </w:r>
            <w:r w:rsidRPr="00A5085B">
              <w:t>Subject matter, computer proficiency, employment history</w:t>
            </w:r>
            <w:r w:rsidRPr="004F2F64">
              <w:rPr>
                <w:b/>
                <w:bCs/>
              </w:rPr>
              <w:t xml:space="preserve">, </w:t>
            </w:r>
            <w:r w:rsidRPr="00A5085B">
              <w:t>Novice, beginner, intermediary, expert</w:t>
            </w:r>
          </w:p>
          <w:p w14:paraId="454CEB1C" w14:textId="77777777" w:rsidR="000D01FC" w:rsidRPr="004F2F64" w:rsidRDefault="000D01FC" w:rsidP="002655A4">
            <w:pPr>
              <w:rPr>
                <w:b/>
                <w:bCs/>
              </w:rPr>
            </w:pPr>
          </w:p>
        </w:tc>
        <w:tc>
          <w:tcPr>
            <w:tcW w:w="6658" w:type="dxa"/>
          </w:tcPr>
          <w:p w14:paraId="32E4683D" w14:textId="77777777" w:rsidR="000D01FC" w:rsidRDefault="000D01FC" w:rsidP="002655A4">
            <w:r>
              <w:t xml:space="preserve">Jenny isn’t really an expert at the business process or the technology aspects of the business she knows what is going on but hasn’t worked ‘on </w:t>
            </w:r>
            <w:r w:rsidR="00F41DE3">
              <w:t>the front line’</w:t>
            </w:r>
            <w:r>
              <w:t xml:space="preserve"> for some time.</w:t>
            </w:r>
          </w:p>
          <w:p w14:paraId="7F7FC88B" w14:textId="77777777" w:rsidR="000D01FC" w:rsidRPr="00381C16" w:rsidRDefault="000D01FC" w:rsidP="00F41DE3">
            <w:r>
              <w:t>She’s reali</w:t>
            </w:r>
            <w:r w:rsidR="00F41DE3">
              <w:t>z</w:t>
            </w:r>
            <w:r>
              <w:t>ed recently that the business has got to</w:t>
            </w:r>
            <w:r w:rsidR="00F41DE3">
              <w:t>o</w:t>
            </w:r>
            <w:r>
              <w:t xml:space="preserve"> large for her to hold all the information about it in her head or on paper.</w:t>
            </w:r>
          </w:p>
        </w:tc>
      </w:tr>
      <w:tr w:rsidR="000D01FC" w:rsidRPr="00DB48BF" w14:paraId="3DCA0977" w14:textId="77777777" w:rsidTr="004F2F64">
        <w:trPr>
          <w:trHeight w:val="880"/>
          <w:jc w:val="center"/>
        </w:trPr>
        <w:tc>
          <w:tcPr>
            <w:tcW w:w="2628" w:type="dxa"/>
          </w:tcPr>
          <w:p w14:paraId="25AF1329" w14:textId="77777777" w:rsidR="000D01FC" w:rsidRPr="004F2F64" w:rsidRDefault="000D01FC" w:rsidP="002655A4">
            <w:pPr>
              <w:rPr>
                <w:b/>
                <w:bCs/>
              </w:rPr>
            </w:pPr>
            <w:r w:rsidRPr="004F2F64">
              <w:rPr>
                <w:b/>
                <w:bCs/>
              </w:rPr>
              <w:lastRenderedPageBreak/>
              <w:t>Goals, needs, desires, attitudes, motivations</w:t>
            </w:r>
          </w:p>
          <w:p w14:paraId="487EC07E" w14:textId="77777777" w:rsidR="000D01FC" w:rsidRPr="00A5085B" w:rsidRDefault="000D01FC" w:rsidP="002655A4">
            <w:r w:rsidRPr="00A5085B">
              <w:t>Emotional, motivational, big picture, needs, frustrations, attitude to job</w:t>
            </w:r>
          </w:p>
          <w:p w14:paraId="41AB8F3E" w14:textId="77777777" w:rsidR="000D01FC" w:rsidRPr="004F2F64" w:rsidRDefault="000D01FC" w:rsidP="002655A4">
            <w:pPr>
              <w:rPr>
                <w:b/>
                <w:bCs/>
              </w:rPr>
            </w:pPr>
          </w:p>
        </w:tc>
        <w:tc>
          <w:tcPr>
            <w:tcW w:w="6658" w:type="dxa"/>
          </w:tcPr>
          <w:p w14:paraId="6DA325D2" w14:textId="77777777" w:rsidR="000D01FC" w:rsidRDefault="000D01FC" w:rsidP="002655A4">
            <w:r>
              <w:t>For Jenny to be able to reinvigorate the business she needs to be more up to date with what the business is doing.</w:t>
            </w:r>
          </w:p>
          <w:p w14:paraId="26EEE380" w14:textId="77777777" w:rsidR="000D01FC" w:rsidRDefault="000D01FC" w:rsidP="002655A4">
            <w:r>
              <w:t>She’s worked out that she needs to know:</w:t>
            </w:r>
          </w:p>
          <w:p w14:paraId="359A62DE" w14:textId="77777777" w:rsidR="000D01FC" w:rsidRDefault="000D01FC" w:rsidP="002655A4">
            <w:r>
              <w:t>How many letters are being serviced each day/week/month/year</w:t>
            </w:r>
          </w:p>
          <w:p w14:paraId="7ECFAF6B" w14:textId="77777777" w:rsidR="000D01FC" w:rsidRDefault="000D01FC" w:rsidP="002655A4">
            <w:r>
              <w:t>Where that business is coming from</w:t>
            </w:r>
          </w:p>
          <w:p w14:paraId="008994BC" w14:textId="77777777" w:rsidR="000D01FC" w:rsidRDefault="000D01FC" w:rsidP="002655A4">
            <w:r>
              <w:t>Who is dealing with the business each day</w:t>
            </w:r>
          </w:p>
          <w:p w14:paraId="391BA353" w14:textId="77777777" w:rsidR="000D01FC" w:rsidRDefault="000D01FC" w:rsidP="002655A4">
            <w:r>
              <w:t>How to enable her team to deal with customers each day</w:t>
            </w:r>
          </w:p>
          <w:p w14:paraId="74557560" w14:textId="77777777" w:rsidR="000D01FC" w:rsidRDefault="000D01FC" w:rsidP="002655A4">
            <w:r>
              <w:t xml:space="preserve">How to deal with </w:t>
            </w:r>
            <w:r w:rsidR="00F41DE3">
              <w:t>invoices that arrive without a</w:t>
            </w:r>
            <w:r>
              <w:t xml:space="preserve"> sticker – could she instigate a higher fee for processing them – and if so how could that be managed?</w:t>
            </w:r>
          </w:p>
          <w:p w14:paraId="0D84E175" w14:textId="77777777" w:rsidR="000D01FC" w:rsidRPr="00A5085B" w:rsidRDefault="000D01FC" w:rsidP="002655A4">
            <w:r>
              <w:t xml:space="preserve">How to deal with debts that aren’t paid after 4 letters? Is there a way to work with Louis Goldsmith next door to provide an onward debt-management service through the courts? </w:t>
            </w:r>
          </w:p>
        </w:tc>
      </w:tr>
      <w:tr w:rsidR="000D01FC" w:rsidRPr="00DB48BF" w14:paraId="11AB48CC" w14:textId="77777777" w:rsidTr="004F2F64">
        <w:trPr>
          <w:trHeight w:val="880"/>
          <w:jc w:val="center"/>
        </w:trPr>
        <w:tc>
          <w:tcPr>
            <w:tcW w:w="2628" w:type="dxa"/>
          </w:tcPr>
          <w:p w14:paraId="0AD9EA68" w14:textId="77777777" w:rsidR="000D01FC" w:rsidRPr="004F2F64" w:rsidRDefault="000D01FC" w:rsidP="002655A4">
            <w:pPr>
              <w:rPr>
                <w:b/>
                <w:bCs/>
              </w:rPr>
            </w:pPr>
            <w:r w:rsidRPr="004F2F64">
              <w:rPr>
                <w:b/>
                <w:bCs/>
              </w:rPr>
              <w:t>Environment</w:t>
            </w:r>
          </w:p>
          <w:p w14:paraId="650258E4" w14:textId="77777777" w:rsidR="000D01FC" w:rsidRPr="00A5085B" w:rsidRDefault="000D01FC" w:rsidP="002655A4">
            <w:r w:rsidRPr="00A5085B">
              <w:t>Physical, technical, space, location</w:t>
            </w:r>
          </w:p>
          <w:p w14:paraId="26191D1D" w14:textId="77777777" w:rsidR="000D01FC" w:rsidRPr="004F2F64" w:rsidRDefault="000D01FC" w:rsidP="002655A4">
            <w:pPr>
              <w:rPr>
                <w:b/>
                <w:bCs/>
              </w:rPr>
            </w:pPr>
          </w:p>
        </w:tc>
        <w:tc>
          <w:tcPr>
            <w:tcW w:w="6658" w:type="dxa"/>
          </w:tcPr>
          <w:p w14:paraId="2C7EA5CC" w14:textId="77777777" w:rsidR="000D01FC" w:rsidRDefault="000D01FC" w:rsidP="00F41DE3">
            <w:r>
              <w:t xml:space="preserve">Jenny works in the same office in </w:t>
            </w:r>
            <w:r w:rsidR="00F41DE3">
              <w:t>Chicago</w:t>
            </w:r>
            <w:r>
              <w:t>. She likes working there and has built up a very strong relations</w:t>
            </w:r>
            <w:r w:rsidR="00F41DE3">
              <w:t>hip with her team and with the law</w:t>
            </w:r>
            <w:r>
              <w:t xml:space="preserve"> firm next door.</w:t>
            </w:r>
          </w:p>
        </w:tc>
      </w:tr>
      <w:tr w:rsidR="000D01FC" w:rsidRPr="00DB48BF" w14:paraId="28CC0C52" w14:textId="77777777" w:rsidTr="004F2F64">
        <w:trPr>
          <w:trHeight w:val="880"/>
          <w:jc w:val="center"/>
        </w:trPr>
        <w:tc>
          <w:tcPr>
            <w:tcW w:w="2628" w:type="dxa"/>
          </w:tcPr>
          <w:p w14:paraId="73146ABC" w14:textId="77777777" w:rsidR="000D01FC" w:rsidRPr="004F2F64" w:rsidRDefault="000D01FC" w:rsidP="002655A4">
            <w:pPr>
              <w:rPr>
                <w:b/>
                <w:bCs/>
              </w:rPr>
            </w:pPr>
            <w:r w:rsidRPr="004F2F64">
              <w:rPr>
                <w:b/>
                <w:bCs/>
              </w:rPr>
              <w:t>Context of usage</w:t>
            </w:r>
          </w:p>
          <w:p w14:paraId="714FAA13" w14:textId="77777777" w:rsidR="000D01FC" w:rsidRPr="00AE41EF" w:rsidRDefault="000D01FC" w:rsidP="002655A4">
            <w:r w:rsidRPr="00AE41EF">
              <w:t>Task content, role, responsibilities, device constraints, error tolerance</w:t>
            </w:r>
          </w:p>
          <w:p w14:paraId="183C9DCE" w14:textId="77777777" w:rsidR="000D01FC" w:rsidRPr="004F2F64" w:rsidRDefault="000D01FC" w:rsidP="002655A4">
            <w:pPr>
              <w:rPr>
                <w:b/>
                <w:bCs/>
              </w:rPr>
            </w:pPr>
          </w:p>
        </w:tc>
        <w:tc>
          <w:tcPr>
            <w:tcW w:w="6658" w:type="dxa"/>
          </w:tcPr>
          <w:p w14:paraId="687EA7E6" w14:textId="77777777" w:rsidR="000D01FC" w:rsidRDefault="000D01FC" w:rsidP="002655A4">
            <w:r>
              <w:t>Jenny’s role is to manage the team.</w:t>
            </w:r>
          </w:p>
          <w:p w14:paraId="5DFC0802" w14:textId="77777777" w:rsidR="000D01FC" w:rsidRDefault="000D01FC" w:rsidP="002655A4">
            <w:r>
              <w:t xml:space="preserve">She is responsible for ensuring that they have everything that they need – paper, envelopes </w:t>
            </w:r>
            <w:proofErr w:type="spellStart"/>
            <w:r>
              <w:t>etc</w:t>
            </w:r>
            <w:proofErr w:type="spellEnd"/>
            <w:r>
              <w:t xml:space="preserve"> and for maintaining the team to their standards. </w:t>
            </w:r>
          </w:p>
        </w:tc>
      </w:tr>
      <w:tr w:rsidR="000D01FC" w:rsidRPr="00DB48BF" w14:paraId="748F4D01" w14:textId="77777777" w:rsidTr="004F2F64">
        <w:trPr>
          <w:trHeight w:val="880"/>
          <w:jc w:val="center"/>
        </w:trPr>
        <w:tc>
          <w:tcPr>
            <w:tcW w:w="2628" w:type="dxa"/>
          </w:tcPr>
          <w:p w14:paraId="3701663A" w14:textId="77777777" w:rsidR="000D01FC" w:rsidRPr="004F2F64" w:rsidRDefault="000D01FC" w:rsidP="002655A4">
            <w:pPr>
              <w:rPr>
                <w:b/>
                <w:bCs/>
              </w:rPr>
            </w:pPr>
            <w:r w:rsidRPr="004F2F64">
              <w:rPr>
                <w:b/>
                <w:bCs/>
              </w:rPr>
              <w:t>Possible Scenario:</w:t>
            </w:r>
          </w:p>
        </w:tc>
        <w:tc>
          <w:tcPr>
            <w:tcW w:w="6658" w:type="dxa"/>
          </w:tcPr>
          <w:p w14:paraId="4BBBA100" w14:textId="77777777" w:rsidR="000D01FC" w:rsidRDefault="000D01FC" w:rsidP="002655A4">
            <w:r w:rsidRPr="00AE41EF">
              <w:t>“I have a</w:t>
            </w:r>
            <w:r>
              <w:t xml:space="preserve">n invoice with no sticker on it. I </w:t>
            </w:r>
            <w:r w:rsidRPr="004F2F64">
              <w:rPr>
                <w:b/>
              </w:rPr>
              <w:t xml:space="preserve">don’t want to throw it in the bin. </w:t>
            </w:r>
            <w:r w:rsidRPr="00381C16">
              <w:t>I need to locate the customer and</w:t>
            </w:r>
            <w:r>
              <w:t xml:space="preserve"> ask if they would like to have the invoice chased. If so I need to be able to</w:t>
            </w:r>
            <w:r w:rsidRPr="00381C16">
              <w:t xml:space="preserve"> </w:t>
            </w:r>
            <w:r w:rsidRPr="004F2F64">
              <w:rPr>
                <w:b/>
              </w:rPr>
              <w:t>charge them extra</w:t>
            </w:r>
            <w:r w:rsidRPr="00381C16">
              <w:t xml:space="preserve"> if they do want the invoice to be chased</w:t>
            </w:r>
            <w:r>
              <w:t>”</w:t>
            </w:r>
          </w:p>
          <w:p w14:paraId="781C6659" w14:textId="77777777" w:rsidR="000D01FC" w:rsidRDefault="000D01FC" w:rsidP="002655A4">
            <w:r>
              <w:t>“I am trying to understand my business I need to know how many letters were sent out today, by customer and by employee. I also need to be able to have that information also for this week, this month and this year.</w:t>
            </w:r>
          </w:p>
        </w:tc>
      </w:tr>
    </w:tbl>
    <w:p w14:paraId="388A1620" w14:textId="77777777" w:rsidR="001915ED" w:rsidRDefault="001915ED">
      <w:pPr>
        <w:rPr>
          <w:b/>
        </w:rPr>
      </w:pPr>
    </w:p>
    <w:p w14:paraId="247F9FB8" w14:textId="77777777" w:rsidR="00E2223F" w:rsidRDefault="001915ED" w:rsidP="001915ED">
      <w:pPr>
        <w:pStyle w:val="Heading3"/>
      </w:pPr>
      <w:r>
        <w:br w:type="page"/>
      </w:r>
      <w:r>
        <w:lastRenderedPageBreak/>
        <w:t>Marilynn Parr: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35"/>
        <w:gridCol w:w="6095"/>
      </w:tblGrid>
      <w:tr w:rsidR="000D01FC" w:rsidRPr="00DB48BF" w14:paraId="4E43938D" w14:textId="77777777" w:rsidTr="004F2F64">
        <w:trPr>
          <w:trHeight w:val="880"/>
          <w:jc w:val="center"/>
        </w:trPr>
        <w:tc>
          <w:tcPr>
            <w:tcW w:w="2628" w:type="dxa"/>
          </w:tcPr>
          <w:p w14:paraId="4F1F245E" w14:textId="77777777" w:rsidR="000D01FC" w:rsidRPr="00DB48BF" w:rsidRDefault="000D01FC" w:rsidP="002655A4">
            <w:r w:rsidRPr="004F2F64">
              <w:rPr>
                <w:b/>
                <w:bCs/>
              </w:rPr>
              <w:t xml:space="preserve">Biographic </w:t>
            </w:r>
          </w:p>
          <w:p w14:paraId="78C311C5" w14:textId="77777777" w:rsidR="000D01FC" w:rsidRPr="00DB48BF" w:rsidRDefault="000D01FC" w:rsidP="002655A4"/>
        </w:tc>
        <w:tc>
          <w:tcPr>
            <w:tcW w:w="6658" w:type="dxa"/>
          </w:tcPr>
          <w:p w14:paraId="6E8DBAC9" w14:textId="77777777" w:rsidR="000D01FC" w:rsidRPr="00DB48BF" w:rsidRDefault="000D01FC" w:rsidP="001915ED">
            <w:r w:rsidRPr="00DB48BF">
              <w:t xml:space="preserve">Marilynn lives in </w:t>
            </w:r>
            <w:r w:rsidR="001915ED">
              <w:t>Lombard</w:t>
            </w:r>
            <w:r w:rsidRPr="00DB48BF">
              <w:t xml:space="preserve">, a suburb of </w:t>
            </w:r>
            <w:r w:rsidR="001915ED">
              <w:t>Chicago</w:t>
            </w:r>
          </w:p>
        </w:tc>
      </w:tr>
      <w:tr w:rsidR="000D01FC" w:rsidRPr="00DB48BF" w14:paraId="20051751" w14:textId="77777777" w:rsidTr="004F2F64">
        <w:trPr>
          <w:trHeight w:val="880"/>
          <w:jc w:val="center"/>
        </w:trPr>
        <w:tc>
          <w:tcPr>
            <w:tcW w:w="2628" w:type="dxa"/>
          </w:tcPr>
          <w:p w14:paraId="11805CAC" w14:textId="77777777" w:rsidR="000D01FC" w:rsidRPr="00DB48BF" w:rsidRDefault="000D01FC" w:rsidP="002655A4">
            <w:r w:rsidRPr="004F2F64">
              <w:rPr>
                <w:b/>
                <w:bCs/>
              </w:rPr>
              <w:t>Demographic</w:t>
            </w:r>
            <w:r>
              <w:t xml:space="preserve"> </w:t>
            </w:r>
          </w:p>
          <w:p w14:paraId="046FDACD" w14:textId="77777777" w:rsidR="000D01FC" w:rsidRPr="004F2F64" w:rsidRDefault="000D01FC" w:rsidP="002655A4">
            <w:pPr>
              <w:rPr>
                <w:b/>
                <w:bCs/>
              </w:rPr>
            </w:pPr>
          </w:p>
        </w:tc>
        <w:tc>
          <w:tcPr>
            <w:tcW w:w="6658" w:type="dxa"/>
          </w:tcPr>
          <w:p w14:paraId="5229934F" w14:textId="77777777" w:rsidR="000D01FC" w:rsidRPr="004F2F64" w:rsidRDefault="000D01FC" w:rsidP="002655A4">
            <w:pPr>
              <w:rPr>
                <w:b/>
                <w:bCs/>
              </w:rPr>
            </w:pPr>
            <w:r w:rsidRPr="00DB48BF">
              <w:t>She is 45 years old</w:t>
            </w:r>
          </w:p>
        </w:tc>
      </w:tr>
      <w:tr w:rsidR="000D01FC" w:rsidRPr="00DB48BF" w14:paraId="458390D6" w14:textId="77777777" w:rsidTr="004F2F64">
        <w:trPr>
          <w:trHeight w:val="880"/>
          <w:jc w:val="center"/>
        </w:trPr>
        <w:tc>
          <w:tcPr>
            <w:tcW w:w="2628" w:type="dxa"/>
          </w:tcPr>
          <w:p w14:paraId="7E5C3B30" w14:textId="77777777" w:rsidR="000D01FC" w:rsidRPr="004F2F64" w:rsidRDefault="000D01FC" w:rsidP="002655A4">
            <w:pPr>
              <w:rPr>
                <w:b/>
                <w:bCs/>
              </w:rPr>
            </w:pPr>
            <w:r w:rsidRPr="004F2F64">
              <w:rPr>
                <w:b/>
                <w:bCs/>
              </w:rPr>
              <w:t>Psychographic</w:t>
            </w:r>
          </w:p>
        </w:tc>
        <w:tc>
          <w:tcPr>
            <w:tcW w:w="6658" w:type="dxa"/>
          </w:tcPr>
          <w:p w14:paraId="3357AC8E" w14:textId="77777777" w:rsidR="000D01FC" w:rsidRPr="004F2F64" w:rsidRDefault="000D01FC" w:rsidP="001915ED">
            <w:pPr>
              <w:rPr>
                <w:b/>
                <w:bCs/>
              </w:rPr>
            </w:pPr>
            <w:r w:rsidRPr="00DB48BF">
              <w:t xml:space="preserve">She has two grown up children (Lucy &amp; David) who have left </w:t>
            </w:r>
            <w:r>
              <w:t xml:space="preserve">home. Marilynn is saving for her retirement, at work she feels fulfilled at the end of the days when she has been able to type as many letters as are required and answer the telephone </w:t>
            </w:r>
            <w:r w:rsidR="001915ED">
              <w:t>for</w:t>
            </w:r>
            <w:r>
              <w:t xml:space="preserve"> everyone. She really would just like it to be a lot simpler to achieve that every day.</w:t>
            </w:r>
          </w:p>
        </w:tc>
      </w:tr>
      <w:tr w:rsidR="000D01FC" w:rsidRPr="00DB48BF" w14:paraId="17B159B3" w14:textId="77777777" w:rsidTr="004F2F64">
        <w:trPr>
          <w:trHeight w:val="350"/>
          <w:jc w:val="center"/>
        </w:trPr>
        <w:tc>
          <w:tcPr>
            <w:tcW w:w="2628" w:type="dxa"/>
          </w:tcPr>
          <w:p w14:paraId="635845FF" w14:textId="77777777" w:rsidR="000D01FC" w:rsidRPr="00DB48BF" w:rsidRDefault="000D01FC" w:rsidP="002655A4">
            <w:proofErr w:type="spellStart"/>
            <w:r w:rsidRPr="004F2F64">
              <w:rPr>
                <w:b/>
                <w:bCs/>
              </w:rPr>
              <w:t>Technographic</w:t>
            </w:r>
            <w:proofErr w:type="spellEnd"/>
            <w:r w:rsidRPr="00DB48BF">
              <w:tab/>
            </w:r>
          </w:p>
          <w:p w14:paraId="4C8222D3" w14:textId="77777777" w:rsidR="000D01FC" w:rsidRPr="004F2F64" w:rsidRDefault="000D01FC" w:rsidP="002655A4">
            <w:pPr>
              <w:rPr>
                <w:b/>
                <w:bCs/>
              </w:rPr>
            </w:pPr>
          </w:p>
        </w:tc>
        <w:tc>
          <w:tcPr>
            <w:tcW w:w="6658" w:type="dxa"/>
          </w:tcPr>
          <w:p w14:paraId="377ED4AA" w14:textId="77777777" w:rsidR="000D01FC" w:rsidRPr="004F2F64" w:rsidRDefault="000D01FC" w:rsidP="001915ED">
            <w:pPr>
              <w:rPr>
                <w:b/>
                <w:bCs/>
              </w:rPr>
            </w:pPr>
            <w:r w:rsidRPr="00DB48BF">
              <w:t xml:space="preserve">Marilynn does not have a computer at home and has never really used one. There are computers in the office </w:t>
            </w:r>
            <w:r w:rsidR="001915ED">
              <w:t>and she has been to</w:t>
            </w:r>
            <w:r>
              <w:t xml:space="preserve"> some training courses but has always managed to avoid using a computer as part of her job.</w:t>
            </w:r>
            <w:r w:rsidRPr="00DB48BF">
              <w:t xml:space="preserve"> </w:t>
            </w:r>
            <w:r>
              <w:t>The prospect of having her type-writer taken away worries her, even while she knows that it will probably be better in the long-run</w:t>
            </w:r>
            <w:r w:rsidRPr="00DB48BF">
              <w:t>.</w:t>
            </w:r>
          </w:p>
        </w:tc>
      </w:tr>
      <w:tr w:rsidR="000D01FC" w:rsidRPr="00DB48BF" w14:paraId="2392EFF1" w14:textId="77777777" w:rsidTr="004F2F64">
        <w:trPr>
          <w:trHeight w:val="880"/>
          <w:jc w:val="center"/>
        </w:trPr>
        <w:tc>
          <w:tcPr>
            <w:tcW w:w="2628" w:type="dxa"/>
          </w:tcPr>
          <w:p w14:paraId="09CAD6A3" w14:textId="77777777" w:rsidR="000D01FC" w:rsidRPr="00A5085B" w:rsidRDefault="000D01FC" w:rsidP="002655A4">
            <w:r w:rsidRPr="004F2F64">
              <w:rPr>
                <w:b/>
                <w:bCs/>
              </w:rPr>
              <w:t>Relationship to the business</w:t>
            </w:r>
            <w:r w:rsidRPr="004F2F64">
              <w:rPr>
                <w:rFonts w:ascii="Times New Roman" w:hAnsi="Times New Roman"/>
                <w:sz w:val="36"/>
                <w:szCs w:val="36"/>
              </w:rPr>
              <w:t xml:space="preserve"> </w:t>
            </w:r>
            <w:r>
              <w:t xml:space="preserve">Role, status, </w:t>
            </w:r>
            <w:r w:rsidRPr="00A5085B">
              <w:t>perception</w:t>
            </w:r>
          </w:p>
          <w:p w14:paraId="4598DDF1" w14:textId="77777777" w:rsidR="000D01FC" w:rsidRPr="004F2F64" w:rsidRDefault="000D01FC" w:rsidP="002655A4">
            <w:pPr>
              <w:rPr>
                <w:b/>
                <w:bCs/>
              </w:rPr>
            </w:pPr>
          </w:p>
        </w:tc>
        <w:tc>
          <w:tcPr>
            <w:tcW w:w="6658" w:type="dxa"/>
          </w:tcPr>
          <w:p w14:paraId="14873F45" w14:textId="77777777" w:rsidR="000D01FC" w:rsidRPr="004F2F64" w:rsidRDefault="000D01FC" w:rsidP="002655A4">
            <w:pPr>
              <w:rPr>
                <w:b/>
                <w:bCs/>
              </w:rPr>
            </w:pPr>
            <w:r w:rsidRPr="00DB48BF">
              <w:t>Administrative assistant, fairly low</w:t>
            </w:r>
            <w:r>
              <w:t xml:space="preserve"> status, although is the sister of the MD</w:t>
            </w:r>
            <w:r w:rsidRPr="00DB48BF">
              <w:t>, very positively perceived in the business because of her</w:t>
            </w:r>
            <w:r>
              <w:t xml:space="preserve"> speedy typing skills and way of dealing with customers and debtors</w:t>
            </w:r>
          </w:p>
        </w:tc>
      </w:tr>
      <w:tr w:rsidR="000D01FC" w:rsidRPr="00DB48BF" w14:paraId="08BB7DCF" w14:textId="77777777" w:rsidTr="004F2F64">
        <w:trPr>
          <w:trHeight w:val="880"/>
          <w:jc w:val="center"/>
        </w:trPr>
        <w:tc>
          <w:tcPr>
            <w:tcW w:w="2628" w:type="dxa"/>
          </w:tcPr>
          <w:p w14:paraId="570BBB07" w14:textId="77777777" w:rsidR="000D01FC" w:rsidRPr="00DB48BF" w:rsidRDefault="000D01FC" w:rsidP="002655A4">
            <w:r w:rsidRPr="004F2F64">
              <w:rPr>
                <w:b/>
                <w:bCs/>
              </w:rPr>
              <w:t>Business relationship to person</w:t>
            </w:r>
            <w:r w:rsidRPr="00DB48BF">
              <w:t xml:space="preserve"> brand, attitude</w:t>
            </w:r>
          </w:p>
        </w:tc>
        <w:tc>
          <w:tcPr>
            <w:tcW w:w="6658" w:type="dxa"/>
          </w:tcPr>
          <w:p w14:paraId="7812EA82" w14:textId="77777777" w:rsidR="000D01FC" w:rsidRPr="004F2F64" w:rsidRDefault="000D01FC" w:rsidP="002655A4">
            <w:pPr>
              <w:rPr>
                <w:b/>
                <w:bCs/>
              </w:rPr>
            </w:pPr>
            <w:r w:rsidRPr="00AE41EF">
              <w:t xml:space="preserve">Marilynn is very attached to </w:t>
            </w:r>
            <w:proofErr w:type="spellStart"/>
            <w:r w:rsidRPr="00AE41EF">
              <w:t>DebtChasers</w:t>
            </w:r>
            <w:proofErr w:type="spellEnd"/>
            <w:r w:rsidRPr="00AE41EF">
              <w:t xml:space="preserve"> brand as it is her family’s business.</w:t>
            </w:r>
          </w:p>
        </w:tc>
      </w:tr>
      <w:tr w:rsidR="000D01FC" w:rsidRPr="00DB48BF" w14:paraId="06C12C6D" w14:textId="77777777" w:rsidTr="004F2F64">
        <w:trPr>
          <w:trHeight w:val="880"/>
          <w:jc w:val="center"/>
        </w:trPr>
        <w:tc>
          <w:tcPr>
            <w:tcW w:w="2628" w:type="dxa"/>
          </w:tcPr>
          <w:p w14:paraId="1BD615FD" w14:textId="77777777" w:rsidR="000D01FC" w:rsidRPr="004F2F64" w:rsidRDefault="000D01FC" w:rsidP="002655A4">
            <w:pPr>
              <w:rPr>
                <w:b/>
                <w:bCs/>
              </w:rPr>
            </w:pPr>
            <w:r w:rsidRPr="004F2F64">
              <w:rPr>
                <w:b/>
                <w:bCs/>
              </w:rPr>
              <w:t xml:space="preserve">Knowledge and experience </w:t>
            </w:r>
            <w:r w:rsidRPr="00A5085B">
              <w:t>Subject matter, computer proficiency, employment history</w:t>
            </w:r>
            <w:r w:rsidRPr="004F2F64">
              <w:rPr>
                <w:b/>
                <w:bCs/>
              </w:rPr>
              <w:t xml:space="preserve">, </w:t>
            </w:r>
            <w:r w:rsidRPr="00A5085B">
              <w:t>Novice, beginner, intermediary, expert</w:t>
            </w:r>
          </w:p>
          <w:p w14:paraId="7F164FB1" w14:textId="77777777" w:rsidR="000D01FC" w:rsidRPr="004F2F64" w:rsidRDefault="000D01FC" w:rsidP="002655A4">
            <w:pPr>
              <w:rPr>
                <w:b/>
                <w:bCs/>
              </w:rPr>
            </w:pPr>
          </w:p>
        </w:tc>
        <w:tc>
          <w:tcPr>
            <w:tcW w:w="6658" w:type="dxa"/>
          </w:tcPr>
          <w:p w14:paraId="15FC2FC4" w14:textId="77777777" w:rsidR="000D01FC" w:rsidRPr="004F2F64" w:rsidRDefault="000D01FC" w:rsidP="002655A4">
            <w:pPr>
              <w:rPr>
                <w:b/>
                <w:bCs/>
              </w:rPr>
            </w:pPr>
            <w:r w:rsidRPr="00A5085B">
              <w:t xml:space="preserve">Marilynn is has worked for </w:t>
            </w:r>
            <w:proofErr w:type="spellStart"/>
            <w:r w:rsidRPr="00A5085B">
              <w:t>DebtChasers</w:t>
            </w:r>
            <w:proofErr w:type="spellEnd"/>
            <w:r w:rsidRPr="00A5085B">
              <w:t xml:space="preserve"> for 25 years. She is the daughter of the original owner. She deals with the customers and debtors alike on the telephone in an exemplary fashion</w:t>
            </w:r>
            <w:r>
              <w:t>; in fact she knows many of them by now and is widely trusted. She is an expert when it comes to the business process but a novice when it comes to computers</w:t>
            </w:r>
            <w:r w:rsidRPr="004F2F64">
              <w:rPr>
                <w:b/>
                <w:bCs/>
              </w:rPr>
              <w:t xml:space="preserve"> </w:t>
            </w:r>
          </w:p>
        </w:tc>
      </w:tr>
      <w:tr w:rsidR="000D01FC" w:rsidRPr="00DB48BF" w14:paraId="43FEA424" w14:textId="77777777" w:rsidTr="004F2F64">
        <w:trPr>
          <w:trHeight w:val="880"/>
          <w:jc w:val="center"/>
        </w:trPr>
        <w:tc>
          <w:tcPr>
            <w:tcW w:w="2628" w:type="dxa"/>
          </w:tcPr>
          <w:p w14:paraId="3BD20A3E" w14:textId="77777777" w:rsidR="000D01FC" w:rsidRPr="004F2F64" w:rsidRDefault="000D01FC" w:rsidP="002655A4">
            <w:pPr>
              <w:rPr>
                <w:b/>
                <w:bCs/>
              </w:rPr>
            </w:pPr>
            <w:r w:rsidRPr="004F2F64">
              <w:rPr>
                <w:b/>
                <w:bCs/>
              </w:rPr>
              <w:t>Goals, needs, desires, attitudes, motivations</w:t>
            </w:r>
          </w:p>
          <w:p w14:paraId="03DFD2A8" w14:textId="77777777" w:rsidR="000D01FC" w:rsidRPr="00A5085B" w:rsidRDefault="000D01FC" w:rsidP="002655A4">
            <w:r w:rsidRPr="00A5085B">
              <w:t xml:space="preserve">Emotional, motivational, big picture, needs, </w:t>
            </w:r>
            <w:r w:rsidRPr="00A5085B">
              <w:lastRenderedPageBreak/>
              <w:t>frustrations, attitude to job</w:t>
            </w:r>
          </w:p>
          <w:p w14:paraId="3CA11A40" w14:textId="77777777" w:rsidR="000D01FC" w:rsidRPr="004F2F64" w:rsidRDefault="000D01FC" w:rsidP="002655A4">
            <w:pPr>
              <w:rPr>
                <w:b/>
                <w:bCs/>
              </w:rPr>
            </w:pPr>
          </w:p>
        </w:tc>
        <w:tc>
          <w:tcPr>
            <w:tcW w:w="6658" w:type="dxa"/>
          </w:tcPr>
          <w:p w14:paraId="0B78CAF7" w14:textId="77777777" w:rsidR="000D01FC" w:rsidRDefault="000D01FC" w:rsidP="002655A4">
            <w:r>
              <w:lastRenderedPageBreak/>
              <w:t xml:space="preserve">Marilynn would like to get more letters out of the door quicker. She would like to be able to handle clients and debtors who telephone the office with more ease. She finds it difficult to find their records and that can be embarrassing and causes some stress. </w:t>
            </w:r>
          </w:p>
          <w:p w14:paraId="340F24AC" w14:textId="77777777" w:rsidR="000D01FC" w:rsidRPr="00A5085B" w:rsidRDefault="00384ED4" w:rsidP="00384ED4">
            <w:r>
              <w:lastRenderedPageBreak/>
              <w:t xml:space="preserve">She would like </w:t>
            </w:r>
            <w:r w:rsidR="000D01FC">
              <w:t>to be seen to be doing a good job for the company – which was founded by her father and is run by her sister.</w:t>
            </w:r>
          </w:p>
        </w:tc>
      </w:tr>
      <w:tr w:rsidR="000D01FC" w:rsidRPr="00DB48BF" w14:paraId="69B7660D" w14:textId="77777777" w:rsidTr="004F2F64">
        <w:trPr>
          <w:trHeight w:val="880"/>
          <w:jc w:val="center"/>
        </w:trPr>
        <w:tc>
          <w:tcPr>
            <w:tcW w:w="2628" w:type="dxa"/>
          </w:tcPr>
          <w:p w14:paraId="1AEBC1C3" w14:textId="77777777" w:rsidR="000D01FC" w:rsidRPr="004F2F64" w:rsidRDefault="000D01FC" w:rsidP="002655A4">
            <w:pPr>
              <w:rPr>
                <w:b/>
                <w:bCs/>
              </w:rPr>
            </w:pPr>
            <w:r w:rsidRPr="004F2F64">
              <w:rPr>
                <w:b/>
                <w:bCs/>
              </w:rPr>
              <w:lastRenderedPageBreak/>
              <w:t>Environment</w:t>
            </w:r>
          </w:p>
          <w:p w14:paraId="617510A8" w14:textId="77777777" w:rsidR="000D01FC" w:rsidRPr="00A5085B" w:rsidRDefault="000D01FC" w:rsidP="002655A4">
            <w:r w:rsidRPr="00A5085B">
              <w:t>Physical, technical, space, location</w:t>
            </w:r>
          </w:p>
          <w:p w14:paraId="630CED6C" w14:textId="77777777" w:rsidR="000D01FC" w:rsidRPr="004F2F64" w:rsidRDefault="000D01FC" w:rsidP="002655A4">
            <w:pPr>
              <w:rPr>
                <w:b/>
                <w:bCs/>
              </w:rPr>
            </w:pPr>
          </w:p>
        </w:tc>
        <w:tc>
          <w:tcPr>
            <w:tcW w:w="6658" w:type="dxa"/>
          </w:tcPr>
          <w:p w14:paraId="01FD33C3" w14:textId="77777777" w:rsidR="000D01FC" w:rsidRDefault="000D01FC" w:rsidP="00384ED4">
            <w:r>
              <w:t>Marilynn works in the main office with the team. She has her own desk and her own type-writer with a lovely view</w:t>
            </w:r>
            <w:r w:rsidR="00384ED4">
              <w:t xml:space="preserve"> out the east window toward Lake Michigan.  </w:t>
            </w:r>
            <w:r>
              <w:t>She has sat at this desk for 25 years and has seen the team grow up around her. She has used the same type-writer for 15 years and tends to it like a living creature.</w:t>
            </w:r>
          </w:p>
        </w:tc>
      </w:tr>
      <w:tr w:rsidR="000D01FC" w:rsidRPr="00DB48BF" w14:paraId="3A61C459" w14:textId="77777777" w:rsidTr="004F2F64">
        <w:trPr>
          <w:trHeight w:val="880"/>
          <w:jc w:val="center"/>
        </w:trPr>
        <w:tc>
          <w:tcPr>
            <w:tcW w:w="2628" w:type="dxa"/>
          </w:tcPr>
          <w:p w14:paraId="3BD2F2FE" w14:textId="77777777" w:rsidR="000D01FC" w:rsidRPr="004F2F64" w:rsidRDefault="000D01FC" w:rsidP="002655A4">
            <w:pPr>
              <w:rPr>
                <w:b/>
                <w:bCs/>
              </w:rPr>
            </w:pPr>
            <w:r w:rsidRPr="004F2F64">
              <w:rPr>
                <w:b/>
                <w:bCs/>
              </w:rPr>
              <w:t>Context of usage</w:t>
            </w:r>
          </w:p>
          <w:p w14:paraId="26C0C4D4" w14:textId="77777777" w:rsidR="000D01FC" w:rsidRPr="00AE41EF" w:rsidRDefault="000D01FC" w:rsidP="002655A4">
            <w:r w:rsidRPr="00AE41EF">
              <w:t>Task content, role, responsibilities, device constraints, error tolerance</w:t>
            </w:r>
          </w:p>
          <w:p w14:paraId="4C4BC897" w14:textId="77777777" w:rsidR="000D01FC" w:rsidRPr="004F2F64" w:rsidRDefault="000D01FC" w:rsidP="002655A4">
            <w:pPr>
              <w:rPr>
                <w:b/>
                <w:bCs/>
              </w:rPr>
            </w:pPr>
          </w:p>
        </w:tc>
        <w:tc>
          <w:tcPr>
            <w:tcW w:w="6658" w:type="dxa"/>
          </w:tcPr>
          <w:p w14:paraId="125B1EF4" w14:textId="77777777" w:rsidR="000D01FC" w:rsidRDefault="000D01FC" w:rsidP="002655A4">
            <w:r w:rsidRPr="00173418">
              <w:t>Marilynn</w:t>
            </w:r>
            <w:r>
              <w:t xml:space="preserve"> carries out the following tasks – depending on how the team divides itself each day:</w:t>
            </w:r>
          </w:p>
          <w:p w14:paraId="4CBF1ECD" w14:textId="77777777" w:rsidR="000D01FC" w:rsidRDefault="000D01FC" w:rsidP="002655A4">
            <w:r>
              <w:t>Opening Mail</w:t>
            </w:r>
          </w:p>
          <w:p w14:paraId="5B0D8619" w14:textId="77777777" w:rsidR="000D01FC" w:rsidRDefault="000D01FC" w:rsidP="002655A4">
            <w:r>
              <w:t>Sorting Invoices and checking for stickers</w:t>
            </w:r>
          </w:p>
          <w:p w14:paraId="30DE4EF1" w14:textId="77777777" w:rsidR="000D01FC" w:rsidRDefault="000D01FC" w:rsidP="002655A4">
            <w:r>
              <w:t>Creating the report of letters that need to be typed today from a print out of the Excel spreadsheet</w:t>
            </w:r>
          </w:p>
          <w:p w14:paraId="5B872F91" w14:textId="77777777" w:rsidR="000D01FC" w:rsidRDefault="000D01FC" w:rsidP="002655A4">
            <w:r>
              <w:t>Typing out letters</w:t>
            </w:r>
          </w:p>
          <w:p w14:paraId="6C38BA78" w14:textId="77777777" w:rsidR="000D01FC" w:rsidRDefault="000D01FC" w:rsidP="002655A4">
            <w:r>
              <w:t>Mailing letters at the end of the day</w:t>
            </w:r>
          </w:p>
          <w:p w14:paraId="575683E8" w14:textId="77777777" w:rsidR="000D01FC" w:rsidRDefault="000D01FC" w:rsidP="002655A4">
            <w:r>
              <w:t>The team tries as much as possible to send out letters with no typos – she would like it to be easier to check and to change errors – at the moment she sometimes has to re-type letters.</w:t>
            </w:r>
          </w:p>
          <w:p w14:paraId="2D0F2DEE" w14:textId="77777777" w:rsidR="000D01FC" w:rsidRDefault="000D01FC" w:rsidP="002655A4">
            <w:r>
              <w:t>Marilynn is also worried that sometimes she records the fact that an invoice has been paid when she couldn’t really confirm that it was the customer who was calling. She would like a way to easily verify who she was speaking to – a bit like they do when she calls the bank.</w:t>
            </w:r>
          </w:p>
        </w:tc>
      </w:tr>
      <w:tr w:rsidR="000D01FC" w:rsidRPr="00DB48BF" w14:paraId="1E334155" w14:textId="77777777" w:rsidTr="004F2F64">
        <w:trPr>
          <w:trHeight w:val="880"/>
          <w:jc w:val="center"/>
        </w:trPr>
        <w:tc>
          <w:tcPr>
            <w:tcW w:w="2628" w:type="dxa"/>
          </w:tcPr>
          <w:p w14:paraId="53B66FB6" w14:textId="77777777" w:rsidR="000D01FC" w:rsidRPr="004F2F64" w:rsidRDefault="000D01FC" w:rsidP="002655A4">
            <w:pPr>
              <w:rPr>
                <w:b/>
                <w:bCs/>
              </w:rPr>
            </w:pPr>
            <w:r w:rsidRPr="004F2F64">
              <w:rPr>
                <w:b/>
                <w:bCs/>
              </w:rPr>
              <w:t>Possible Scenario:</w:t>
            </w:r>
          </w:p>
        </w:tc>
        <w:tc>
          <w:tcPr>
            <w:tcW w:w="6658" w:type="dxa"/>
          </w:tcPr>
          <w:p w14:paraId="18E869BE" w14:textId="77777777" w:rsidR="000D01FC" w:rsidRPr="00AE41EF" w:rsidRDefault="000D01FC" w:rsidP="002655A4">
            <w:r w:rsidRPr="00AE41EF">
              <w:t xml:space="preserve">“I have an </w:t>
            </w:r>
            <w:r w:rsidRPr="004F2F64">
              <w:rPr>
                <w:b/>
                <w:bCs/>
              </w:rPr>
              <w:t>irate customer</w:t>
            </w:r>
            <w:r w:rsidRPr="00AE41EF">
              <w:t xml:space="preserve"> </w:t>
            </w:r>
            <w:r>
              <w:t>on the phone who</w:t>
            </w:r>
            <w:r w:rsidRPr="00AE41EF">
              <w:t xml:space="preserve"> wants to know </w:t>
            </w:r>
            <w:r w:rsidRPr="004F2F64">
              <w:rPr>
                <w:b/>
                <w:bCs/>
              </w:rPr>
              <w:t>why</w:t>
            </w:r>
            <w:r w:rsidRPr="00AE41EF">
              <w:t xml:space="preserve"> </w:t>
            </w:r>
            <w:r>
              <w:t xml:space="preserve">one of her clients has received a demand letter again, when the </w:t>
            </w:r>
            <w:r w:rsidRPr="004F2F64">
              <w:rPr>
                <w:b/>
              </w:rPr>
              <w:t>debt has already been paid.</w:t>
            </w:r>
          </w:p>
          <w:p w14:paraId="272D6296" w14:textId="77777777" w:rsidR="000D01FC" w:rsidRPr="00AE41EF" w:rsidRDefault="000D01FC" w:rsidP="002655A4">
            <w:r w:rsidRPr="00AE41EF">
              <w:t xml:space="preserve">I need to </w:t>
            </w:r>
            <w:r w:rsidRPr="004F2F64">
              <w:rPr>
                <w:b/>
                <w:bCs/>
              </w:rPr>
              <w:t>locate her</w:t>
            </w:r>
            <w:r w:rsidRPr="00AE41EF">
              <w:t xml:space="preserve"> on the system and </w:t>
            </w:r>
            <w:r w:rsidRPr="004F2F64">
              <w:rPr>
                <w:b/>
                <w:bCs/>
              </w:rPr>
              <w:t>find the record</w:t>
            </w:r>
            <w:r>
              <w:t xml:space="preserve"> of the invoice</w:t>
            </w:r>
            <w:r w:rsidRPr="00AE41EF">
              <w:t xml:space="preserve">.  </w:t>
            </w:r>
          </w:p>
          <w:p w14:paraId="132BCFB0" w14:textId="77777777" w:rsidR="000D01FC" w:rsidRDefault="000D01FC" w:rsidP="002655A4">
            <w:r w:rsidRPr="00AE41EF">
              <w:t xml:space="preserve">I’ve got to </w:t>
            </w:r>
            <w:r w:rsidRPr="004F2F64">
              <w:rPr>
                <w:b/>
                <w:bCs/>
              </w:rPr>
              <w:t>do it quickly</w:t>
            </w:r>
            <w:r>
              <w:t xml:space="preserve">, and it would be good if I were able to ask some </w:t>
            </w:r>
            <w:r w:rsidRPr="004F2F64">
              <w:rPr>
                <w:b/>
              </w:rPr>
              <w:t>identification questions</w:t>
            </w:r>
            <w:r>
              <w:t xml:space="preserve"> that I can </w:t>
            </w:r>
            <w:r w:rsidRPr="004F2F64">
              <w:rPr>
                <w:b/>
              </w:rPr>
              <w:t>verify the answers to</w:t>
            </w:r>
            <w:r>
              <w:t xml:space="preserve"> before I change the invoice to record the fact that it has now been paid.</w:t>
            </w:r>
          </w:p>
          <w:p w14:paraId="12CB5973" w14:textId="77777777" w:rsidR="000D01FC" w:rsidRDefault="000D01FC" w:rsidP="00384ED4">
            <w:r>
              <w:t xml:space="preserve">“It’s </w:t>
            </w:r>
            <w:r w:rsidR="00384ED4">
              <w:t>4</w:t>
            </w:r>
            <w:r>
              <w:t xml:space="preserve">:50 in the afternoon and I’ve finished typing up my letters. I notice that I’ve made a typo in one of them. </w:t>
            </w:r>
            <w:r w:rsidRPr="004F2F64">
              <w:rPr>
                <w:b/>
              </w:rPr>
              <w:t>I need to mail these letters before 5pm</w:t>
            </w:r>
            <w:r>
              <w:t xml:space="preserve"> I need to correct quickly the error so that this letter can be included in today’s mail”</w:t>
            </w:r>
          </w:p>
        </w:tc>
      </w:tr>
    </w:tbl>
    <w:p w14:paraId="2F5E2855" w14:textId="77777777" w:rsidR="000D01FC" w:rsidRPr="00E2223F" w:rsidRDefault="000D01FC">
      <w:pPr>
        <w:rPr>
          <w:b/>
        </w:rPr>
      </w:pPr>
    </w:p>
    <w:sectPr w:rsidR="000D01FC" w:rsidRPr="00E2223F">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863D16" w14:textId="77777777" w:rsidR="00AD1ADF" w:rsidRDefault="00AD1ADF" w:rsidP="00E3648E">
      <w:pPr>
        <w:spacing w:before="0" w:after="0"/>
      </w:pPr>
      <w:r>
        <w:separator/>
      </w:r>
    </w:p>
  </w:endnote>
  <w:endnote w:type="continuationSeparator" w:id="0">
    <w:p w14:paraId="088E674A" w14:textId="77777777" w:rsidR="00AD1ADF" w:rsidRDefault="00AD1ADF" w:rsidP="00E3648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New (W1)">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6F89" w14:textId="7DC050B6" w:rsidR="00E3648E" w:rsidRDefault="00E3648E">
    <w:pPr>
      <w:pStyle w:val="Footer"/>
    </w:pPr>
    <w:r w:rsidRPr="00D95A55">
      <w:rPr>
        <w:noProof/>
        <w:lang w:val="en-US" w:eastAsia="en-US"/>
      </w:rPr>
      <w:drawing>
        <wp:inline distT="0" distB="0" distL="0" distR="0" wp14:anchorId="37A3E021" wp14:editId="24DA2024">
          <wp:extent cx="1682496" cy="262128"/>
          <wp:effectExtent l="0" t="0" r="0" b="0"/>
          <wp:docPr id="5" name="Picture 1" descr="T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W logo.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82496" cy="262128"/>
                  </a:xfrm>
                  <a:prstGeom prst="rect">
                    <a:avLst/>
                  </a:prstGeom>
                </pic:spPr>
              </pic:pic>
            </a:graphicData>
          </a:graphic>
        </wp:inline>
      </w:drawing>
    </w:r>
    <w:r>
      <w:ptab w:relativeTo="margin" w:alignment="center" w:leader="none"/>
    </w:r>
    <w:r>
      <w:ptab w:relativeTo="margin" w:alignment="right" w:leader="none"/>
    </w:r>
    <w:r w:rsidRPr="00D95A55">
      <w:rPr>
        <w:noProof/>
        <w:lang w:val="en-US" w:eastAsia="en-US"/>
      </w:rPr>
      <w:drawing>
        <wp:inline distT="0" distB="0" distL="0" distR="0" wp14:anchorId="3BEA177F" wp14:editId="1E944A2A">
          <wp:extent cx="1016000" cy="190500"/>
          <wp:effectExtent l="0" t="0" r="0" b="12700"/>
          <wp:docPr id="6" name="Picture 1" descr="CC license button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C license button - small.png"/>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016000" cy="190500"/>
                  </a:xfrm>
                  <a:prstGeom prst="rect">
                    <a:avLst/>
                  </a:prstGeom>
                </pic:spPr>
              </pic:pic>
            </a:graphicData>
          </a:graphic>
        </wp:inline>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BF460" w14:textId="77777777" w:rsidR="00AD1ADF" w:rsidRDefault="00AD1ADF" w:rsidP="00E3648E">
      <w:pPr>
        <w:spacing w:before="0" w:after="0"/>
      </w:pPr>
      <w:r>
        <w:separator/>
      </w:r>
    </w:p>
  </w:footnote>
  <w:footnote w:type="continuationSeparator" w:id="0">
    <w:p w14:paraId="2176163A" w14:textId="77777777" w:rsidR="00AD1ADF" w:rsidRDefault="00AD1ADF" w:rsidP="00E3648E">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D1C3A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9055521"/>
    <w:multiLevelType w:val="hybridMultilevel"/>
    <w:tmpl w:val="360E104A"/>
    <w:lvl w:ilvl="0" w:tplc="08090011">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29F13952"/>
    <w:multiLevelType w:val="hybridMultilevel"/>
    <w:tmpl w:val="86D2AF3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nsid w:val="37AF02C5"/>
    <w:multiLevelType w:val="hybridMultilevel"/>
    <w:tmpl w:val="A678E266"/>
    <w:lvl w:ilvl="0" w:tplc="08090011">
      <w:start w:val="1"/>
      <w:numFmt w:val="decimal"/>
      <w:lvlText w:val="%1)"/>
      <w:lvlJc w:val="left"/>
      <w:pPr>
        <w:tabs>
          <w:tab w:val="num" w:pos="720"/>
        </w:tabs>
        <w:ind w:left="720" w:hanging="360"/>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nsid w:val="4F2F01E0"/>
    <w:multiLevelType w:val="hybridMultilevel"/>
    <w:tmpl w:val="4CEA2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7D"/>
    <w:rsid w:val="000D01FC"/>
    <w:rsid w:val="00150F3B"/>
    <w:rsid w:val="001915ED"/>
    <w:rsid w:val="001A4D66"/>
    <w:rsid w:val="00220356"/>
    <w:rsid w:val="00246345"/>
    <w:rsid w:val="002655A4"/>
    <w:rsid w:val="00370C62"/>
    <w:rsid w:val="00384ED4"/>
    <w:rsid w:val="003C4927"/>
    <w:rsid w:val="00410051"/>
    <w:rsid w:val="004F2F64"/>
    <w:rsid w:val="005E3B12"/>
    <w:rsid w:val="00807772"/>
    <w:rsid w:val="00836823"/>
    <w:rsid w:val="0085687D"/>
    <w:rsid w:val="00A22C3B"/>
    <w:rsid w:val="00AD1ADF"/>
    <w:rsid w:val="00B21566"/>
    <w:rsid w:val="00BA3CD9"/>
    <w:rsid w:val="00BF0D30"/>
    <w:rsid w:val="00C145E1"/>
    <w:rsid w:val="00D511AD"/>
    <w:rsid w:val="00E2223F"/>
    <w:rsid w:val="00E3648E"/>
    <w:rsid w:val="00F41DE3"/>
    <w:rsid w:val="00FC5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C45F6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87D"/>
    <w:pPr>
      <w:spacing w:before="120" w:after="120"/>
    </w:pPr>
    <w:rPr>
      <w:rFonts w:ascii="Arial" w:eastAsia="Times New Roman" w:hAnsi="Arial"/>
      <w:sz w:val="22"/>
      <w:szCs w:val="24"/>
      <w:lang w:val="en-GB" w:eastAsia="en-GB"/>
    </w:rPr>
  </w:style>
  <w:style w:type="paragraph" w:styleId="Heading1">
    <w:name w:val="heading 1"/>
    <w:basedOn w:val="Normal"/>
    <w:next w:val="Normal"/>
    <w:qFormat/>
    <w:rsid w:val="0085687D"/>
    <w:pPr>
      <w:keepNext/>
      <w:pageBreakBefore/>
      <w:spacing w:before="240"/>
      <w:outlineLvl w:val="0"/>
    </w:pPr>
    <w:rPr>
      <w:rFonts w:ascii="Tahoma" w:hAnsi="Tahoma" w:cs="Times New (W1)"/>
      <w:b/>
      <w:bCs/>
      <w:color w:val="5A007D"/>
      <w:kern w:val="32"/>
      <w:sz w:val="36"/>
      <w:szCs w:val="36"/>
    </w:rPr>
  </w:style>
  <w:style w:type="paragraph" w:styleId="Heading2">
    <w:name w:val="heading 2"/>
    <w:basedOn w:val="Normal"/>
    <w:next w:val="Normal"/>
    <w:qFormat/>
    <w:rsid w:val="0085687D"/>
    <w:pPr>
      <w:spacing w:before="360"/>
      <w:outlineLvl w:val="1"/>
    </w:pPr>
    <w:rPr>
      <w:rFonts w:ascii="Tahoma" w:hAnsi="Tahoma"/>
      <w:b/>
      <w:bCs/>
      <w:color w:val="5A007D"/>
      <w:sz w:val="32"/>
      <w:szCs w:val="32"/>
    </w:rPr>
  </w:style>
  <w:style w:type="paragraph" w:styleId="Heading3">
    <w:name w:val="heading 3"/>
    <w:basedOn w:val="Normal"/>
    <w:next w:val="Normal"/>
    <w:qFormat/>
    <w:rsid w:val="0085687D"/>
    <w:pPr>
      <w:spacing w:before="240"/>
      <w:outlineLvl w:val="2"/>
    </w:pPr>
    <w:rPr>
      <w:rFonts w:ascii="Tahoma" w:hAnsi="Tahoma"/>
      <w:b/>
      <w:bCs/>
      <w:color w:val="5A007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85687D"/>
    <w:pPr>
      <w:spacing w:before="240" w:after="60"/>
      <w:jc w:val="center"/>
      <w:outlineLvl w:val="0"/>
    </w:pPr>
    <w:rPr>
      <w:rFonts w:ascii="Tahoma" w:hAnsi="Tahoma" w:cs="Times New (W1)"/>
      <w:b/>
      <w:bCs/>
      <w:color w:val="5A007D"/>
      <w:kern w:val="28"/>
      <w:sz w:val="44"/>
      <w:szCs w:val="44"/>
    </w:rPr>
  </w:style>
  <w:style w:type="paragraph" w:customStyle="1" w:styleId="Contents">
    <w:name w:val="Contents"/>
    <w:basedOn w:val="Title"/>
    <w:rsid w:val="0085687D"/>
    <w:pPr>
      <w:jc w:val="left"/>
    </w:pPr>
  </w:style>
  <w:style w:type="character" w:styleId="Hyperlink">
    <w:name w:val="Hyperlink"/>
    <w:rsid w:val="0085687D"/>
    <w:rPr>
      <w:color w:val="0000FF"/>
      <w:u w:val="single"/>
    </w:rPr>
  </w:style>
  <w:style w:type="paragraph" w:styleId="TOC1">
    <w:name w:val="toc 1"/>
    <w:basedOn w:val="Normal"/>
    <w:next w:val="Normal"/>
    <w:autoRedefine/>
    <w:semiHidden/>
    <w:rsid w:val="0085687D"/>
  </w:style>
  <w:style w:type="paragraph" w:styleId="TOC2">
    <w:name w:val="toc 2"/>
    <w:basedOn w:val="Normal"/>
    <w:next w:val="Normal"/>
    <w:autoRedefine/>
    <w:semiHidden/>
    <w:rsid w:val="0085687D"/>
    <w:pPr>
      <w:ind w:left="220"/>
    </w:pPr>
  </w:style>
  <w:style w:type="paragraph" w:styleId="TOC3">
    <w:name w:val="toc 3"/>
    <w:basedOn w:val="Normal"/>
    <w:next w:val="Normal"/>
    <w:autoRedefine/>
    <w:semiHidden/>
    <w:rsid w:val="0085687D"/>
    <w:pPr>
      <w:ind w:left="440"/>
    </w:pPr>
  </w:style>
  <w:style w:type="table" w:styleId="TableGrid">
    <w:name w:val="Table Grid"/>
    <w:basedOn w:val="TableNormal"/>
    <w:rsid w:val="000D01FC"/>
    <w:pPr>
      <w:spacing w:before="120" w:after="120"/>
    </w:pPr>
    <w:rPr>
      <w:rFonts w:ascii="Arial" w:eastAsia="Times New Roman"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rsid w:val="00E3648E"/>
    <w:pPr>
      <w:spacing w:before="0" w:after="0"/>
    </w:pPr>
    <w:rPr>
      <w:sz w:val="24"/>
    </w:rPr>
  </w:style>
  <w:style w:type="character" w:customStyle="1" w:styleId="FootnoteTextChar">
    <w:name w:val="Footnote Text Char"/>
    <w:basedOn w:val="DefaultParagraphFont"/>
    <w:link w:val="FootnoteText"/>
    <w:rsid w:val="00E3648E"/>
    <w:rPr>
      <w:rFonts w:ascii="Arial" w:eastAsia="Times New Roman" w:hAnsi="Arial"/>
      <w:sz w:val="24"/>
      <w:szCs w:val="24"/>
      <w:lang w:val="en-GB" w:eastAsia="en-GB"/>
    </w:rPr>
  </w:style>
  <w:style w:type="character" w:styleId="FootnoteReference">
    <w:name w:val="footnote reference"/>
    <w:basedOn w:val="DefaultParagraphFont"/>
    <w:rsid w:val="00E3648E"/>
    <w:rPr>
      <w:vertAlign w:val="superscript"/>
    </w:rPr>
  </w:style>
  <w:style w:type="paragraph" w:styleId="Header">
    <w:name w:val="header"/>
    <w:basedOn w:val="Normal"/>
    <w:link w:val="HeaderChar"/>
    <w:rsid w:val="00E3648E"/>
    <w:pPr>
      <w:tabs>
        <w:tab w:val="center" w:pos="4680"/>
        <w:tab w:val="right" w:pos="9360"/>
      </w:tabs>
      <w:spacing w:before="0" w:after="0"/>
    </w:pPr>
  </w:style>
  <w:style w:type="character" w:customStyle="1" w:styleId="HeaderChar">
    <w:name w:val="Header Char"/>
    <w:basedOn w:val="DefaultParagraphFont"/>
    <w:link w:val="Header"/>
    <w:rsid w:val="00E3648E"/>
    <w:rPr>
      <w:rFonts w:ascii="Arial" w:eastAsia="Times New Roman" w:hAnsi="Arial"/>
      <w:sz w:val="22"/>
      <w:szCs w:val="24"/>
      <w:lang w:val="en-GB" w:eastAsia="en-GB"/>
    </w:rPr>
  </w:style>
  <w:style w:type="paragraph" w:styleId="Footer">
    <w:name w:val="footer"/>
    <w:basedOn w:val="Normal"/>
    <w:link w:val="FooterChar"/>
    <w:rsid w:val="00E3648E"/>
    <w:pPr>
      <w:tabs>
        <w:tab w:val="center" w:pos="4680"/>
        <w:tab w:val="right" w:pos="9360"/>
      </w:tabs>
      <w:spacing w:before="0" w:after="0"/>
    </w:pPr>
  </w:style>
  <w:style w:type="character" w:customStyle="1" w:styleId="FooterChar">
    <w:name w:val="Footer Char"/>
    <w:basedOn w:val="DefaultParagraphFont"/>
    <w:link w:val="Footer"/>
    <w:rsid w:val="00E3648E"/>
    <w:rPr>
      <w:rFonts w:ascii="Arial" w:eastAsia="Times New Roman" w:hAnsi="Arial"/>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creativecommons.org/licenses/by-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82FE4B-DC68-A740-AA0E-71AC6801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1192</Words>
  <Characters>6801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The Little Book of DebtChasers</vt:lpstr>
    </vt:vector>
  </TitlesOfParts>
  <Company>ThoughtWorks</Company>
  <LinksUpToDate>false</LinksUpToDate>
  <CharactersWithSpaces>7978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Little Book of DebtChasers</dc:title>
  <dc:subject/>
  <dc:creator>Zaynab H Leeya</dc:creator>
  <cp:keywords/>
  <dc:description/>
  <cp:lastModifiedBy>Microsoft Office User</cp:lastModifiedBy>
  <cp:revision>3</cp:revision>
  <dcterms:created xsi:type="dcterms:W3CDTF">2015-12-22T00:05:00Z</dcterms:created>
  <dcterms:modified xsi:type="dcterms:W3CDTF">2015-12-22T00:10:00Z</dcterms:modified>
</cp:coreProperties>
</file>