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FC9F5" w14:textId="02B2C124" w:rsidR="004E1E95" w:rsidRPr="007E0BFC" w:rsidRDefault="004E1E95" w:rsidP="004E1E95">
      <w:pPr>
        <w:pStyle w:val="Heading1"/>
        <w:ind w:left="-5"/>
        <w:rPr>
          <w:sz w:val="36"/>
          <w:szCs w:val="36"/>
        </w:rPr>
      </w:pPr>
      <w:r w:rsidRPr="007E0BFC">
        <w:rPr>
          <w:sz w:val="36"/>
          <w:szCs w:val="36"/>
        </w:rPr>
        <w:fldChar w:fldCharType="begin"/>
      </w:r>
      <w:r w:rsidRPr="007E0BFC">
        <w:rPr>
          <w:sz w:val="36"/>
          <w:szCs w:val="36"/>
        </w:rPr>
        <w:instrText xml:space="preserve"> HYPERLINK "https://www.fbo.gov/index?s=opportunity&amp;mode=form&amp;id=3f2885886c97d05491ff3ac8f7968912&amp;tab=core&amp;_cview=0" \h </w:instrText>
      </w:r>
      <w:r w:rsidRPr="007E0BFC">
        <w:rPr>
          <w:sz w:val="36"/>
          <w:szCs w:val="36"/>
        </w:rPr>
        <w:fldChar w:fldCharType="separate"/>
      </w:r>
      <w:r w:rsidRPr="007E0BFC">
        <w:rPr>
          <w:sz w:val="36"/>
          <w:szCs w:val="36"/>
        </w:rPr>
        <w:t>DARPA</w:t>
      </w:r>
      <w:r w:rsidRPr="007E0BFC">
        <w:rPr>
          <w:sz w:val="36"/>
          <w:szCs w:val="36"/>
        </w:rPr>
        <w:fldChar w:fldCharType="end"/>
      </w:r>
      <w:hyperlink r:id="rId8">
        <w:r w:rsidRPr="007E0BFC">
          <w:rPr>
            <w:sz w:val="36"/>
            <w:szCs w:val="36"/>
          </w:rPr>
          <w:t>-</w:t>
        </w:r>
      </w:hyperlink>
      <w:hyperlink r:id="rId9">
        <w:r w:rsidRPr="007E0BFC">
          <w:rPr>
            <w:sz w:val="36"/>
            <w:szCs w:val="36"/>
          </w:rPr>
          <w:t>SN</w:t>
        </w:r>
      </w:hyperlink>
      <w:hyperlink r:id="rId10">
        <w:r w:rsidRPr="007E0BFC">
          <w:rPr>
            <w:sz w:val="36"/>
            <w:szCs w:val="36"/>
          </w:rPr>
          <w:t>-</w:t>
        </w:r>
      </w:hyperlink>
      <w:hyperlink r:id="rId11">
        <w:r w:rsidRPr="007E0BFC">
          <w:rPr>
            <w:sz w:val="36"/>
            <w:szCs w:val="36"/>
          </w:rPr>
          <w:t>17</w:t>
        </w:r>
      </w:hyperlink>
      <w:hyperlink r:id="rId12">
        <w:r w:rsidRPr="007E0BFC">
          <w:rPr>
            <w:sz w:val="36"/>
            <w:szCs w:val="36"/>
          </w:rPr>
          <w:t>-</w:t>
        </w:r>
      </w:hyperlink>
      <w:hyperlink r:id="rId13">
        <w:r w:rsidRPr="007E0BFC">
          <w:rPr>
            <w:sz w:val="36"/>
            <w:szCs w:val="36"/>
          </w:rPr>
          <w:t>57</w:t>
        </w:r>
      </w:hyperlink>
      <w:hyperlink r:id="rId14">
        <w:r w:rsidRPr="007E0BFC">
          <w:rPr>
            <w:color w:val="000000"/>
            <w:sz w:val="36"/>
            <w:szCs w:val="36"/>
            <w:u w:val="none" w:color="000000"/>
          </w:rPr>
          <w:t xml:space="preserve"> </w:t>
        </w:r>
      </w:hyperlink>
      <w:r w:rsidRPr="007E0BFC">
        <w:rPr>
          <w:color w:val="000000"/>
          <w:sz w:val="36"/>
          <w:szCs w:val="36"/>
          <w:u w:val="none" w:color="000000"/>
        </w:rPr>
        <w:t>(SCORE) Proposal (</w:t>
      </w:r>
      <w:r w:rsidR="006369E5">
        <w:rPr>
          <w:color w:val="000000"/>
          <w:sz w:val="36"/>
          <w:szCs w:val="36"/>
          <w:u w:val="none" w:color="000000"/>
        </w:rPr>
        <w:t>TA3</w:t>
      </w:r>
      <w:r w:rsidRPr="007E0BFC">
        <w:rPr>
          <w:color w:val="000000"/>
          <w:sz w:val="36"/>
          <w:szCs w:val="36"/>
          <w:u w:val="none" w:color="000000"/>
        </w:rPr>
        <w:t>)</w:t>
      </w:r>
    </w:p>
    <w:p w14:paraId="4A7375D9" w14:textId="77777777" w:rsidR="004E1E95" w:rsidRPr="001B14F3" w:rsidRDefault="004E1E95" w:rsidP="004E1E95">
      <w:pPr>
        <w:spacing w:after="0" w:line="259" w:lineRule="auto"/>
        <w:ind w:left="0" w:firstLine="0"/>
      </w:pPr>
      <w:r w:rsidRPr="001B14F3">
        <w:rPr>
          <w:sz w:val="38"/>
        </w:rPr>
        <w:t xml:space="preserve"> </w:t>
      </w:r>
    </w:p>
    <w:p w14:paraId="05D9EC87" w14:textId="24D258C4" w:rsidR="00515095" w:rsidRDefault="004E1E95" w:rsidP="00515095">
      <w:pPr>
        <w:spacing w:after="34" w:line="249" w:lineRule="auto"/>
        <w:ind w:left="-5"/>
        <w:rPr>
          <w:sz w:val="28"/>
        </w:rPr>
      </w:pPr>
      <w:r w:rsidRPr="001B14F3">
        <w:rPr>
          <w:b/>
          <w:sz w:val="28"/>
        </w:rPr>
        <w:t>Abstract</w:t>
      </w:r>
      <w:r w:rsidRPr="001B14F3">
        <w:rPr>
          <w:sz w:val="28"/>
        </w:rPr>
        <w:t xml:space="preserve">: </w:t>
      </w:r>
      <w:r w:rsidR="00515095">
        <w:rPr>
          <w:sz w:val="28"/>
        </w:rPr>
        <w:t xml:space="preserve">This paper proposes </w:t>
      </w:r>
      <w:r w:rsidR="00515095" w:rsidRPr="00515095">
        <w:rPr>
          <w:b/>
          <w:sz w:val="28"/>
        </w:rPr>
        <w:t>Ockham.io</w:t>
      </w:r>
      <w:r w:rsidR="00515095">
        <w:rPr>
          <w:sz w:val="28"/>
        </w:rPr>
        <w:t xml:space="preserve">, an open-source, web-platform, </w:t>
      </w:r>
      <w:r w:rsidR="00515095" w:rsidRPr="001B14F3">
        <w:rPr>
          <w:sz w:val="28"/>
        </w:rPr>
        <w:t xml:space="preserve">to automate in whole or part the </w:t>
      </w:r>
      <w:r w:rsidR="00515095">
        <w:rPr>
          <w:sz w:val="28"/>
        </w:rPr>
        <w:t xml:space="preserve">algorithmic </w:t>
      </w:r>
      <w:r w:rsidR="00515095" w:rsidRPr="001B14F3">
        <w:rPr>
          <w:sz w:val="28"/>
        </w:rPr>
        <w:t xml:space="preserve">verification of scientific theories, hypotheses, and/or </w:t>
      </w:r>
      <w:r w:rsidR="00515095" w:rsidRPr="00515095">
        <w:rPr>
          <w:sz w:val="28"/>
          <w:szCs w:val="28"/>
        </w:rPr>
        <w:t xml:space="preserve">studies within the social and behavioral sciences per </w:t>
      </w:r>
      <w:r w:rsidR="00515095" w:rsidRPr="00515095">
        <w:rPr>
          <w:b/>
          <w:sz w:val="28"/>
          <w:szCs w:val="28"/>
        </w:rPr>
        <w:t>TA3</w:t>
      </w:r>
      <w:r w:rsidR="00515095" w:rsidRPr="00515095">
        <w:rPr>
          <w:sz w:val="28"/>
          <w:szCs w:val="28"/>
        </w:rPr>
        <w:t xml:space="preserve"> - </w:t>
      </w:r>
      <w:hyperlink r:id="rId15">
        <w:r w:rsidR="00515095" w:rsidRPr="00515095">
          <w:rPr>
            <w:b/>
            <w:color w:val="4472C4" w:themeColor="accent1"/>
            <w:sz w:val="28"/>
            <w:szCs w:val="28"/>
            <w:u w:val="single"/>
          </w:rPr>
          <w:t>DARPA</w:t>
        </w:r>
      </w:hyperlink>
      <w:hyperlink r:id="rId16">
        <w:r w:rsidR="00515095" w:rsidRPr="00515095">
          <w:rPr>
            <w:b/>
            <w:color w:val="4472C4" w:themeColor="accent1"/>
            <w:sz w:val="28"/>
            <w:szCs w:val="28"/>
            <w:u w:val="single"/>
          </w:rPr>
          <w:t>-</w:t>
        </w:r>
      </w:hyperlink>
      <w:hyperlink r:id="rId17">
        <w:r w:rsidR="00515095" w:rsidRPr="00515095">
          <w:rPr>
            <w:b/>
            <w:color w:val="4472C4" w:themeColor="accent1"/>
            <w:sz w:val="28"/>
            <w:szCs w:val="28"/>
            <w:u w:val="single"/>
          </w:rPr>
          <w:t>SN</w:t>
        </w:r>
      </w:hyperlink>
      <w:hyperlink r:id="rId18">
        <w:r w:rsidR="00515095" w:rsidRPr="00515095">
          <w:rPr>
            <w:b/>
            <w:color w:val="4472C4" w:themeColor="accent1"/>
            <w:sz w:val="28"/>
            <w:szCs w:val="28"/>
            <w:u w:val="single"/>
          </w:rPr>
          <w:t>-</w:t>
        </w:r>
      </w:hyperlink>
      <w:hyperlink r:id="rId19">
        <w:r w:rsidR="00515095" w:rsidRPr="00515095">
          <w:rPr>
            <w:b/>
            <w:color w:val="4472C4" w:themeColor="accent1"/>
            <w:sz w:val="28"/>
            <w:szCs w:val="28"/>
            <w:u w:val="single"/>
          </w:rPr>
          <w:t>17</w:t>
        </w:r>
      </w:hyperlink>
      <w:hyperlink r:id="rId20">
        <w:r w:rsidR="00515095" w:rsidRPr="00515095">
          <w:rPr>
            <w:b/>
            <w:color w:val="4472C4" w:themeColor="accent1"/>
            <w:sz w:val="28"/>
            <w:szCs w:val="28"/>
            <w:u w:val="single"/>
          </w:rPr>
          <w:t>-</w:t>
        </w:r>
      </w:hyperlink>
      <w:hyperlink r:id="rId21">
        <w:r w:rsidR="00515095" w:rsidRPr="00515095">
          <w:rPr>
            <w:b/>
            <w:color w:val="4472C4" w:themeColor="accent1"/>
            <w:sz w:val="28"/>
            <w:szCs w:val="28"/>
            <w:u w:val="single"/>
          </w:rPr>
          <w:t>57</w:t>
        </w:r>
      </w:hyperlink>
      <w:r w:rsidR="00515095" w:rsidRPr="00515095">
        <w:rPr>
          <w:sz w:val="28"/>
          <w:szCs w:val="28"/>
        </w:rPr>
        <w:t>.</w:t>
      </w:r>
      <w:r w:rsidR="00515095" w:rsidRPr="001B14F3">
        <w:rPr>
          <w:sz w:val="28"/>
        </w:rPr>
        <w:t xml:space="preserve"> </w:t>
      </w:r>
    </w:p>
    <w:p w14:paraId="67714B13" w14:textId="0059F68A" w:rsidR="00515095" w:rsidRDefault="00515095" w:rsidP="00515095">
      <w:pPr>
        <w:spacing w:after="34" w:line="249" w:lineRule="auto"/>
        <w:ind w:left="-5"/>
        <w:rPr>
          <w:sz w:val="28"/>
        </w:rPr>
      </w:pPr>
    </w:p>
    <w:p w14:paraId="3B738F01" w14:textId="141779DA" w:rsidR="00515095" w:rsidRDefault="00515095" w:rsidP="00190CC4">
      <w:pPr>
        <w:spacing w:after="34" w:line="249" w:lineRule="auto"/>
        <w:ind w:left="-5"/>
        <w:rPr>
          <w:sz w:val="28"/>
        </w:rPr>
      </w:pPr>
      <w:r>
        <w:rPr>
          <w:sz w:val="28"/>
        </w:rPr>
        <w:t>Briefly, the approach taken involves</w:t>
      </w:r>
      <w:r w:rsidR="00190CC4">
        <w:rPr>
          <w:sz w:val="28"/>
        </w:rPr>
        <w:t xml:space="preserve">: </w:t>
      </w:r>
      <w:r w:rsidR="00190CC4" w:rsidRPr="001B14F3">
        <w:rPr>
          <w:sz w:val="28"/>
        </w:rPr>
        <w:t xml:space="preserve">(1) </w:t>
      </w:r>
      <w:r w:rsidR="00190CC4" w:rsidRPr="00190CC4">
        <w:rPr>
          <w:sz w:val="28"/>
        </w:rPr>
        <w:t xml:space="preserve">explicitly </w:t>
      </w:r>
      <w:r w:rsidR="00190CC4" w:rsidRPr="00190CC4">
        <w:rPr>
          <w:b/>
          <w:sz w:val="28"/>
        </w:rPr>
        <w:t>formalizing</w:t>
      </w:r>
      <w:r w:rsidR="00190CC4">
        <w:rPr>
          <w:sz w:val="28"/>
        </w:rPr>
        <w:t xml:space="preserve"> embedded algebraic structures for computer verification, </w:t>
      </w:r>
      <w:r w:rsidR="00190CC4" w:rsidRPr="001B14F3">
        <w:rPr>
          <w:sz w:val="28"/>
        </w:rPr>
        <w:t xml:space="preserve">(2) </w:t>
      </w:r>
      <w:r w:rsidR="00190CC4" w:rsidRPr="00190CC4">
        <w:rPr>
          <w:b/>
          <w:sz w:val="28"/>
        </w:rPr>
        <w:t>soft verification</w:t>
      </w:r>
      <w:r w:rsidR="00190CC4">
        <w:rPr>
          <w:sz w:val="28"/>
        </w:rPr>
        <w:t xml:space="preserve"> through </w:t>
      </w:r>
      <w:r w:rsidR="00190CC4" w:rsidRPr="001B14F3">
        <w:rPr>
          <w:i/>
          <w:sz w:val="28"/>
        </w:rPr>
        <w:t xml:space="preserve">corroborating </w:t>
      </w:r>
      <w:r w:rsidR="00190CC4">
        <w:rPr>
          <w:i/>
          <w:sz w:val="28"/>
        </w:rPr>
        <w:t>reputability</w:t>
      </w:r>
      <w:r w:rsidR="00190CC4" w:rsidRPr="001B14F3">
        <w:rPr>
          <w:i/>
          <w:sz w:val="28"/>
        </w:rPr>
        <w:t xml:space="preserve"> </w:t>
      </w:r>
      <w:r w:rsidR="00190CC4" w:rsidRPr="00190CC4">
        <w:rPr>
          <w:sz w:val="28"/>
        </w:rPr>
        <w:t xml:space="preserve">of </w:t>
      </w:r>
      <w:r w:rsidR="00190CC4" w:rsidRPr="001B14F3">
        <w:rPr>
          <w:sz w:val="28"/>
        </w:rPr>
        <w:t xml:space="preserve">researchers, institutions, journals, </w:t>
      </w:r>
      <w:r w:rsidR="00190CC4">
        <w:rPr>
          <w:sz w:val="28"/>
        </w:rPr>
        <w:t xml:space="preserve">and </w:t>
      </w:r>
      <w:r w:rsidR="00190CC4" w:rsidRPr="001B14F3">
        <w:rPr>
          <w:sz w:val="28"/>
        </w:rPr>
        <w:t xml:space="preserve">citations; (3) </w:t>
      </w:r>
      <w:r w:rsidR="00190CC4" w:rsidRPr="00190CC4">
        <w:rPr>
          <w:b/>
          <w:sz w:val="28"/>
        </w:rPr>
        <w:t xml:space="preserve">natural language </w:t>
      </w:r>
      <w:r w:rsidR="003B45CC">
        <w:rPr>
          <w:b/>
          <w:sz w:val="28"/>
        </w:rPr>
        <w:t>processing</w:t>
      </w:r>
      <w:r w:rsidR="00190CC4" w:rsidRPr="001B14F3">
        <w:rPr>
          <w:sz w:val="28"/>
        </w:rPr>
        <w:t xml:space="preserve"> </w:t>
      </w:r>
      <w:r w:rsidR="00190CC4">
        <w:rPr>
          <w:sz w:val="28"/>
        </w:rPr>
        <w:t>to identify key terms, experimental variables, and concepts under study</w:t>
      </w:r>
      <w:r w:rsidR="00190CC4" w:rsidRPr="001B14F3">
        <w:rPr>
          <w:sz w:val="28"/>
        </w:rPr>
        <w:t xml:space="preserve">; (4) </w:t>
      </w:r>
      <w:r w:rsidR="00190CC4" w:rsidRPr="00190CC4">
        <w:rPr>
          <w:sz w:val="28"/>
        </w:rPr>
        <w:t>verifying</w:t>
      </w:r>
      <w:r w:rsidR="00190CC4">
        <w:rPr>
          <w:sz w:val="28"/>
        </w:rPr>
        <w:t xml:space="preserve"> </w:t>
      </w:r>
      <w:r w:rsidR="00190CC4" w:rsidRPr="00190CC4">
        <w:rPr>
          <w:b/>
          <w:sz w:val="28"/>
        </w:rPr>
        <w:t>sound experimental design</w:t>
      </w:r>
      <w:r w:rsidR="00190CC4">
        <w:rPr>
          <w:sz w:val="28"/>
        </w:rPr>
        <w:t xml:space="preserve"> and checking for </w:t>
      </w:r>
      <w:r w:rsidR="00190CC4" w:rsidRPr="00190CC4">
        <w:rPr>
          <w:b/>
          <w:sz w:val="28"/>
        </w:rPr>
        <w:t>logical consistency</w:t>
      </w:r>
      <w:r w:rsidR="00190CC4" w:rsidRPr="00190CC4">
        <w:rPr>
          <w:sz w:val="28"/>
        </w:rPr>
        <w:t>,</w:t>
      </w:r>
      <w:r w:rsidR="00190CC4">
        <w:rPr>
          <w:sz w:val="28"/>
        </w:rPr>
        <w:t xml:space="preserve"> </w:t>
      </w:r>
      <w:r w:rsidR="00190CC4" w:rsidRPr="00190CC4">
        <w:rPr>
          <w:b/>
          <w:sz w:val="28"/>
        </w:rPr>
        <w:t>numeric error</w:t>
      </w:r>
      <w:r w:rsidR="00190CC4">
        <w:rPr>
          <w:sz w:val="28"/>
        </w:rPr>
        <w:t xml:space="preserve">, </w:t>
      </w:r>
      <w:r w:rsidR="00190CC4" w:rsidRPr="00190CC4">
        <w:rPr>
          <w:b/>
          <w:sz w:val="28"/>
        </w:rPr>
        <w:t>bias</w:t>
      </w:r>
      <w:r w:rsidR="00190CC4">
        <w:rPr>
          <w:sz w:val="28"/>
        </w:rPr>
        <w:t xml:space="preserve">, and mathematical rigor; and </w:t>
      </w:r>
      <w:r w:rsidR="00190CC4" w:rsidRPr="001B14F3">
        <w:rPr>
          <w:sz w:val="28"/>
        </w:rPr>
        <w:t>(5)</w:t>
      </w:r>
      <w:r w:rsidR="00190CC4">
        <w:rPr>
          <w:sz w:val="28"/>
        </w:rPr>
        <w:t xml:space="preserve"> identifying how well the results, hypotheses, data, or conclusions </w:t>
      </w:r>
      <w:r w:rsidR="00190CC4" w:rsidRPr="00190CC4">
        <w:rPr>
          <w:b/>
          <w:sz w:val="28"/>
        </w:rPr>
        <w:t>cohere</w:t>
      </w:r>
      <w:r w:rsidR="00190CC4">
        <w:rPr>
          <w:sz w:val="28"/>
        </w:rPr>
        <w:t xml:space="preserve"> or are compatible with other high-credence theories.</w:t>
      </w:r>
    </w:p>
    <w:p w14:paraId="73C11204" w14:textId="50DD09BB" w:rsidR="00BF4603" w:rsidRDefault="00BF4603" w:rsidP="00190CC4">
      <w:pPr>
        <w:spacing w:after="34" w:line="249" w:lineRule="auto"/>
        <w:ind w:left="-5"/>
        <w:rPr>
          <w:sz w:val="28"/>
        </w:rPr>
      </w:pPr>
    </w:p>
    <w:p w14:paraId="7183B1F5" w14:textId="68A28DFF" w:rsidR="004E1E95" w:rsidRPr="001B14F3" w:rsidRDefault="004E1E95" w:rsidP="004E1E95">
      <w:pPr>
        <w:tabs>
          <w:tab w:val="center" w:pos="3601"/>
          <w:tab w:val="center" w:pos="4321"/>
          <w:tab w:val="center" w:pos="5041"/>
          <w:tab w:val="right" w:pos="9307"/>
        </w:tabs>
        <w:spacing w:after="34" w:line="249" w:lineRule="auto"/>
        <w:ind w:left="-15" w:firstLine="0"/>
        <w:rPr>
          <w:sz w:val="28"/>
        </w:rPr>
      </w:pPr>
      <w:r w:rsidRPr="001B14F3">
        <w:rPr>
          <w:sz w:val="28"/>
        </w:rPr>
        <w:t>Adam In</w:t>
      </w:r>
      <w:r w:rsidR="00C32826">
        <w:rPr>
          <w:sz w:val="28"/>
        </w:rPr>
        <w:t xml:space="preserve"> </w:t>
      </w:r>
      <w:r w:rsidRPr="001B14F3">
        <w:rPr>
          <w:sz w:val="28"/>
        </w:rPr>
        <w:t>Tae Gerard</w:t>
      </w:r>
      <w:r w:rsidRPr="001B14F3">
        <w:rPr>
          <w:sz w:val="28"/>
        </w:rPr>
        <w:tab/>
      </w:r>
      <w:r w:rsidRPr="001B14F3">
        <w:rPr>
          <w:sz w:val="28"/>
        </w:rPr>
        <w:tab/>
        <w:t xml:space="preserve"> </w:t>
      </w:r>
      <w:r w:rsidRPr="001B14F3">
        <w:rPr>
          <w:sz w:val="28"/>
        </w:rPr>
        <w:tab/>
        <w:t xml:space="preserve"> </w:t>
      </w:r>
      <w:r w:rsidRPr="001B14F3">
        <w:rPr>
          <w:sz w:val="28"/>
        </w:rPr>
        <w:tab/>
        <w:t>rev. 1.</w:t>
      </w:r>
      <w:r>
        <w:rPr>
          <w:sz w:val="28"/>
        </w:rPr>
        <w:t>1</w:t>
      </w:r>
      <w:r w:rsidRPr="001B14F3">
        <w:rPr>
          <w:sz w:val="28"/>
        </w:rPr>
        <w:t>.</w:t>
      </w:r>
      <w:r w:rsidR="005A5E41">
        <w:rPr>
          <w:sz w:val="28"/>
        </w:rPr>
        <w:t>5</w:t>
      </w:r>
      <w:r w:rsidRPr="001B14F3">
        <w:rPr>
          <w:sz w:val="28"/>
        </w:rPr>
        <w:t xml:space="preserve"> – </w:t>
      </w:r>
      <w:r w:rsidR="005A5E41">
        <w:rPr>
          <w:sz w:val="28"/>
        </w:rPr>
        <w:t>12</w:t>
      </w:r>
      <w:r>
        <w:rPr>
          <w:sz w:val="28"/>
        </w:rPr>
        <w:t>.</w:t>
      </w:r>
      <w:r w:rsidR="007B33C4">
        <w:rPr>
          <w:sz w:val="28"/>
        </w:rPr>
        <w:t>2</w:t>
      </w:r>
      <w:r w:rsidRPr="001B14F3">
        <w:rPr>
          <w:sz w:val="28"/>
        </w:rPr>
        <w:t xml:space="preserve">.18 </w:t>
      </w:r>
    </w:p>
    <w:p w14:paraId="0652C830" w14:textId="30D67EE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FCF36DD" w14:textId="29016AD2" w:rsidR="00BF4603" w:rsidRPr="00BF4603" w:rsidRDefault="00BF4603" w:rsidP="000808A0">
      <w:pPr>
        <w:tabs>
          <w:tab w:val="center" w:pos="3601"/>
          <w:tab w:val="center" w:pos="4321"/>
          <w:tab w:val="center" w:pos="5041"/>
          <w:tab w:val="right" w:pos="9307"/>
        </w:tabs>
        <w:spacing w:after="34" w:line="249" w:lineRule="auto"/>
        <w:ind w:left="-15" w:firstLine="0"/>
        <w:rPr>
          <w:b/>
          <w:sz w:val="32"/>
          <w:szCs w:val="32"/>
        </w:rPr>
      </w:pPr>
      <w:r w:rsidRPr="00BF4603">
        <w:rPr>
          <w:b/>
          <w:sz w:val="32"/>
          <w:szCs w:val="32"/>
        </w:rPr>
        <w:t>Table of Contents</w:t>
      </w:r>
    </w:p>
    <w:p w14:paraId="366BB077" w14:textId="5C5D8538" w:rsidR="00BF4603" w:rsidRDefault="00BF4603" w:rsidP="000808A0">
      <w:pPr>
        <w:tabs>
          <w:tab w:val="center" w:pos="3601"/>
          <w:tab w:val="center" w:pos="4321"/>
          <w:tab w:val="center" w:pos="5041"/>
          <w:tab w:val="right" w:pos="9307"/>
        </w:tabs>
        <w:spacing w:after="34" w:line="249" w:lineRule="auto"/>
        <w:ind w:left="-15" w:firstLine="0"/>
        <w:rPr>
          <w:sz w:val="25"/>
          <w:szCs w:val="25"/>
        </w:rPr>
      </w:pPr>
    </w:p>
    <w:p w14:paraId="0ACC93D5" w14:textId="1C56699C" w:rsidR="00BF4603" w:rsidRPr="000808A0" w:rsidRDefault="00BF4603" w:rsidP="000808A0">
      <w:pPr>
        <w:spacing w:after="34" w:line="249" w:lineRule="auto"/>
        <w:ind w:left="-15" w:firstLine="0"/>
        <w:rPr>
          <w:sz w:val="20"/>
          <w:szCs w:val="20"/>
        </w:rPr>
      </w:pPr>
      <w:r w:rsidRPr="000808A0">
        <w:rPr>
          <w:sz w:val="20"/>
          <w:szCs w:val="20"/>
        </w:rPr>
        <w:t>1.</w:t>
      </w:r>
      <w:r w:rsidR="000808A0">
        <w:rPr>
          <w:sz w:val="20"/>
          <w:szCs w:val="20"/>
        </w:rPr>
        <w:tab/>
      </w:r>
      <w:r w:rsidR="00C525B8">
        <w:rPr>
          <w:sz w:val="20"/>
          <w:szCs w:val="20"/>
        </w:rPr>
        <w:t>Problem</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1</w:t>
      </w:r>
    </w:p>
    <w:p w14:paraId="3F4545F2" w14:textId="1F8F9F5C" w:rsidR="00BF4603" w:rsidRPr="000808A0" w:rsidRDefault="00BF4603" w:rsidP="000808A0">
      <w:pPr>
        <w:spacing w:after="34" w:line="249" w:lineRule="auto"/>
        <w:ind w:left="-15" w:firstLine="0"/>
        <w:rPr>
          <w:sz w:val="20"/>
          <w:szCs w:val="20"/>
        </w:rPr>
      </w:pPr>
      <w:r w:rsidRPr="000808A0">
        <w:rPr>
          <w:sz w:val="20"/>
          <w:szCs w:val="20"/>
        </w:rPr>
        <w:t>2.</w:t>
      </w:r>
      <w:r w:rsidR="000808A0">
        <w:rPr>
          <w:sz w:val="20"/>
          <w:szCs w:val="20"/>
        </w:rPr>
        <w:tab/>
      </w:r>
      <w:r w:rsidR="0061594F">
        <w:rPr>
          <w:sz w:val="20"/>
          <w:szCs w:val="20"/>
        </w:rPr>
        <w:t>Proposal</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2</w:t>
      </w:r>
    </w:p>
    <w:p w14:paraId="30572073" w14:textId="2BE39B2A" w:rsidR="00BF4603" w:rsidRPr="000808A0" w:rsidRDefault="00BF4603" w:rsidP="000808A0">
      <w:pPr>
        <w:spacing w:after="34" w:line="249" w:lineRule="auto"/>
        <w:ind w:left="-15" w:firstLine="0"/>
        <w:rPr>
          <w:sz w:val="20"/>
          <w:szCs w:val="20"/>
        </w:rPr>
      </w:pPr>
      <w:r w:rsidRPr="000808A0">
        <w:rPr>
          <w:sz w:val="20"/>
          <w:szCs w:val="20"/>
        </w:rPr>
        <w:t>2.1</w:t>
      </w:r>
      <w:r w:rsidR="000808A0">
        <w:rPr>
          <w:sz w:val="20"/>
          <w:szCs w:val="20"/>
        </w:rPr>
        <w:t>.</w:t>
      </w:r>
      <w:r w:rsidR="000808A0">
        <w:rPr>
          <w:sz w:val="20"/>
          <w:szCs w:val="20"/>
        </w:rPr>
        <w:tab/>
      </w:r>
      <w:r w:rsidR="000808A0" w:rsidRPr="000808A0">
        <w:rPr>
          <w:sz w:val="20"/>
          <w:szCs w:val="20"/>
        </w:rPr>
        <w:t>Outline</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3</w:t>
      </w:r>
    </w:p>
    <w:p w14:paraId="2FCC2073" w14:textId="69D53536" w:rsidR="000808A0" w:rsidRPr="000808A0" w:rsidRDefault="00BF4603" w:rsidP="000808A0">
      <w:pPr>
        <w:pStyle w:val="Heading2"/>
        <w:ind w:left="-5"/>
        <w:rPr>
          <w:b w:val="0"/>
          <w:sz w:val="20"/>
          <w:szCs w:val="20"/>
        </w:rPr>
      </w:pPr>
      <w:r w:rsidRPr="000808A0">
        <w:rPr>
          <w:sz w:val="20"/>
          <w:szCs w:val="20"/>
        </w:rPr>
        <w:t>3</w:t>
      </w:r>
      <w:r w:rsidR="000808A0" w:rsidRPr="000808A0">
        <w:rPr>
          <w:sz w:val="20"/>
          <w:szCs w:val="20"/>
        </w:rPr>
        <w:t>.</w:t>
      </w:r>
      <w:r w:rsidR="000808A0">
        <w:rPr>
          <w:sz w:val="20"/>
          <w:szCs w:val="20"/>
        </w:rPr>
        <w:tab/>
      </w:r>
      <w:r w:rsidR="000808A0" w:rsidRPr="000808A0">
        <w:rPr>
          <w:b w:val="0"/>
          <w:sz w:val="20"/>
          <w:szCs w:val="20"/>
        </w:rPr>
        <w:t>Formalizing</w:t>
      </w:r>
      <w:r w:rsidR="000808A0">
        <w:rPr>
          <w:b w:val="0"/>
          <w:sz w:val="20"/>
          <w:szCs w:val="20"/>
        </w:rPr>
        <w:t xml:space="preserve"> </w:t>
      </w:r>
      <w:r w:rsidR="000808A0" w:rsidRPr="000808A0">
        <w:rPr>
          <w:b w:val="0"/>
          <w:sz w:val="20"/>
          <w:szCs w:val="20"/>
        </w:rPr>
        <w:t>Experimental Terms</w:t>
      </w:r>
      <w:r w:rsidR="004915FF">
        <w:rPr>
          <w:b w:val="0"/>
          <w:sz w:val="20"/>
          <w:szCs w:val="20"/>
        </w:rPr>
        <w:tab/>
        <w:t>4</w:t>
      </w:r>
    </w:p>
    <w:p w14:paraId="61A0377A" w14:textId="7802DEC1" w:rsidR="00BF4603" w:rsidRDefault="00BF4603" w:rsidP="000808A0">
      <w:pPr>
        <w:spacing w:after="34" w:line="249" w:lineRule="auto"/>
        <w:ind w:left="-15" w:firstLine="0"/>
        <w:rPr>
          <w:sz w:val="20"/>
          <w:szCs w:val="20"/>
        </w:rPr>
      </w:pPr>
      <w:r w:rsidRPr="000808A0">
        <w:rPr>
          <w:sz w:val="20"/>
          <w:szCs w:val="20"/>
        </w:rPr>
        <w:t>3.1</w:t>
      </w:r>
      <w:r w:rsidR="000808A0">
        <w:rPr>
          <w:sz w:val="20"/>
          <w:szCs w:val="20"/>
        </w:rPr>
        <w:tab/>
        <w:t>Examples</w:t>
      </w:r>
      <w:r w:rsidR="004915FF">
        <w:rPr>
          <w:sz w:val="20"/>
          <w:szCs w:val="20"/>
        </w:rPr>
        <w:tab/>
      </w:r>
      <w:r w:rsidR="004915FF">
        <w:rPr>
          <w:sz w:val="20"/>
          <w:szCs w:val="20"/>
        </w:rPr>
        <w:tab/>
      </w:r>
      <w:r w:rsidR="004915FF">
        <w:rPr>
          <w:sz w:val="20"/>
          <w:szCs w:val="20"/>
        </w:rPr>
        <w:tab/>
      </w:r>
      <w:r w:rsidR="004915FF">
        <w:rPr>
          <w:sz w:val="20"/>
          <w:szCs w:val="20"/>
        </w:rPr>
        <w:tab/>
      </w:r>
      <w:r w:rsidR="004915FF">
        <w:rPr>
          <w:sz w:val="20"/>
          <w:szCs w:val="20"/>
        </w:rPr>
        <w:tab/>
        <w:t>4</w:t>
      </w:r>
    </w:p>
    <w:p w14:paraId="4471B1A2" w14:textId="12025DD2" w:rsidR="000808A0" w:rsidRPr="000808A0" w:rsidRDefault="000808A0" w:rsidP="000808A0">
      <w:pPr>
        <w:spacing w:after="34" w:line="249" w:lineRule="auto"/>
        <w:ind w:left="-15" w:firstLine="0"/>
        <w:rPr>
          <w:sz w:val="20"/>
          <w:szCs w:val="20"/>
        </w:rPr>
      </w:pPr>
      <w:r>
        <w:rPr>
          <w:sz w:val="20"/>
          <w:szCs w:val="20"/>
        </w:rPr>
        <w:t>3.2</w:t>
      </w:r>
      <w:r>
        <w:rPr>
          <w:sz w:val="20"/>
          <w:szCs w:val="20"/>
        </w:rPr>
        <w:tab/>
        <w:t>Working Details</w:t>
      </w:r>
      <w:r w:rsidR="004915FF">
        <w:rPr>
          <w:sz w:val="20"/>
          <w:szCs w:val="20"/>
        </w:rPr>
        <w:tab/>
      </w:r>
      <w:r w:rsidR="004915FF">
        <w:rPr>
          <w:sz w:val="20"/>
          <w:szCs w:val="20"/>
        </w:rPr>
        <w:tab/>
      </w:r>
      <w:r w:rsidR="004915FF">
        <w:rPr>
          <w:sz w:val="20"/>
          <w:szCs w:val="20"/>
        </w:rPr>
        <w:tab/>
      </w:r>
      <w:r w:rsidR="004915FF">
        <w:rPr>
          <w:sz w:val="20"/>
          <w:szCs w:val="20"/>
        </w:rPr>
        <w:tab/>
        <w:t>5</w:t>
      </w:r>
    </w:p>
    <w:p w14:paraId="1C943641" w14:textId="7CF22DBB" w:rsidR="00BF4603" w:rsidRDefault="00BF4603" w:rsidP="000808A0">
      <w:pPr>
        <w:spacing w:after="34" w:line="249" w:lineRule="auto"/>
        <w:ind w:left="-15" w:firstLine="0"/>
        <w:jc w:val="center"/>
        <w:rPr>
          <w:sz w:val="25"/>
          <w:szCs w:val="25"/>
        </w:rPr>
      </w:pPr>
    </w:p>
    <w:p w14:paraId="09B4A4D8" w14:textId="72249EAC"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01E83322" w14:textId="43FE6290"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11180589" w14:textId="782AFDA6"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2451C204" w14:textId="7FD5EEC4"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4D35DF38" w14:textId="77777777" w:rsidR="004915FF" w:rsidRDefault="004915FF" w:rsidP="004E1E95">
      <w:pPr>
        <w:tabs>
          <w:tab w:val="center" w:pos="3601"/>
          <w:tab w:val="center" w:pos="4321"/>
          <w:tab w:val="center" w:pos="5041"/>
          <w:tab w:val="right" w:pos="9307"/>
        </w:tabs>
        <w:spacing w:after="34" w:line="249" w:lineRule="auto"/>
        <w:ind w:left="-15" w:firstLine="0"/>
        <w:jc w:val="center"/>
        <w:rPr>
          <w:sz w:val="25"/>
          <w:szCs w:val="25"/>
        </w:rPr>
      </w:pPr>
    </w:p>
    <w:p w14:paraId="0A5040C1" w14:textId="77777777" w:rsidR="00BF4603" w:rsidRDefault="00BF4603" w:rsidP="004E1E95">
      <w:pPr>
        <w:tabs>
          <w:tab w:val="center" w:pos="3601"/>
          <w:tab w:val="center" w:pos="4321"/>
          <w:tab w:val="center" w:pos="5041"/>
          <w:tab w:val="right" w:pos="9307"/>
        </w:tabs>
        <w:spacing w:after="34" w:line="249" w:lineRule="auto"/>
        <w:ind w:left="-15" w:firstLine="0"/>
        <w:jc w:val="center"/>
        <w:rPr>
          <w:sz w:val="25"/>
          <w:szCs w:val="25"/>
        </w:rPr>
      </w:pPr>
    </w:p>
    <w:p w14:paraId="55B0234D" w14:textId="1A7A190F" w:rsidR="004E1E95" w:rsidRDefault="004E1E95" w:rsidP="004E1E95">
      <w:pPr>
        <w:tabs>
          <w:tab w:val="center" w:pos="3601"/>
          <w:tab w:val="center" w:pos="4321"/>
          <w:tab w:val="center" w:pos="5041"/>
          <w:tab w:val="right" w:pos="9307"/>
        </w:tabs>
        <w:spacing w:after="34" w:line="249" w:lineRule="auto"/>
        <w:ind w:left="-15" w:firstLine="0"/>
        <w:jc w:val="center"/>
        <w:rPr>
          <w:sz w:val="25"/>
          <w:szCs w:val="25"/>
        </w:rPr>
      </w:pPr>
      <w:r w:rsidRPr="001B14F3">
        <w:rPr>
          <w:sz w:val="25"/>
          <w:szCs w:val="25"/>
        </w:rPr>
        <w:t>THIS DOCUMENT CONTAINS NO CONTROLLED NOR CLASSIFIED MATERIAL</w:t>
      </w:r>
    </w:p>
    <w:p w14:paraId="1D2B8598" w14:textId="06932D5D" w:rsidR="00E41DF0" w:rsidRPr="007E0BFC" w:rsidRDefault="00416797" w:rsidP="00E41DF0">
      <w:pPr>
        <w:pStyle w:val="Heading1"/>
        <w:ind w:left="-5"/>
        <w:rPr>
          <w:sz w:val="36"/>
          <w:szCs w:val="36"/>
        </w:rPr>
      </w:pPr>
      <w:hyperlink r:id="rId22">
        <w:r w:rsidR="00E41DF0" w:rsidRPr="007E0BFC">
          <w:rPr>
            <w:sz w:val="36"/>
            <w:szCs w:val="36"/>
          </w:rPr>
          <w:t>DARPA</w:t>
        </w:r>
      </w:hyperlink>
      <w:hyperlink r:id="rId23">
        <w:r w:rsidR="00E41DF0" w:rsidRPr="007E0BFC">
          <w:rPr>
            <w:sz w:val="36"/>
            <w:szCs w:val="36"/>
          </w:rPr>
          <w:t>-</w:t>
        </w:r>
      </w:hyperlink>
      <w:hyperlink r:id="rId24">
        <w:r w:rsidR="00E41DF0" w:rsidRPr="007E0BFC">
          <w:rPr>
            <w:sz w:val="36"/>
            <w:szCs w:val="36"/>
          </w:rPr>
          <w:t>SN</w:t>
        </w:r>
      </w:hyperlink>
      <w:hyperlink r:id="rId25">
        <w:r w:rsidR="00E41DF0" w:rsidRPr="007E0BFC">
          <w:rPr>
            <w:sz w:val="36"/>
            <w:szCs w:val="36"/>
          </w:rPr>
          <w:t>-</w:t>
        </w:r>
      </w:hyperlink>
      <w:hyperlink r:id="rId26">
        <w:r w:rsidR="00E41DF0" w:rsidRPr="007E0BFC">
          <w:rPr>
            <w:sz w:val="36"/>
            <w:szCs w:val="36"/>
          </w:rPr>
          <w:t>17</w:t>
        </w:r>
      </w:hyperlink>
      <w:hyperlink r:id="rId27">
        <w:r w:rsidR="00E41DF0" w:rsidRPr="007E0BFC">
          <w:rPr>
            <w:sz w:val="36"/>
            <w:szCs w:val="36"/>
          </w:rPr>
          <w:t>-</w:t>
        </w:r>
      </w:hyperlink>
      <w:hyperlink r:id="rId28">
        <w:r w:rsidR="00E41DF0" w:rsidRPr="007E0BFC">
          <w:rPr>
            <w:sz w:val="36"/>
            <w:szCs w:val="36"/>
          </w:rPr>
          <w:t>57</w:t>
        </w:r>
      </w:hyperlink>
      <w:hyperlink r:id="rId29">
        <w:r w:rsidR="00E41DF0" w:rsidRPr="007E0BFC">
          <w:rPr>
            <w:color w:val="000000"/>
            <w:sz w:val="36"/>
            <w:szCs w:val="36"/>
            <w:u w:val="none" w:color="000000"/>
          </w:rPr>
          <w:t xml:space="preserve"> </w:t>
        </w:r>
      </w:hyperlink>
      <w:r w:rsidR="00E41DF0" w:rsidRPr="007E0BFC">
        <w:rPr>
          <w:color w:val="000000"/>
          <w:sz w:val="36"/>
          <w:szCs w:val="36"/>
          <w:u w:val="none" w:color="000000"/>
        </w:rPr>
        <w:t>(SCORE) Proposal (</w:t>
      </w:r>
      <w:r w:rsidR="00912CD6">
        <w:rPr>
          <w:color w:val="000000"/>
          <w:sz w:val="36"/>
          <w:szCs w:val="36"/>
          <w:u w:val="none" w:color="000000"/>
        </w:rPr>
        <w:t>TA3</w:t>
      </w:r>
      <w:r w:rsidR="00E41DF0" w:rsidRPr="007E0BFC">
        <w:rPr>
          <w:color w:val="000000"/>
          <w:sz w:val="36"/>
          <w:szCs w:val="36"/>
          <w:u w:val="none" w:color="000000"/>
        </w:rPr>
        <w:t>)</w:t>
      </w:r>
    </w:p>
    <w:p w14:paraId="29B0C7A6" w14:textId="77777777" w:rsidR="00E41DF0" w:rsidRPr="001B14F3" w:rsidRDefault="00E41DF0" w:rsidP="00E41DF0">
      <w:pPr>
        <w:spacing w:after="0" w:line="259" w:lineRule="auto"/>
        <w:ind w:left="0" w:firstLine="0"/>
      </w:pPr>
      <w:r w:rsidRPr="001B14F3">
        <w:rPr>
          <w:b/>
          <w:sz w:val="38"/>
        </w:rPr>
        <w:t xml:space="preserve"> </w:t>
      </w:r>
    </w:p>
    <w:p w14:paraId="7DE80451" w14:textId="35D0129B" w:rsidR="00E41DF0" w:rsidRPr="001B14F3" w:rsidRDefault="00E41DF0" w:rsidP="00E41DF0">
      <w:pPr>
        <w:spacing w:after="114" w:line="249" w:lineRule="auto"/>
        <w:ind w:left="-5"/>
      </w:pPr>
      <w:r w:rsidRPr="001B14F3">
        <w:rPr>
          <w:sz w:val="28"/>
        </w:rPr>
        <w:t>Adam In</w:t>
      </w:r>
      <w:r w:rsidR="006F699F">
        <w:rPr>
          <w:sz w:val="28"/>
        </w:rPr>
        <w:t xml:space="preserve"> </w:t>
      </w:r>
      <w:r w:rsidRPr="001B14F3">
        <w:rPr>
          <w:sz w:val="28"/>
        </w:rPr>
        <w:t>Tae Gerard</w:t>
      </w:r>
      <w:r>
        <w:rPr>
          <w:rStyle w:val="FootnoteReference"/>
          <w:sz w:val="28"/>
        </w:rPr>
        <w:footnoteReference w:id="1"/>
      </w:r>
      <w:r w:rsidRPr="001B14F3">
        <w:rPr>
          <w:sz w:val="28"/>
        </w:rPr>
        <w:t xml:space="preserve"> </w:t>
      </w:r>
    </w:p>
    <w:p w14:paraId="48FA8F89" w14:textId="77777777" w:rsidR="00E41DF0" w:rsidRPr="001B14F3" w:rsidRDefault="00E41DF0" w:rsidP="00E41DF0">
      <w:pPr>
        <w:spacing w:after="11" w:line="259" w:lineRule="auto"/>
        <w:ind w:left="0" w:firstLine="0"/>
      </w:pPr>
      <w:r w:rsidRPr="001B14F3">
        <w:rPr>
          <w:b/>
          <w:sz w:val="38"/>
        </w:rPr>
        <w:t xml:space="preserve"> </w:t>
      </w:r>
    </w:p>
    <w:p w14:paraId="4F615B34" w14:textId="56030A14" w:rsidR="00E41DF0" w:rsidRPr="001B14F3" w:rsidRDefault="00E41DF0" w:rsidP="00E41DF0">
      <w:pPr>
        <w:pStyle w:val="Heading2"/>
        <w:ind w:left="-5"/>
      </w:pPr>
      <w:r w:rsidRPr="001B14F3">
        <w:t>1</w:t>
      </w:r>
      <w:r w:rsidRPr="005A5E41">
        <w:rPr>
          <w:b w:val="0"/>
        </w:rPr>
        <w:t xml:space="preserve">. </w:t>
      </w:r>
      <w:r w:rsidR="005A5E41" w:rsidRPr="005A5E41">
        <w:rPr>
          <w:b w:val="0"/>
        </w:rPr>
        <w:t>Introduction</w:t>
      </w:r>
    </w:p>
    <w:p w14:paraId="64F4AAF6" w14:textId="77777777" w:rsidR="00E41DF0" w:rsidRPr="001B14F3" w:rsidRDefault="00E41DF0" w:rsidP="00E41DF0">
      <w:pPr>
        <w:spacing w:after="0" w:line="259" w:lineRule="auto"/>
        <w:ind w:left="0" w:firstLine="0"/>
      </w:pPr>
      <w:r w:rsidRPr="001B14F3">
        <w:rPr>
          <w:b/>
          <w:sz w:val="38"/>
        </w:rPr>
        <w:t xml:space="preserve"> </w:t>
      </w:r>
    </w:p>
    <w:p w14:paraId="25504E5B" w14:textId="20B53999" w:rsidR="009B591A" w:rsidRDefault="008A486E" w:rsidP="00E62DEF">
      <w:pPr>
        <w:ind w:left="-5"/>
      </w:pPr>
      <w:r w:rsidRPr="008A486E">
        <w:rPr>
          <w:i/>
        </w:rPr>
        <w:t>Bona Fide</w:t>
      </w:r>
      <w:r>
        <w:t xml:space="preserve"> scientific research involves </w:t>
      </w:r>
      <w:r w:rsidR="009B591A">
        <w:t>adherence to the</w:t>
      </w:r>
      <w:r>
        <w:t xml:space="preserve"> </w:t>
      </w:r>
      <w:r w:rsidR="003B45CC">
        <w:rPr>
          <w:b/>
          <w:i/>
        </w:rPr>
        <w:t>S</w:t>
      </w:r>
      <w:r w:rsidRPr="009B591A">
        <w:rPr>
          <w:b/>
          <w:i/>
        </w:rPr>
        <w:t xml:space="preserve">cientific </w:t>
      </w:r>
      <w:r w:rsidR="003B45CC">
        <w:rPr>
          <w:b/>
          <w:i/>
        </w:rPr>
        <w:t>M</w:t>
      </w:r>
      <w:r w:rsidRPr="009B591A">
        <w:rPr>
          <w:b/>
          <w:i/>
        </w:rPr>
        <w:t>ethod</w:t>
      </w:r>
      <w:r w:rsidR="009B591A">
        <w:t xml:space="preserve"> – a general guideline for conducting and verifying empirical (using the five senses) research. The scientific method involves at least:</w:t>
      </w:r>
    </w:p>
    <w:p w14:paraId="06476B83" w14:textId="77777777" w:rsidR="009B591A" w:rsidRDefault="009B591A" w:rsidP="00E62DEF">
      <w:pPr>
        <w:ind w:left="-5"/>
      </w:pPr>
    </w:p>
    <w:p w14:paraId="1420C85A" w14:textId="2BBD49EE" w:rsidR="009B591A" w:rsidRPr="00F84A81" w:rsidRDefault="009B591A" w:rsidP="009B591A">
      <w:pPr>
        <w:ind w:left="-5" w:firstLine="725"/>
        <w:rPr>
          <w:sz w:val="20"/>
          <w:szCs w:val="20"/>
        </w:rPr>
      </w:pPr>
      <w:r w:rsidRPr="00F84A81">
        <w:rPr>
          <w:sz w:val="20"/>
          <w:szCs w:val="20"/>
        </w:rPr>
        <w:t xml:space="preserve">[1] </w:t>
      </w:r>
      <w:r w:rsidRPr="00F84A81">
        <w:rPr>
          <w:sz w:val="20"/>
          <w:szCs w:val="20"/>
        </w:rPr>
        <w:tab/>
        <w:t>P</w:t>
      </w:r>
      <w:r w:rsidR="008A486E" w:rsidRPr="00F84A81">
        <w:rPr>
          <w:sz w:val="20"/>
          <w:szCs w:val="20"/>
        </w:rPr>
        <w:t>ropos</w:t>
      </w:r>
      <w:r w:rsidRPr="00F84A81">
        <w:rPr>
          <w:sz w:val="20"/>
          <w:szCs w:val="20"/>
        </w:rPr>
        <w:t>ing</w:t>
      </w:r>
      <w:r w:rsidR="008A486E" w:rsidRPr="00F84A81">
        <w:rPr>
          <w:sz w:val="20"/>
          <w:szCs w:val="20"/>
        </w:rPr>
        <w:t xml:space="preserve"> a</w:t>
      </w:r>
      <w:r w:rsidRPr="00F84A81">
        <w:rPr>
          <w:sz w:val="20"/>
          <w:szCs w:val="20"/>
        </w:rPr>
        <w:t>n empirically testable</w:t>
      </w:r>
      <w:r w:rsidR="008A486E" w:rsidRPr="00F84A81">
        <w:rPr>
          <w:sz w:val="20"/>
          <w:szCs w:val="20"/>
        </w:rPr>
        <w:t xml:space="preserve"> hypothesis</w:t>
      </w:r>
      <w:r w:rsidRPr="00F84A81">
        <w:rPr>
          <w:sz w:val="20"/>
          <w:szCs w:val="20"/>
        </w:rPr>
        <w:t>.</w:t>
      </w:r>
    </w:p>
    <w:p w14:paraId="2A79E06A" w14:textId="15FDB708" w:rsidR="009B591A" w:rsidRPr="00F84A81" w:rsidRDefault="009B591A" w:rsidP="008867AD">
      <w:pPr>
        <w:ind w:left="1435" w:hanging="715"/>
        <w:rPr>
          <w:sz w:val="20"/>
          <w:szCs w:val="20"/>
        </w:rPr>
      </w:pPr>
      <w:r w:rsidRPr="00F84A81">
        <w:rPr>
          <w:sz w:val="20"/>
          <w:szCs w:val="20"/>
        </w:rPr>
        <w:t xml:space="preserve">[2] </w:t>
      </w:r>
      <w:r w:rsidRPr="00F84A81">
        <w:rPr>
          <w:sz w:val="20"/>
          <w:szCs w:val="20"/>
        </w:rPr>
        <w:tab/>
        <w:t>Constructing a valid test methodology according to sound experimental design practices.</w:t>
      </w:r>
    </w:p>
    <w:p w14:paraId="6E8A7003" w14:textId="3CCE1199" w:rsidR="009B591A" w:rsidRPr="00F84A81" w:rsidRDefault="009B591A" w:rsidP="009B591A">
      <w:pPr>
        <w:ind w:left="1435" w:hanging="715"/>
        <w:rPr>
          <w:sz w:val="20"/>
          <w:szCs w:val="20"/>
        </w:rPr>
      </w:pPr>
      <w:r w:rsidRPr="00F84A81">
        <w:rPr>
          <w:sz w:val="20"/>
          <w:szCs w:val="20"/>
        </w:rPr>
        <w:t>[3]</w:t>
      </w:r>
      <w:r w:rsidRPr="00F84A81">
        <w:rPr>
          <w:sz w:val="20"/>
          <w:szCs w:val="20"/>
        </w:rPr>
        <w:tab/>
        <w:t>Expressing clearly and unambiguously that method and hypothesis using formal (mathematical) models.</w:t>
      </w:r>
    </w:p>
    <w:p w14:paraId="6B64BB92" w14:textId="0F62B654" w:rsidR="009B591A" w:rsidRPr="00F84A81" w:rsidRDefault="009B591A" w:rsidP="009B591A">
      <w:pPr>
        <w:rPr>
          <w:sz w:val="20"/>
          <w:szCs w:val="20"/>
        </w:rPr>
      </w:pPr>
      <w:r w:rsidRPr="00F84A81">
        <w:rPr>
          <w:sz w:val="20"/>
          <w:szCs w:val="20"/>
        </w:rPr>
        <w:tab/>
      </w:r>
      <w:r w:rsidRPr="00F84A81">
        <w:rPr>
          <w:sz w:val="20"/>
          <w:szCs w:val="20"/>
        </w:rPr>
        <w:tab/>
        <w:t>[4]</w:t>
      </w:r>
      <w:r w:rsidRPr="00F84A81">
        <w:rPr>
          <w:sz w:val="20"/>
          <w:szCs w:val="20"/>
        </w:rPr>
        <w:tab/>
        <w:t>T</w:t>
      </w:r>
      <w:r w:rsidR="008A486E" w:rsidRPr="00F84A81">
        <w:rPr>
          <w:sz w:val="20"/>
          <w:szCs w:val="20"/>
        </w:rPr>
        <w:t>est</w:t>
      </w:r>
      <w:r w:rsidRPr="00F84A81">
        <w:rPr>
          <w:sz w:val="20"/>
          <w:szCs w:val="20"/>
        </w:rPr>
        <w:t>ing</w:t>
      </w:r>
      <w:r w:rsidR="008A486E" w:rsidRPr="00F84A81">
        <w:rPr>
          <w:sz w:val="20"/>
          <w:szCs w:val="20"/>
        </w:rPr>
        <w:t xml:space="preserve"> that hypothesi</w:t>
      </w:r>
      <w:r w:rsidRPr="00F84A81">
        <w:rPr>
          <w:sz w:val="20"/>
          <w:szCs w:val="20"/>
        </w:rPr>
        <w:t>s.</w:t>
      </w:r>
    </w:p>
    <w:p w14:paraId="4A20AB12" w14:textId="416373D1" w:rsidR="009B591A" w:rsidRPr="00F84A81" w:rsidRDefault="009B591A" w:rsidP="008867AD">
      <w:pPr>
        <w:rPr>
          <w:sz w:val="20"/>
          <w:szCs w:val="20"/>
        </w:rPr>
      </w:pPr>
      <w:r w:rsidRPr="00F84A81">
        <w:rPr>
          <w:sz w:val="20"/>
          <w:szCs w:val="20"/>
        </w:rPr>
        <w:tab/>
      </w:r>
      <w:r w:rsidRPr="00F84A81">
        <w:rPr>
          <w:sz w:val="20"/>
          <w:szCs w:val="20"/>
        </w:rPr>
        <w:tab/>
        <w:t>[5]</w:t>
      </w:r>
      <w:r w:rsidRPr="00F84A81">
        <w:rPr>
          <w:sz w:val="20"/>
          <w:szCs w:val="20"/>
        </w:rPr>
        <w:tab/>
      </w:r>
      <w:r w:rsidR="00FD1FEA" w:rsidRPr="00F84A81">
        <w:rPr>
          <w:sz w:val="20"/>
          <w:szCs w:val="20"/>
        </w:rPr>
        <w:t>Validating ones finding through experimental variable analysis.</w:t>
      </w:r>
    </w:p>
    <w:p w14:paraId="513FE98E" w14:textId="4381D0D0" w:rsidR="009B591A" w:rsidRPr="00F84A81" w:rsidRDefault="00FD1FEA" w:rsidP="00FD1FEA">
      <w:pPr>
        <w:ind w:left="1440" w:hanging="720"/>
        <w:rPr>
          <w:sz w:val="20"/>
          <w:szCs w:val="20"/>
        </w:rPr>
      </w:pPr>
      <w:r w:rsidRPr="00F84A81">
        <w:rPr>
          <w:sz w:val="20"/>
          <w:szCs w:val="20"/>
        </w:rPr>
        <w:t>[6]</w:t>
      </w:r>
      <w:r w:rsidRPr="00F84A81">
        <w:rPr>
          <w:sz w:val="20"/>
          <w:szCs w:val="20"/>
        </w:rPr>
        <w:tab/>
        <w:t>Submitting [1]-[5] above for peer review and replication</w:t>
      </w:r>
      <w:r w:rsidR="009B591A" w:rsidRPr="00F84A81">
        <w:rPr>
          <w:sz w:val="20"/>
          <w:szCs w:val="20"/>
        </w:rPr>
        <w:t xml:space="preserve"> (</w:t>
      </w:r>
      <w:r w:rsidRPr="00F84A81">
        <w:rPr>
          <w:sz w:val="20"/>
          <w:szCs w:val="20"/>
        </w:rPr>
        <w:t>by following the same steps, the results can be experimental</w:t>
      </w:r>
      <w:r w:rsidR="008867AD">
        <w:rPr>
          <w:sz w:val="20"/>
          <w:szCs w:val="20"/>
        </w:rPr>
        <w:t xml:space="preserve">ly </w:t>
      </w:r>
      <w:r w:rsidR="009B591A" w:rsidRPr="00F84A81">
        <w:rPr>
          <w:sz w:val="20"/>
          <w:szCs w:val="20"/>
        </w:rPr>
        <w:t xml:space="preserve">repeated in legitimate settings by other reputable scientists). </w:t>
      </w:r>
    </w:p>
    <w:p w14:paraId="5720A657" w14:textId="77777777" w:rsidR="009B591A" w:rsidRDefault="009B591A" w:rsidP="00E62DEF">
      <w:pPr>
        <w:ind w:left="-5"/>
      </w:pPr>
    </w:p>
    <w:p w14:paraId="0190C234" w14:textId="6669309B" w:rsidR="008A486E" w:rsidRDefault="00FD1FEA" w:rsidP="00E62DEF">
      <w:pPr>
        <w:ind w:left="-5"/>
      </w:pPr>
      <w:r>
        <w:t xml:space="preserve">According to Popper, any theory that fails to exhibit [1] and [4] (which together express the </w:t>
      </w:r>
      <w:r w:rsidRPr="003B45CC">
        <w:rPr>
          <w:b/>
          <w:i/>
        </w:rPr>
        <w:t>Falsifiability Criterion</w:t>
      </w:r>
      <w:r>
        <w:t>) are pseudo-science.</w:t>
      </w:r>
      <w:r w:rsidR="001F6EBF">
        <w:rPr>
          <w:rStyle w:val="FootnoteReference"/>
        </w:rPr>
        <w:footnoteReference w:id="2"/>
      </w:r>
      <w:r>
        <w:t xml:space="preserve"> Failures of [3] have generally led philosophers of science to be untrusting of the soft sciences. Any result failing [2] or [5] exhibits poor experimental design or analysis. </w:t>
      </w:r>
    </w:p>
    <w:p w14:paraId="4583AB68" w14:textId="675381F5" w:rsidR="00FD1FEA" w:rsidRDefault="00FD1FEA" w:rsidP="00E62DEF">
      <w:pPr>
        <w:ind w:left="-5"/>
      </w:pPr>
    </w:p>
    <w:p w14:paraId="6E67E95D" w14:textId="0A62DD53" w:rsidR="00C810DD" w:rsidRDefault="00544845" w:rsidP="00544845">
      <w:pPr>
        <w:ind w:left="0" w:firstLine="0"/>
      </w:pPr>
      <w:r>
        <w:t>Presently, more than half of all research produced in Psychology fails [6].</w:t>
      </w:r>
      <w:r w:rsidR="004F6851">
        <w:rPr>
          <w:rStyle w:val="FootnoteReference"/>
        </w:rPr>
        <w:footnoteReference w:id="3"/>
      </w:r>
      <w:r>
        <w:t xml:space="preserve"> The inability of such a staggering amount of </w:t>
      </w:r>
      <w:r>
        <w:lastRenderedPageBreak/>
        <w:t>published research has acquired the infamous moniker dubbed the “Replication Crises” (Reproducibility Crisis).</w:t>
      </w:r>
      <w:r w:rsidR="004F6851">
        <w:rPr>
          <w:rStyle w:val="FootnoteReference"/>
        </w:rPr>
        <w:footnoteReference w:id="4"/>
      </w:r>
      <w:r>
        <w:t xml:space="preserve"> </w:t>
      </w:r>
    </w:p>
    <w:p w14:paraId="2E9DDBDA" w14:textId="77777777" w:rsidR="00C810DD" w:rsidRDefault="00C810DD" w:rsidP="00544845">
      <w:pPr>
        <w:ind w:left="0" w:firstLine="0"/>
      </w:pPr>
    </w:p>
    <w:p w14:paraId="3943E8A3" w14:textId="28A2400A" w:rsidR="00C810DD" w:rsidRDefault="00C810DD" w:rsidP="00544845">
      <w:pPr>
        <w:ind w:left="0" w:firstLine="0"/>
      </w:pPr>
      <w:r>
        <w:t xml:space="preserve">At best, the “Replication Crises” specifies some methodological error common to most present Psychological research. Identifying that specific issue </w:t>
      </w:r>
      <w:r w:rsidR="004F6851">
        <w:t>could</w:t>
      </w:r>
      <w:r>
        <w:t xml:space="preserve"> vastly improve the quality of all subsequent Psychological research</w:t>
      </w:r>
      <w:r w:rsidR="00824538">
        <w:t>.</w:t>
      </w:r>
    </w:p>
    <w:p w14:paraId="2E52D990" w14:textId="77777777" w:rsidR="00C810DD" w:rsidRDefault="00C810DD" w:rsidP="00544845">
      <w:pPr>
        <w:ind w:left="0" w:firstLine="0"/>
      </w:pPr>
    </w:p>
    <w:p w14:paraId="0A03F9D5" w14:textId="52035DAA" w:rsidR="00214278" w:rsidRDefault="00C810DD" w:rsidP="00C810DD">
      <w:pPr>
        <w:ind w:left="0" w:firstLine="0"/>
      </w:pPr>
      <w:r>
        <w:t xml:space="preserve">At worst, the “Replication Crises” represents </w:t>
      </w:r>
      <w:r w:rsidR="00B558F9">
        <w:t xml:space="preserve">a </w:t>
      </w:r>
      <w:r>
        <w:t xml:space="preserve">systemic failure to comply with the scientific method resulting in wasted tax-payer dollars, poor public policy insights, and </w:t>
      </w:r>
      <w:r w:rsidR="00AA59EE">
        <w:t xml:space="preserve">illegitimate </w:t>
      </w:r>
      <w:r w:rsidR="008C08CB">
        <w:t>medical research</w:t>
      </w:r>
      <w:r>
        <w:t>.</w:t>
      </w:r>
    </w:p>
    <w:p w14:paraId="662D1121" w14:textId="69F71F0A" w:rsidR="00B4046E" w:rsidRDefault="00B4046E" w:rsidP="00C810DD">
      <w:pPr>
        <w:ind w:left="0" w:firstLine="0"/>
      </w:pPr>
    </w:p>
    <w:p w14:paraId="486EACBB" w14:textId="1BD257AB" w:rsidR="00B4046E" w:rsidRDefault="00B4046E" w:rsidP="00C810DD">
      <w:pPr>
        <w:ind w:left="0" w:firstLine="0"/>
      </w:pPr>
      <w:r>
        <w:t>To be clear, the “Replication Crises” is not tantamount to the claim that “all and every piece of psychology research is made-up” but that, just as stated above, “over half of psychology research cannot be replicated.”</w:t>
      </w:r>
      <w:r>
        <w:rPr>
          <w:rStyle w:val="FootnoteReference"/>
        </w:rPr>
        <w:footnoteReference w:id="5"/>
      </w:r>
    </w:p>
    <w:p w14:paraId="74DF03EB" w14:textId="2AA64FEC" w:rsidR="00B4046E" w:rsidRDefault="00B4046E" w:rsidP="00C810DD">
      <w:pPr>
        <w:ind w:left="0" w:firstLine="0"/>
      </w:pPr>
    </w:p>
    <w:p w14:paraId="0AE4B759" w14:textId="27F4DFF4" w:rsidR="009B591A" w:rsidRPr="001B14F3" w:rsidRDefault="009B591A" w:rsidP="009B591A">
      <w:pPr>
        <w:pStyle w:val="Heading2"/>
        <w:ind w:left="-5"/>
      </w:pPr>
      <w:r>
        <w:t xml:space="preserve">2. </w:t>
      </w:r>
      <w:r w:rsidR="004B179E">
        <w:t>Proposal</w:t>
      </w:r>
    </w:p>
    <w:p w14:paraId="54201FF3" w14:textId="77777777" w:rsidR="008A486E" w:rsidRDefault="008A486E" w:rsidP="00E62DEF">
      <w:pPr>
        <w:ind w:left="-5"/>
        <w:rPr>
          <w:b/>
        </w:rPr>
      </w:pPr>
    </w:p>
    <w:p w14:paraId="1BFD547E" w14:textId="32836750" w:rsidR="00E41DF0" w:rsidRDefault="00E41DF0" w:rsidP="00E62DEF">
      <w:pPr>
        <w:ind w:left="-5"/>
        <w:rPr>
          <w:szCs w:val="24"/>
        </w:rPr>
      </w:pPr>
      <w:r w:rsidRPr="00E41DF0">
        <w:rPr>
          <w:b/>
        </w:rPr>
        <w:t>Ockham.io</w:t>
      </w:r>
      <w:r w:rsidRPr="001B14F3">
        <w:t xml:space="preserve"> </w:t>
      </w:r>
      <w:r>
        <w:t xml:space="preserve">is </w:t>
      </w:r>
      <w:r w:rsidRPr="00E41DF0">
        <w:rPr>
          <w:szCs w:val="24"/>
        </w:rPr>
        <w:t>a</w:t>
      </w:r>
      <w:r>
        <w:rPr>
          <w:szCs w:val="24"/>
        </w:rPr>
        <w:t xml:space="preserve"> proposed</w:t>
      </w:r>
      <w:r w:rsidRPr="00E41DF0">
        <w:rPr>
          <w:szCs w:val="24"/>
        </w:rPr>
        <w:t xml:space="preserve"> open-source, web-platform, to automate in whole or part the verification of scientific theories, hypotheses, or studies within the social and behavioral sciences </w:t>
      </w:r>
      <w:r w:rsidR="00E62DEF">
        <w:rPr>
          <w:szCs w:val="24"/>
        </w:rPr>
        <w:t>to reliably and algorithmically determine the validity, credibility, or legitimacy of the same (</w:t>
      </w:r>
      <w:r w:rsidR="00E62DEF" w:rsidRPr="00E41DF0">
        <w:rPr>
          <w:szCs w:val="24"/>
        </w:rPr>
        <w:t xml:space="preserve">per </w:t>
      </w:r>
      <w:r w:rsidR="00E62DEF" w:rsidRPr="00E41DF0">
        <w:rPr>
          <w:b/>
          <w:szCs w:val="24"/>
        </w:rPr>
        <w:t>TA3</w:t>
      </w:r>
      <w:r w:rsidR="00E62DEF" w:rsidRPr="00E62DEF">
        <w:rPr>
          <w:szCs w:val="24"/>
        </w:rPr>
        <w:t>)</w:t>
      </w:r>
      <w:r w:rsidR="00E62DEF">
        <w:rPr>
          <w:szCs w:val="24"/>
        </w:rPr>
        <w:t>.</w:t>
      </w:r>
    </w:p>
    <w:p w14:paraId="761F35C3" w14:textId="265E618B" w:rsidR="0016484A" w:rsidRDefault="0016484A" w:rsidP="00E62DEF">
      <w:pPr>
        <w:ind w:left="-5"/>
        <w:rPr>
          <w:szCs w:val="24"/>
        </w:rPr>
      </w:pPr>
    </w:p>
    <w:p w14:paraId="0DD0D3F6" w14:textId="486B3AE3" w:rsidR="0016484A" w:rsidRDefault="0016484A" w:rsidP="00E62DEF">
      <w:pPr>
        <w:ind w:left="-5"/>
        <w:rPr>
          <w:szCs w:val="24"/>
        </w:rPr>
      </w:pPr>
      <w:r>
        <w:rPr>
          <w:szCs w:val="24"/>
        </w:rPr>
        <w:t xml:space="preserve">True to its name, </w:t>
      </w:r>
      <w:r w:rsidRPr="0016484A">
        <w:rPr>
          <w:b/>
          <w:szCs w:val="24"/>
        </w:rPr>
        <w:t>Ockham.io</w:t>
      </w:r>
      <w:r>
        <w:rPr>
          <w:szCs w:val="24"/>
        </w:rPr>
        <w:t xml:space="preserve"> will do so primarily by using parsimonious algebraic structure validation, natural language processing (translating written studies into formal syntax), and simple equation validation of experimental variables and results.</w:t>
      </w:r>
    </w:p>
    <w:p w14:paraId="753E352D" w14:textId="6E8AFCED" w:rsidR="00B4046E" w:rsidRDefault="00B4046E" w:rsidP="00E62DEF">
      <w:pPr>
        <w:ind w:left="-5"/>
        <w:rPr>
          <w:szCs w:val="24"/>
        </w:rPr>
      </w:pPr>
    </w:p>
    <w:p w14:paraId="0507A2A9" w14:textId="7B6884FD" w:rsidR="00E62DEF" w:rsidRDefault="00E62DEF" w:rsidP="00E41DF0">
      <w:pPr>
        <w:spacing w:after="68" w:line="259" w:lineRule="auto"/>
        <w:ind w:left="0" w:firstLine="0"/>
      </w:pPr>
      <w:r>
        <w:lastRenderedPageBreak/>
        <w:t xml:space="preserve">In other words, </w:t>
      </w:r>
      <w:r w:rsidRPr="00E62DEF">
        <w:rPr>
          <w:b/>
        </w:rPr>
        <w:t>Ockham.io</w:t>
      </w:r>
      <w:r>
        <w:t xml:space="preserve"> will allow scientists, academics, non-experts, families, and institutions to quickly </w:t>
      </w:r>
      <w:r w:rsidR="00BE1A6D">
        <w:t xml:space="preserve">and reliably </w:t>
      </w:r>
      <w:r>
        <w:t xml:space="preserve">determine whether a Psychology or Sociology study, theory, or hypothesis </w:t>
      </w:r>
      <w:r w:rsidR="00C251C0">
        <w:t>is</w:t>
      </w:r>
      <w:r>
        <w:t xml:space="preserve"> trustworthy.</w:t>
      </w:r>
    </w:p>
    <w:p w14:paraId="3DB95F20" w14:textId="0B833428" w:rsidR="0016484A" w:rsidRDefault="0016484A" w:rsidP="00E41DF0">
      <w:pPr>
        <w:spacing w:after="68" w:line="259" w:lineRule="auto"/>
        <w:ind w:left="0" w:firstLine="0"/>
      </w:pPr>
    </w:p>
    <w:p w14:paraId="17A6D77D" w14:textId="29615FD7" w:rsidR="0016484A" w:rsidRDefault="0016484A" w:rsidP="0016484A">
      <w:pPr>
        <w:spacing w:after="68" w:line="259" w:lineRule="auto"/>
        <w:ind w:left="0" w:firstLine="0"/>
      </w:pPr>
      <w:r>
        <w:t xml:space="preserve">But </w:t>
      </w:r>
      <w:r w:rsidRPr="0016484A">
        <w:rPr>
          <w:b/>
        </w:rPr>
        <w:t xml:space="preserve">Ockham.io </w:t>
      </w:r>
      <w:r>
        <w:t>will also assist in identifying the causes of the “Replication Crises”</w:t>
      </w:r>
      <w:r w:rsidR="00BE1A6D">
        <w:t>, become an eventual archive of scientific data, assist in auditing scientific data (for errors), and standardize the use of mathematical models.</w:t>
      </w:r>
    </w:p>
    <w:p w14:paraId="14ABA0B5" w14:textId="77777777" w:rsidR="0016484A" w:rsidRPr="001B14F3" w:rsidRDefault="0016484A" w:rsidP="00E41DF0">
      <w:pPr>
        <w:spacing w:after="68" w:line="259" w:lineRule="auto"/>
        <w:ind w:left="0" w:firstLine="0"/>
      </w:pPr>
    </w:p>
    <w:p w14:paraId="6DA96E84" w14:textId="0C88CB8B" w:rsidR="00BE1A6D" w:rsidRDefault="00BE1A6D" w:rsidP="00BE1A6D">
      <w:pPr>
        <w:pStyle w:val="Heading2"/>
        <w:ind w:left="-5"/>
      </w:pPr>
      <w:r>
        <w:t>2.1</w:t>
      </w:r>
      <w:r w:rsidR="00EF7B18">
        <w:t>.</w:t>
      </w:r>
      <w:r w:rsidR="00EF7B18">
        <w:tab/>
      </w:r>
      <w:r>
        <w:t>Outline</w:t>
      </w:r>
    </w:p>
    <w:p w14:paraId="162253B2" w14:textId="77777777" w:rsidR="00BE1A6D" w:rsidRDefault="00BE1A6D" w:rsidP="00BE1A6D">
      <w:pPr>
        <w:pStyle w:val="Heading2"/>
        <w:ind w:left="-5"/>
      </w:pPr>
    </w:p>
    <w:p w14:paraId="33BBFEE0" w14:textId="7C48D388" w:rsidR="003B45CC" w:rsidRDefault="003B45CC" w:rsidP="000B5433">
      <w:pPr>
        <w:spacing w:after="34" w:line="249" w:lineRule="auto"/>
        <w:ind w:left="-5"/>
        <w:rPr>
          <w:szCs w:val="24"/>
        </w:rPr>
      </w:pPr>
      <w:r w:rsidRPr="003B45CC">
        <w:rPr>
          <w:b/>
          <w:szCs w:val="24"/>
        </w:rPr>
        <w:t>Ockham.io</w:t>
      </w:r>
      <w:r>
        <w:rPr>
          <w:szCs w:val="24"/>
        </w:rPr>
        <w:t xml:space="preserve"> is an open-source </w:t>
      </w:r>
      <w:r w:rsidRPr="003B45CC">
        <w:rPr>
          <w:b/>
          <w:szCs w:val="24"/>
        </w:rPr>
        <w:t>Application Programming Interface</w:t>
      </w:r>
      <w:r>
        <w:rPr>
          <w:szCs w:val="24"/>
        </w:rPr>
        <w:t xml:space="preserve"> (API) and </w:t>
      </w:r>
      <w:r w:rsidRPr="003B45CC">
        <w:rPr>
          <w:b/>
          <w:szCs w:val="24"/>
        </w:rPr>
        <w:t>Web Application Service</w:t>
      </w:r>
      <w:r>
        <w:rPr>
          <w:szCs w:val="24"/>
        </w:rPr>
        <w:t xml:space="preserve"> supporting automated credibility assessment of social sciences research using machine learning algorithms.</w:t>
      </w:r>
    </w:p>
    <w:p w14:paraId="10E8131A" w14:textId="32318850" w:rsidR="000B5433" w:rsidRDefault="000B5433" w:rsidP="000B5433">
      <w:pPr>
        <w:spacing w:after="34" w:line="249" w:lineRule="auto"/>
        <w:ind w:left="-5"/>
        <w:rPr>
          <w:szCs w:val="24"/>
        </w:rPr>
      </w:pPr>
    </w:p>
    <w:p w14:paraId="314743EC" w14:textId="3F031E0E" w:rsidR="000B5433" w:rsidRPr="003B45CC" w:rsidRDefault="000B5433" w:rsidP="000B5433">
      <w:pPr>
        <w:spacing w:after="34" w:line="249" w:lineRule="auto"/>
        <w:ind w:left="-5"/>
        <w:rPr>
          <w:szCs w:val="24"/>
        </w:rPr>
      </w:pPr>
      <w:r>
        <w:rPr>
          <w:szCs w:val="24"/>
        </w:rPr>
        <w:t>The five core dimensions of assessment comprise:</w:t>
      </w:r>
    </w:p>
    <w:p w14:paraId="0ACA58DD" w14:textId="77777777" w:rsidR="003B45CC" w:rsidRDefault="003B45CC" w:rsidP="00D91FE3">
      <w:pPr>
        <w:spacing w:after="34" w:line="249" w:lineRule="auto"/>
        <w:ind w:left="-5"/>
        <w:rPr>
          <w:szCs w:val="24"/>
        </w:rPr>
      </w:pPr>
    </w:p>
    <w:p w14:paraId="04D00D14" w14:textId="3430B799" w:rsidR="00355D03" w:rsidRDefault="003B45CC" w:rsidP="00355D03">
      <w:pPr>
        <w:spacing w:after="34" w:line="249" w:lineRule="auto"/>
        <w:rPr>
          <w:szCs w:val="24"/>
        </w:rPr>
      </w:pPr>
      <w:r w:rsidRPr="00355D03">
        <w:rPr>
          <w:szCs w:val="24"/>
        </w:rPr>
        <w:t>[</w:t>
      </w:r>
      <w:r w:rsidR="00251720">
        <w:rPr>
          <w:szCs w:val="24"/>
        </w:rPr>
        <w:t>a</w:t>
      </w:r>
      <w:r w:rsidRPr="00355D03">
        <w:rPr>
          <w:szCs w:val="24"/>
        </w:rPr>
        <w:t>]</w:t>
      </w:r>
      <w:r w:rsidR="00D91FE3" w:rsidRPr="00355D03">
        <w:rPr>
          <w:szCs w:val="24"/>
        </w:rPr>
        <w:t xml:space="preserve"> </w:t>
      </w:r>
      <w:r w:rsidRPr="00355D03">
        <w:rPr>
          <w:szCs w:val="24"/>
        </w:rPr>
        <w:tab/>
        <w:t>E</w:t>
      </w:r>
      <w:r w:rsidR="00D91FE3" w:rsidRPr="00355D03">
        <w:rPr>
          <w:szCs w:val="24"/>
        </w:rPr>
        <w:t xml:space="preserve">xplicitly </w:t>
      </w:r>
      <w:r w:rsidR="00D91FE3" w:rsidRPr="00355D03">
        <w:rPr>
          <w:b/>
          <w:szCs w:val="24"/>
        </w:rPr>
        <w:t>formalizing</w:t>
      </w:r>
      <w:r w:rsidR="00D91FE3" w:rsidRPr="00355D03">
        <w:rPr>
          <w:szCs w:val="24"/>
        </w:rPr>
        <w:t xml:space="preserve"> embedded algebraic structures for </w:t>
      </w:r>
    </w:p>
    <w:p w14:paraId="479023B3" w14:textId="75A4E416" w:rsidR="003B45CC" w:rsidRDefault="00D91FE3" w:rsidP="00355D03">
      <w:pPr>
        <w:spacing w:after="34" w:line="249" w:lineRule="auto"/>
        <w:ind w:firstLine="710"/>
        <w:rPr>
          <w:szCs w:val="24"/>
        </w:rPr>
      </w:pPr>
      <w:r w:rsidRPr="00355D03">
        <w:rPr>
          <w:szCs w:val="24"/>
        </w:rPr>
        <w:t xml:space="preserve">computer </w:t>
      </w:r>
      <w:r w:rsidR="00355D03">
        <w:rPr>
          <w:szCs w:val="24"/>
        </w:rPr>
        <w:t>v</w:t>
      </w:r>
      <w:r w:rsidRPr="00355D03">
        <w:rPr>
          <w:szCs w:val="24"/>
        </w:rPr>
        <w:t>erification</w:t>
      </w:r>
      <w:r w:rsidR="00355D03" w:rsidRPr="00355D03">
        <w:rPr>
          <w:szCs w:val="24"/>
        </w:rPr>
        <w:t>.</w:t>
      </w:r>
      <w:bookmarkStart w:id="0" w:name="_GoBack"/>
      <w:bookmarkEnd w:id="0"/>
    </w:p>
    <w:p w14:paraId="51CF1A80" w14:textId="77777777" w:rsidR="000B5433" w:rsidRPr="00355D03" w:rsidRDefault="000B5433" w:rsidP="00355D03">
      <w:pPr>
        <w:spacing w:after="34" w:line="249" w:lineRule="auto"/>
        <w:ind w:firstLine="710"/>
        <w:rPr>
          <w:szCs w:val="24"/>
        </w:rPr>
      </w:pPr>
    </w:p>
    <w:p w14:paraId="76C22E63" w14:textId="4361C150" w:rsidR="003B45CC" w:rsidRPr="00355D03" w:rsidRDefault="003B45CC" w:rsidP="00355D03">
      <w:pPr>
        <w:spacing w:after="34" w:line="249" w:lineRule="auto"/>
        <w:rPr>
          <w:szCs w:val="24"/>
        </w:rPr>
      </w:pPr>
      <w:r w:rsidRPr="00355D03">
        <w:rPr>
          <w:szCs w:val="24"/>
        </w:rPr>
        <w:t>[</w:t>
      </w:r>
      <w:r w:rsidR="00251720">
        <w:rPr>
          <w:szCs w:val="24"/>
        </w:rPr>
        <w:t>b</w:t>
      </w:r>
      <w:r w:rsidRPr="00355D03">
        <w:rPr>
          <w:szCs w:val="24"/>
        </w:rPr>
        <w:t>]</w:t>
      </w:r>
      <w:r w:rsidR="00D91FE3" w:rsidRPr="00355D03">
        <w:rPr>
          <w:szCs w:val="24"/>
        </w:rPr>
        <w:t xml:space="preserve"> </w:t>
      </w:r>
      <w:r w:rsidR="00E95ACC">
        <w:rPr>
          <w:szCs w:val="24"/>
        </w:rPr>
        <w:tab/>
      </w:r>
      <w:r w:rsidRPr="00416797">
        <w:rPr>
          <w:b/>
          <w:szCs w:val="24"/>
        </w:rPr>
        <w:t>S</w:t>
      </w:r>
      <w:r w:rsidR="00D91FE3" w:rsidRPr="00355D03">
        <w:rPr>
          <w:b/>
          <w:szCs w:val="24"/>
        </w:rPr>
        <w:t>oft verification</w:t>
      </w:r>
      <w:r w:rsidR="00D91FE3" w:rsidRPr="00355D03">
        <w:rPr>
          <w:szCs w:val="24"/>
        </w:rPr>
        <w:t xml:space="preserve"> through </w:t>
      </w:r>
      <w:r w:rsidR="00D91FE3" w:rsidRPr="00355D03">
        <w:rPr>
          <w:i/>
          <w:szCs w:val="24"/>
        </w:rPr>
        <w:t xml:space="preserve">corroborating reputability </w:t>
      </w:r>
      <w:r w:rsidR="00D91FE3" w:rsidRPr="00355D03">
        <w:rPr>
          <w:szCs w:val="24"/>
        </w:rPr>
        <w:t xml:space="preserve">of </w:t>
      </w:r>
    </w:p>
    <w:p w14:paraId="1494DCA4" w14:textId="113879BE" w:rsidR="003B45CC" w:rsidRDefault="00D91FE3" w:rsidP="00355D03">
      <w:pPr>
        <w:spacing w:after="34" w:line="249" w:lineRule="auto"/>
        <w:ind w:firstLine="710"/>
        <w:rPr>
          <w:szCs w:val="24"/>
        </w:rPr>
      </w:pPr>
      <w:r w:rsidRPr="00355D03">
        <w:rPr>
          <w:szCs w:val="24"/>
        </w:rPr>
        <w:t>researchers, institutions, journals, and citations</w:t>
      </w:r>
      <w:r w:rsidR="00355D03" w:rsidRPr="00355D03">
        <w:rPr>
          <w:szCs w:val="24"/>
        </w:rPr>
        <w:t>.</w:t>
      </w:r>
    </w:p>
    <w:p w14:paraId="3EA32E50" w14:textId="77777777" w:rsidR="000B5433" w:rsidRPr="00355D03" w:rsidRDefault="000B5433" w:rsidP="00355D03">
      <w:pPr>
        <w:spacing w:after="34" w:line="249" w:lineRule="auto"/>
        <w:ind w:firstLine="710"/>
        <w:rPr>
          <w:szCs w:val="24"/>
        </w:rPr>
      </w:pPr>
    </w:p>
    <w:p w14:paraId="73CEA59F" w14:textId="5236299C" w:rsidR="00355D03" w:rsidRDefault="003B45CC" w:rsidP="00355D03">
      <w:pPr>
        <w:spacing w:after="34" w:line="249" w:lineRule="auto"/>
        <w:rPr>
          <w:szCs w:val="24"/>
        </w:rPr>
      </w:pPr>
      <w:r w:rsidRPr="00355D03">
        <w:rPr>
          <w:szCs w:val="24"/>
        </w:rPr>
        <w:t>[</w:t>
      </w:r>
      <w:r w:rsidR="00251720">
        <w:rPr>
          <w:szCs w:val="24"/>
        </w:rPr>
        <w:t>c</w:t>
      </w:r>
      <w:r w:rsidRPr="00355D03">
        <w:rPr>
          <w:szCs w:val="24"/>
        </w:rPr>
        <w:t>]</w:t>
      </w:r>
      <w:r w:rsidR="00251720">
        <w:rPr>
          <w:szCs w:val="24"/>
        </w:rPr>
        <w:tab/>
      </w:r>
      <w:r w:rsidRPr="008867AD">
        <w:rPr>
          <w:b/>
          <w:szCs w:val="24"/>
        </w:rPr>
        <w:t>N</w:t>
      </w:r>
      <w:r w:rsidR="00D91FE3" w:rsidRPr="00355D03">
        <w:rPr>
          <w:b/>
          <w:szCs w:val="24"/>
        </w:rPr>
        <w:t xml:space="preserve">atural language </w:t>
      </w:r>
      <w:r w:rsidRPr="00355D03">
        <w:rPr>
          <w:b/>
          <w:szCs w:val="24"/>
        </w:rPr>
        <w:t>processing</w:t>
      </w:r>
      <w:r w:rsidR="00D91FE3" w:rsidRPr="00355D03">
        <w:rPr>
          <w:szCs w:val="24"/>
        </w:rPr>
        <w:t xml:space="preserve"> to identify key terms, </w:t>
      </w:r>
    </w:p>
    <w:p w14:paraId="3433E8F7" w14:textId="1534870F" w:rsidR="003B45CC" w:rsidRDefault="00D91FE3" w:rsidP="00355D03">
      <w:pPr>
        <w:spacing w:after="34" w:line="249" w:lineRule="auto"/>
        <w:ind w:firstLine="710"/>
        <w:rPr>
          <w:szCs w:val="24"/>
        </w:rPr>
      </w:pPr>
      <w:r w:rsidRPr="00355D03">
        <w:rPr>
          <w:szCs w:val="24"/>
        </w:rPr>
        <w:t>experimental variables, and concepts under study</w:t>
      </w:r>
      <w:r w:rsidR="00355D03" w:rsidRPr="00355D03">
        <w:rPr>
          <w:szCs w:val="24"/>
        </w:rPr>
        <w:t>.</w:t>
      </w:r>
    </w:p>
    <w:p w14:paraId="1B2E15AE" w14:textId="77777777" w:rsidR="000B5433" w:rsidRPr="00355D03" w:rsidRDefault="000B5433" w:rsidP="00355D03">
      <w:pPr>
        <w:spacing w:after="34" w:line="249" w:lineRule="auto"/>
        <w:ind w:firstLine="710"/>
        <w:rPr>
          <w:szCs w:val="24"/>
        </w:rPr>
      </w:pPr>
    </w:p>
    <w:p w14:paraId="3A93153E" w14:textId="34C4A0B0" w:rsidR="00355D03" w:rsidRDefault="00355D03" w:rsidP="00355D03">
      <w:pPr>
        <w:spacing w:after="34" w:line="249" w:lineRule="auto"/>
        <w:rPr>
          <w:szCs w:val="24"/>
        </w:rPr>
      </w:pPr>
      <w:r w:rsidRPr="00355D03">
        <w:rPr>
          <w:szCs w:val="24"/>
        </w:rPr>
        <w:t>[</w:t>
      </w:r>
      <w:r w:rsidR="00251720">
        <w:rPr>
          <w:szCs w:val="24"/>
        </w:rPr>
        <w:t>d</w:t>
      </w:r>
      <w:r w:rsidRPr="00355D03">
        <w:rPr>
          <w:szCs w:val="24"/>
        </w:rPr>
        <w:t>]</w:t>
      </w:r>
      <w:r w:rsidRPr="00355D03">
        <w:rPr>
          <w:szCs w:val="24"/>
        </w:rPr>
        <w:tab/>
        <w:t>V</w:t>
      </w:r>
      <w:r w:rsidR="00D91FE3" w:rsidRPr="00355D03">
        <w:rPr>
          <w:szCs w:val="24"/>
        </w:rPr>
        <w:t xml:space="preserve">erifying </w:t>
      </w:r>
      <w:r w:rsidR="00D91FE3" w:rsidRPr="00355D03">
        <w:rPr>
          <w:b/>
          <w:szCs w:val="24"/>
        </w:rPr>
        <w:t>sound experimental design</w:t>
      </w:r>
      <w:r w:rsidR="00D91FE3" w:rsidRPr="00355D03">
        <w:rPr>
          <w:szCs w:val="24"/>
        </w:rPr>
        <w:t xml:space="preserve"> and checking for </w:t>
      </w:r>
    </w:p>
    <w:p w14:paraId="697794AA" w14:textId="77777777" w:rsidR="00355D03" w:rsidRDefault="00D91FE3" w:rsidP="00355D03">
      <w:pPr>
        <w:spacing w:after="34" w:line="249" w:lineRule="auto"/>
        <w:ind w:firstLine="695"/>
        <w:rPr>
          <w:szCs w:val="24"/>
        </w:rPr>
      </w:pPr>
      <w:r w:rsidRPr="00355D03">
        <w:rPr>
          <w:b/>
          <w:szCs w:val="24"/>
        </w:rPr>
        <w:t>logical consistency</w:t>
      </w:r>
      <w:r w:rsidRPr="00355D03">
        <w:rPr>
          <w:szCs w:val="24"/>
        </w:rPr>
        <w:t xml:space="preserve">, </w:t>
      </w:r>
      <w:r w:rsidRPr="00355D03">
        <w:rPr>
          <w:b/>
          <w:szCs w:val="24"/>
        </w:rPr>
        <w:t>numeric error</w:t>
      </w:r>
      <w:r w:rsidRPr="00355D03">
        <w:rPr>
          <w:szCs w:val="24"/>
        </w:rPr>
        <w:t xml:space="preserve">, </w:t>
      </w:r>
      <w:r w:rsidRPr="00355D03">
        <w:rPr>
          <w:b/>
          <w:szCs w:val="24"/>
        </w:rPr>
        <w:t>bias</w:t>
      </w:r>
      <w:r w:rsidRPr="00355D03">
        <w:rPr>
          <w:szCs w:val="24"/>
        </w:rPr>
        <w:t xml:space="preserve">, and mathematical </w:t>
      </w:r>
    </w:p>
    <w:p w14:paraId="3E57C3FC" w14:textId="520275C6" w:rsidR="00355D03" w:rsidRDefault="00D91FE3" w:rsidP="00355D03">
      <w:pPr>
        <w:spacing w:after="34" w:line="249" w:lineRule="auto"/>
        <w:ind w:firstLine="710"/>
        <w:rPr>
          <w:szCs w:val="24"/>
        </w:rPr>
      </w:pPr>
      <w:r w:rsidRPr="00355D03">
        <w:rPr>
          <w:szCs w:val="24"/>
        </w:rPr>
        <w:t>rigor</w:t>
      </w:r>
      <w:r w:rsidR="00355D03" w:rsidRPr="00355D03">
        <w:rPr>
          <w:szCs w:val="24"/>
        </w:rPr>
        <w:t>.</w:t>
      </w:r>
    </w:p>
    <w:p w14:paraId="436D044C" w14:textId="77777777" w:rsidR="000B5433" w:rsidRPr="00355D03" w:rsidRDefault="000B5433" w:rsidP="00355D03">
      <w:pPr>
        <w:spacing w:after="34" w:line="249" w:lineRule="auto"/>
        <w:ind w:firstLine="710"/>
        <w:rPr>
          <w:szCs w:val="24"/>
        </w:rPr>
      </w:pPr>
    </w:p>
    <w:p w14:paraId="07F91201" w14:textId="4114B37A" w:rsidR="00355D03" w:rsidRPr="00355D03" w:rsidRDefault="00355D03" w:rsidP="00355D03">
      <w:pPr>
        <w:spacing w:after="34" w:line="249" w:lineRule="auto"/>
        <w:rPr>
          <w:szCs w:val="24"/>
        </w:rPr>
      </w:pPr>
      <w:r w:rsidRPr="00355D03">
        <w:rPr>
          <w:szCs w:val="24"/>
        </w:rPr>
        <w:t>[</w:t>
      </w:r>
      <w:r w:rsidR="00251720">
        <w:rPr>
          <w:szCs w:val="24"/>
        </w:rPr>
        <w:t>e</w:t>
      </w:r>
      <w:r w:rsidRPr="00355D03">
        <w:rPr>
          <w:szCs w:val="24"/>
        </w:rPr>
        <w:t>]</w:t>
      </w:r>
      <w:r w:rsidRPr="00355D03">
        <w:rPr>
          <w:szCs w:val="24"/>
        </w:rPr>
        <w:tab/>
        <w:t>I</w:t>
      </w:r>
      <w:r w:rsidR="00D91FE3" w:rsidRPr="00355D03">
        <w:rPr>
          <w:szCs w:val="24"/>
        </w:rPr>
        <w:t xml:space="preserve">dentifying how well the results, hypotheses, data, or </w:t>
      </w:r>
    </w:p>
    <w:p w14:paraId="6A2BBFB4" w14:textId="2B8F37F8" w:rsidR="00D91FE3" w:rsidRPr="00355D03" w:rsidRDefault="00D91FE3" w:rsidP="00355D03">
      <w:pPr>
        <w:spacing w:after="34" w:line="249" w:lineRule="auto"/>
        <w:ind w:left="705" w:firstLine="0"/>
        <w:rPr>
          <w:szCs w:val="24"/>
        </w:rPr>
      </w:pPr>
      <w:r w:rsidRPr="00355D03">
        <w:rPr>
          <w:szCs w:val="24"/>
        </w:rPr>
        <w:t xml:space="preserve">conclusions </w:t>
      </w:r>
      <w:r w:rsidRPr="00355D03">
        <w:rPr>
          <w:b/>
          <w:szCs w:val="24"/>
        </w:rPr>
        <w:t>cohere</w:t>
      </w:r>
      <w:r w:rsidRPr="00355D03">
        <w:rPr>
          <w:szCs w:val="24"/>
        </w:rPr>
        <w:t xml:space="preserve"> or are compatible with other high-credence theories.</w:t>
      </w:r>
    </w:p>
    <w:p w14:paraId="139F178C" w14:textId="7E442E53" w:rsidR="00BE1A6D" w:rsidRDefault="00BE1A6D" w:rsidP="00BE1A6D">
      <w:pPr>
        <w:pStyle w:val="Heading2"/>
        <w:ind w:left="-5"/>
        <w:rPr>
          <w:b w:val="0"/>
        </w:rPr>
      </w:pPr>
    </w:p>
    <w:p w14:paraId="5B02E0DB" w14:textId="77777777" w:rsidR="00FE0AB2" w:rsidRDefault="00FE0AB2" w:rsidP="00FE0AB2">
      <w:pPr>
        <w:pStyle w:val="Heading2"/>
        <w:ind w:left="-5"/>
      </w:pPr>
      <w:r>
        <w:t xml:space="preserve">3. Algebraic Structures and Formalizing </w:t>
      </w:r>
    </w:p>
    <w:p w14:paraId="04F1FCFB" w14:textId="4348CD90" w:rsidR="00FE0AB2" w:rsidRDefault="00FE0AB2" w:rsidP="00FE0AB2">
      <w:pPr>
        <w:pStyle w:val="Heading2"/>
        <w:ind w:left="-5" w:firstLine="725"/>
      </w:pPr>
      <w:r>
        <w:t>Experimental Terms</w:t>
      </w:r>
    </w:p>
    <w:p w14:paraId="7D2E7427" w14:textId="77777777" w:rsidR="00190CC4" w:rsidRPr="001B14F3" w:rsidRDefault="00190CC4" w:rsidP="004E1E95">
      <w:pPr>
        <w:tabs>
          <w:tab w:val="center" w:pos="3601"/>
          <w:tab w:val="center" w:pos="4321"/>
          <w:tab w:val="center" w:pos="5041"/>
          <w:tab w:val="right" w:pos="9307"/>
        </w:tabs>
        <w:spacing w:after="34" w:line="249" w:lineRule="auto"/>
        <w:ind w:left="-15" w:firstLine="0"/>
        <w:jc w:val="center"/>
        <w:rPr>
          <w:sz w:val="25"/>
          <w:szCs w:val="25"/>
        </w:rPr>
      </w:pPr>
    </w:p>
    <w:p w14:paraId="130751C9" w14:textId="09E8AB48" w:rsidR="00FE0AB2" w:rsidRPr="001B14F3" w:rsidRDefault="00FE0AB2" w:rsidP="00FE0AB2">
      <w:pPr>
        <w:spacing w:after="34" w:line="249" w:lineRule="auto"/>
      </w:pPr>
      <w:r w:rsidRPr="001B14F3">
        <w:t xml:space="preserve">This stage consists in </w:t>
      </w:r>
      <w:r>
        <w:rPr>
          <w:szCs w:val="24"/>
        </w:rPr>
        <w:t>e</w:t>
      </w:r>
      <w:r w:rsidRPr="00355D03">
        <w:rPr>
          <w:szCs w:val="24"/>
        </w:rPr>
        <w:t xml:space="preserve">xplicitly </w:t>
      </w:r>
      <w:r w:rsidRPr="00355D03">
        <w:rPr>
          <w:b/>
          <w:szCs w:val="24"/>
        </w:rPr>
        <w:t>formalizing</w:t>
      </w:r>
      <w:r w:rsidRPr="00355D03">
        <w:rPr>
          <w:szCs w:val="24"/>
        </w:rPr>
        <w:t xml:space="preserve"> embedded algebraic structures </w:t>
      </w:r>
      <w:r w:rsidR="00B44FCB">
        <w:rPr>
          <w:szCs w:val="24"/>
        </w:rPr>
        <w:t>(</w:t>
      </w:r>
      <w:r w:rsidRPr="001B14F3">
        <w:t xml:space="preserve">suitable to model theoretic treatments of scientific theories and theory classification per </w:t>
      </w:r>
      <w:proofErr w:type="spellStart"/>
      <w:r w:rsidRPr="001B14F3">
        <w:t>Suppes</w:t>
      </w:r>
      <w:proofErr w:type="spellEnd"/>
      <w:r w:rsidRPr="001B14F3">
        <w:rPr>
          <w:vertAlign w:val="superscript"/>
        </w:rPr>
        <w:footnoteReference w:id="6"/>
      </w:r>
      <w:r w:rsidR="00B44FCB">
        <w:t>) f</w:t>
      </w:r>
      <w:r w:rsidR="00B44FCB" w:rsidRPr="00355D03">
        <w:rPr>
          <w:szCs w:val="24"/>
        </w:rPr>
        <w:t xml:space="preserve">or computer </w:t>
      </w:r>
      <w:r w:rsidR="00B44FCB">
        <w:rPr>
          <w:szCs w:val="24"/>
        </w:rPr>
        <w:t>v</w:t>
      </w:r>
      <w:r w:rsidR="00B44FCB" w:rsidRPr="00355D03">
        <w:rPr>
          <w:szCs w:val="24"/>
        </w:rPr>
        <w:t>erification</w:t>
      </w:r>
      <w:r w:rsidR="00B44FCB">
        <w:rPr>
          <w:szCs w:val="24"/>
        </w:rPr>
        <w:t>.</w:t>
      </w:r>
      <w:r w:rsidRPr="001B14F3">
        <w:t xml:space="preserve">  </w:t>
      </w:r>
    </w:p>
    <w:p w14:paraId="1AD9518E" w14:textId="77777777" w:rsidR="00FE0AB2" w:rsidRPr="001B14F3" w:rsidRDefault="00FE0AB2" w:rsidP="00FE0AB2">
      <w:pPr>
        <w:spacing w:after="71" w:line="259" w:lineRule="auto"/>
        <w:ind w:left="0" w:firstLine="0"/>
      </w:pPr>
      <w:r w:rsidRPr="001B14F3">
        <w:t xml:space="preserve"> </w:t>
      </w:r>
    </w:p>
    <w:p w14:paraId="1E1A7DA5" w14:textId="2C29D8A6" w:rsidR="00FE0AB2" w:rsidRDefault="00FE0AB2" w:rsidP="00FE0AB2">
      <w:pPr>
        <w:ind w:left="-5"/>
      </w:pPr>
      <w:r>
        <w:t xml:space="preserve">Briefly, mathematical theories involve the five following </w:t>
      </w:r>
      <w:r w:rsidR="00E24EDF">
        <w:t>components</w:t>
      </w:r>
      <w:r>
        <w:t>:</w:t>
      </w:r>
    </w:p>
    <w:p w14:paraId="7952DA3C" w14:textId="77777777" w:rsidR="00FE0AB2" w:rsidRDefault="00FE0AB2" w:rsidP="00FE0AB2">
      <w:pPr>
        <w:ind w:left="-5"/>
      </w:pPr>
    </w:p>
    <w:p w14:paraId="4907FE62" w14:textId="4C5AAA9D" w:rsidR="00FE0AB2" w:rsidRDefault="00FE0AB2" w:rsidP="00E24EDF">
      <w:pPr>
        <w:ind w:left="1440" w:hanging="1455"/>
      </w:pPr>
      <w:r>
        <w:t>[</w:t>
      </w:r>
      <w:r w:rsidRPr="00462C6A">
        <w:rPr>
          <w:b/>
        </w:rPr>
        <w:t>LANG</w:t>
      </w:r>
      <w:r>
        <w:t xml:space="preserve">] </w:t>
      </w:r>
      <w:r>
        <w:tab/>
        <w:t xml:space="preserve">A formal language </w:t>
      </w:r>
      <w:r w:rsidR="00E24EDF" w:rsidRPr="00E24EDF">
        <w:rPr>
          <w:i/>
        </w:rPr>
        <w:t xml:space="preserve">L </w:t>
      </w:r>
      <w:r>
        <w:t xml:space="preserve">with operators, logical symbols, and well-formed formulae </w:t>
      </w:r>
      <w:r w:rsidR="00E24EDF">
        <w:t>(</w:t>
      </w:r>
      <w:proofErr w:type="spellStart"/>
      <w:r w:rsidR="00E24EDF">
        <w:t>wff</w:t>
      </w:r>
      <w:proofErr w:type="spellEnd"/>
      <w:r w:rsidR="00E24EDF">
        <w:t xml:space="preserve">) </w:t>
      </w:r>
      <w:r>
        <w:t xml:space="preserve">specified by </w:t>
      </w:r>
      <w:r w:rsidR="00E24EDF">
        <w:t>the</w:t>
      </w:r>
      <w:r>
        <w:t xml:space="preserve"> grammar</w:t>
      </w:r>
      <w:r w:rsidR="00E24EDF">
        <w:t xml:space="preserve"> of </w:t>
      </w:r>
      <w:r w:rsidR="00E24EDF" w:rsidRPr="00E24EDF">
        <w:rPr>
          <w:i/>
        </w:rPr>
        <w:t>L</w:t>
      </w:r>
      <w:r w:rsidR="00E24EDF">
        <w:t>.</w:t>
      </w:r>
    </w:p>
    <w:p w14:paraId="52B6DDFA" w14:textId="20CAAC21" w:rsidR="00FE0AB2" w:rsidRDefault="00FE0AB2" w:rsidP="00FE0AB2">
      <w:pPr>
        <w:ind w:left="-5"/>
      </w:pPr>
      <w:r>
        <w:t>[</w:t>
      </w:r>
      <w:r w:rsidRPr="00462C6A">
        <w:rPr>
          <w:b/>
        </w:rPr>
        <w:t>THRY</w:t>
      </w:r>
      <w:r>
        <w:t>]</w:t>
      </w:r>
      <w:r>
        <w:tab/>
        <w:t xml:space="preserve">A set of </w:t>
      </w:r>
      <w:proofErr w:type="spellStart"/>
      <w:r w:rsidR="00E24EDF">
        <w:t>wff</w:t>
      </w:r>
      <w:proofErr w:type="spellEnd"/>
      <w:r w:rsidR="00E24EDF">
        <w:t>,</w:t>
      </w:r>
      <w:r>
        <w:t xml:space="preserve"> </w:t>
      </w:r>
      <w:r w:rsidRPr="00462C6A">
        <w:rPr>
          <w:i/>
        </w:rPr>
        <w:t>S</w:t>
      </w:r>
      <w:r w:rsidR="00E24EDF">
        <w:rPr>
          <w:i/>
        </w:rPr>
        <w:t>,</w:t>
      </w:r>
      <w:r>
        <w:t xml:space="preserve"> of a formal language </w:t>
      </w:r>
      <w:r w:rsidRPr="00462C6A">
        <w:rPr>
          <w:i/>
        </w:rPr>
        <w:t>L</w:t>
      </w:r>
      <w:r>
        <w:t>.</w:t>
      </w:r>
    </w:p>
    <w:p w14:paraId="4C6E9AA2" w14:textId="77777777" w:rsidR="00FE0AB2" w:rsidRDefault="00FE0AB2" w:rsidP="00FE0AB2">
      <w:pPr>
        <w:ind w:left="1440" w:hanging="1455"/>
      </w:pPr>
      <w:r>
        <w:t>[</w:t>
      </w:r>
      <w:r w:rsidRPr="00462C6A">
        <w:rPr>
          <w:b/>
        </w:rPr>
        <w:t>AX</w:t>
      </w:r>
      <w:r>
        <w:t>]</w:t>
      </w:r>
      <w:r>
        <w:tab/>
        <w:t xml:space="preserve">A set of tautologies from which true sentences can be proven (bounded by the </w:t>
      </w:r>
      <w:r w:rsidRPr="0053513E">
        <w:rPr>
          <w:b/>
          <w:i/>
        </w:rPr>
        <w:t>Second Incompleteness Theorem</w:t>
      </w:r>
      <w:r>
        <w:rPr>
          <w:rStyle w:val="FootnoteReference"/>
          <w:b/>
          <w:i/>
        </w:rPr>
        <w:footnoteReference w:id="7"/>
      </w:r>
      <w:r>
        <w:t>).</w:t>
      </w:r>
    </w:p>
    <w:p w14:paraId="4A2F1863" w14:textId="77777777" w:rsidR="00FE0AB2" w:rsidRDefault="00FE0AB2" w:rsidP="00FE0AB2">
      <w:pPr>
        <w:ind w:left="-5"/>
      </w:pPr>
      <w:r>
        <w:t>[</w:t>
      </w:r>
      <w:r w:rsidRPr="00462C6A">
        <w:rPr>
          <w:b/>
        </w:rPr>
        <w:t>PROOF</w:t>
      </w:r>
      <w:r>
        <w:t xml:space="preserve">] </w:t>
      </w:r>
      <w:r>
        <w:tab/>
        <w:t xml:space="preserve">Rules of inference such as </w:t>
      </w:r>
      <w:r w:rsidRPr="00C75313">
        <w:rPr>
          <w:i/>
        </w:rPr>
        <w:t>Modus Ponens</w:t>
      </w:r>
      <w:r>
        <w:t>.</w:t>
      </w:r>
    </w:p>
    <w:p w14:paraId="0BC75826" w14:textId="77777777" w:rsidR="00FE0AB2" w:rsidRDefault="00FE0AB2" w:rsidP="00FE0AB2">
      <w:pPr>
        <w:ind w:left="-5"/>
      </w:pPr>
      <w:r w:rsidRPr="00462C6A">
        <w:t>[</w:t>
      </w:r>
      <w:r>
        <w:rPr>
          <w:b/>
        </w:rPr>
        <w:t>SEM</w:t>
      </w:r>
      <w:r w:rsidRPr="00462C6A">
        <w:rPr>
          <w:b/>
        </w:rPr>
        <w:t>]</w:t>
      </w:r>
      <w:r>
        <w:rPr>
          <w:b/>
        </w:rPr>
        <w:tab/>
      </w:r>
      <w:r>
        <w:tab/>
        <w:t xml:space="preserve">At least one structure which makes all the sentences </w:t>
      </w:r>
    </w:p>
    <w:p w14:paraId="10895387" w14:textId="77777777" w:rsidR="007F6DE8" w:rsidRDefault="00FE0AB2" w:rsidP="00FE0AB2">
      <w:pPr>
        <w:ind w:left="715" w:firstLine="725"/>
      </w:pPr>
      <w:r>
        <w:t xml:space="preserve">of </w:t>
      </w:r>
      <w:r w:rsidRPr="00462C6A">
        <w:rPr>
          <w:i/>
        </w:rPr>
        <w:t>S</w:t>
      </w:r>
      <w:r>
        <w:t xml:space="preserve"> true. Th</w:t>
      </w:r>
      <w:r w:rsidR="007F6DE8">
        <w:t>is is alternatively called the</w:t>
      </w:r>
      <w:r>
        <w:t xml:space="preserve"> model </w:t>
      </w:r>
    </w:p>
    <w:p w14:paraId="798D5689" w14:textId="7A1CDE3D" w:rsidR="00FE0AB2" w:rsidRDefault="00FE0AB2" w:rsidP="00FE0AB2">
      <w:pPr>
        <w:ind w:left="715" w:firstLine="725"/>
      </w:pPr>
      <w:r>
        <w:t xml:space="preserve">class or semantics for </w:t>
      </w:r>
      <w:r w:rsidRPr="00462C6A">
        <w:rPr>
          <w:i/>
        </w:rPr>
        <w:t>S</w:t>
      </w:r>
      <w:r>
        <w:t>.</w:t>
      </w:r>
    </w:p>
    <w:p w14:paraId="191DD9A4" w14:textId="77777777" w:rsidR="0075679F" w:rsidRDefault="0075679F" w:rsidP="0075679F">
      <w:pPr>
        <w:pStyle w:val="Heading2"/>
        <w:ind w:left="-5"/>
        <w:rPr>
          <w:b w:val="0"/>
        </w:rPr>
      </w:pPr>
    </w:p>
    <w:p w14:paraId="27EDA097" w14:textId="3C8AD2DA" w:rsidR="0075679F" w:rsidRDefault="0075679F" w:rsidP="0075679F">
      <w:pPr>
        <w:pStyle w:val="Heading2"/>
        <w:ind w:left="-5"/>
      </w:pPr>
      <w:r>
        <w:t>3.1</w:t>
      </w:r>
      <w:r w:rsidR="00EF7B18">
        <w:t>.</w:t>
      </w:r>
      <w:r w:rsidR="00EF7B18">
        <w:tab/>
      </w:r>
      <w:r>
        <w:t>Examples</w:t>
      </w:r>
    </w:p>
    <w:p w14:paraId="13515B5B" w14:textId="5AC7DDFA" w:rsidR="00185B6B" w:rsidRDefault="00185B6B" w:rsidP="004E1E95"/>
    <w:p w14:paraId="2DDB4920" w14:textId="77777777" w:rsidR="005B1776" w:rsidRDefault="005B1776" w:rsidP="005B1776">
      <w:pPr>
        <w:ind w:left="-5"/>
      </w:pPr>
      <w:r>
        <w:t>An example of this approach can be found in the heavily condensed set-theoretic structural representation of Newtonian Mechanics which can be succinctly expressed as “</w:t>
      </w:r>
      <w:r>
        <w:rPr>
          <w:rFonts w:ascii="Segoe UI Symbol" w:hAnsi="Segoe UI Symbol"/>
        </w:rPr>
        <w:t>⧼</w:t>
      </w:r>
      <w:r w:rsidRPr="0044290B">
        <w:rPr>
          <w:i/>
        </w:rPr>
        <w:t>P</w:t>
      </w:r>
      <w:r w:rsidRPr="0044290B">
        <w:t xml:space="preserve">, </w:t>
      </w:r>
      <w:r w:rsidRPr="0044290B">
        <w:rPr>
          <w:i/>
        </w:rPr>
        <w:t>s</w:t>
      </w:r>
      <w:r w:rsidRPr="0044290B">
        <w:rPr>
          <w:vertAlign w:val="superscript"/>
        </w:rPr>
        <w:t>→</w:t>
      </w:r>
      <w:r w:rsidRPr="0044290B">
        <w:t xml:space="preserve">, </w:t>
      </w:r>
      <w:r w:rsidRPr="0044290B">
        <w:rPr>
          <w:i/>
        </w:rPr>
        <w:t>m</w:t>
      </w:r>
      <w:r w:rsidRPr="0044290B">
        <w:t xml:space="preserve">, </w:t>
      </w:r>
      <w:r w:rsidRPr="0044290B">
        <w:rPr>
          <w:i/>
        </w:rPr>
        <w:t>f</w:t>
      </w:r>
      <w:r w:rsidRPr="0044290B">
        <w:rPr>
          <w:vertAlign w:val="superscript"/>
        </w:rPr>
        <w:t>→</w:t>
      </w:r>
      <w:r w:rsidRPr="0044290B">
        <w:t xml:space="preserve">, </w:t>
      </w:r>
      <w:r w:rsidRPr="0044290B">
        <w:rPr>
          <w:i/>
        </w:rPr>
        <w:t>g</w:t>
      </w:r>
      <w:r w:rsidRPr="0044290B">
        <w:rPr>
          <w:vertAlign w:val="superscript"/>
        </w:rPr>
        <w:t>→</w:t>
      </w:r>
      <w:r>
        <w:rPr>
          <w:rFonts w:ascii="Segoe UI Symbol" w:hAnsi="Segoe UI Symbol"/>
        </w:rPr>
        <w:t>⧽</w:t>
      </w:r>
      <w:r w:rsidRPr="0044290B">
        <w:t xml:space="preserve">, where </w:t>
      </w:r>
      <w:r w:rsidRPr="0044290B">
        <w:rPr>
          <w:i/>
        </w:rPr>
        <w:t>P</w:t>
      </w:r>
      <w:r w:rsidRPr="0044290B">
        <w:t xml:space="preserve"> is the set of ‘particles’, </w:t>
      </w:r>
      <w:r w:rsidRPr="0044290B">
        <w:rPr>
          <w:i/>
        </w:rPr>
        <w:t>s</w:t>
      </w:r>
      <w:r w:rsidRPr="0044290B">
        <w:rPr>
          <w:vertAlign w:val="superscript"/>
        </w:rPr>
        <w:t>→</w:t>
      </w:r>
      <w:r w:rsidRPr="0044290B">
        <w:t xml:space="preserve"> is the position function, </w:t>
      </w:r>
      <w:r w:rsidRPr="00ED6DE1">
        <w:rPr>
          <w:i/>
        </w:rPr>
        <w:t>m</w:t>
      </w:r>
      <w:r w:rsidRPr="0044290B">
        <w:t xml:space="preserve"> is the mass function, </w:t>
      </w:r>
      <w:r w:rsidRPr="0044290B">
        <w:rPr>
          <w:i/>
        </w:rPr>
        <w:t>f</w:t>
      </w:r>
      <w:r w:rsidRPr="0044290B">
        <w:rPr>
          <w:vertAlign w:val="superscript"/>
        </w:rPr>
        <w:t>→</w:t>
      </w:r>
      <w:r w:rsidRPr="0044290B">
        <w:t xml:space="preserve"> stands for the internal forces and </w:t>
      </w:r>
      <w:r w:rsidRPr="0044290B">
        <w:rPr>
          <w:i/>
        </w:rPr>
        <w:t>g</w:t>
      </w:r>
      <w:r w:rsidRPr="0044290B">
        <w:rPr>
          <w:vertAlign w:val="superscript"/>
        </w:rPr>
        <w:t>→</w:t>
      </w:r>
      <w:r>
        <w:rPr>
          <w:vertAlign w:val="superscript"/>
        </w:rPr>
        <w:t xml:space="preserve"> </w:t>
      </w:r>
      <w:r w:rsidRPr="0044290B">
        <w:t>represents the external force function - all of them obeying certain postulates.”</w:t>
      </w:r>
      <w:r>
        <w:rPr>
          <w:rStyle w:val="FootnoteReference"/>
        </w:rPr>
        <w:footnoteReference w:id="8"/>
      </w:r>
    </w:p>
    <w:p w14:paraId="5091273E" w14:textId="77777777" w:rsidR="005B1776" w:rsidRPr="0061279B" w:rsidRDefault="005B1776" w:rsidP="005B1776">
      <w:pPr>
        <w:ind w:left="-5"/>
      </w:pPr>
    </w:p>
    <w:p w14:paraId="6B9B4E76" w14:textId="77777777" w:rsidR="005B1776" w:rsidRPr="0061279B" w:rsidRDefault="005B1776" w:rsidP="005B1776">
      <w:pPr>
        <w:ind w:left="-5"/>
      </w:pPr>
      <w:r w:rsidRPr="0061279B">
        <w:t xml:space="preserve">The basic edifice of </w:t>
      </w:r>
      <w:r w:rsidRPr="0061279B">
        <w:rPr>
          <w:b/>
          <w:i/>
        </w:rPr>
        <w:t>Probability Theory</w:t>
      </w:r>
      <w:r w:rsidRPr="0061279B">
        <w:t xml:space="preserve"> can be expressed succinctly by way of a </w:t>
      </w:r>
      <w:r w:rsidRPr="00CB6743">
        <w:rPr>
          <w:i/>
        </w:rPr>
        <w:t xml:space="preserve">finite probability space </w:t>
      </w:r>
      <w:r w:rsidRPr="0061279B">
        <w:t xml:space="preserve">- a triple </w:t>
      </w:r>
      <w:r w:rsidRPr="0061279B">
        <w:sym w:font="Symbol" w:char="F0E1"/>
      </w:r>
      <w:r w:rsidRPr="0061279B">
        <w:sym w:font="Symbol" w:char="F057"/>
      </w:r>
      <w:r w:rsidRPr="0061279B">
        <w:t xml:space="preserve">, </w:t>
      </w:r>
      <w:r w:rsidRPr="0061279B">
        <w:rPr>
          <w:i/>
          <w:iCs/>
        </w:rPr>
        <w:t>ƒ</w:t>
      </w:r>
      <w:r w:rsidRPr="0061279B">
        <w:t>,</w:t>
      </w:r>
      <w:r w:rsidRPr="0061279B">
        <w:rPr>
          <w:i/>
          <w:iCs/>
        </w:rPr>
        <w:t xml:space="preserve"> þ</w:t>
      </w:r>
      <w:r w:rsidRPr="0061279B">
        <w:sym w:font="Symbol" w:char="F0F1"/>
      </w:r>
      <w:r w:rsidRPr="0061279B">
        <w:t xml:space="preserve"> where:</w:t>
      </w:r>
    </w:p>
    <w:p w14:paraId="401DF602" w14:textId="77777777" w:rsidR="005B1776" w:rsidRDefault="005B1776" w:rsidP="005B1776">
      <w:pPr>
        <w:rPr>
          <w:rFonts w:ascii="Garamond" w:hAnsi="Garamond"/>
        </w:rPr>
      </w:pPr>
    </w:p>
    <w:p w14:paraId="58738F5B" w14:textId="77777777" w:rsidR="005B1776" w:rsidRPr="0061279B" w:rsidRDefault="005B1776" w:rsidP="005B1776">
      <w:r w:rsidRPr="0061279B">
        <w:t>[1]</w:t>
      </w:r>
      <w:r w:rsidRPr="0061279B">
        <w:tab/>
      </w:r>
      <w:r w:rsidRPr="0061279B">
        <w:sym w:font="Symbol" w:char="F057"/>
      </w:r>
      <w:r w:rsidRPr="0061279B">
        <w:t xml:space="preserve"> is a non-empty set of outcomes.</w:t>
      </w:r>
    </w:p>
    <w:p w14:paraId="644F6DB9" w14:textId="77777777" w:rsidR="005B1776" w:rsidRPr="0061279B" w:rsidRDefault="005B1776" w:rsidP="005B1776">
      <w:r w:rsidRPr="0061279B">
        <w:t>[2]</w:t>
      </w:r>
      <w:r w:rsidRPr="0061279B">
        <w:tab/>
      </w:r>
      <w:r w:rsidRPr="0061279B">
        <w:rPr>
          <w:i/>
          <w:iCs/>
        </w:rPr>
        <w:t>ƒ</w:t>
      </w:r>
      <w:r w:rsidRPr="0061279B">
        <w:t xml:space="preserve"> is a set of events such that: </w:t>
      </w:r>
    </w:p>
    <w:p w14:paraId="56313FFA" w14:textId="77777777" w:rsidR="005B1776" w:rsidRPr="0061279B" w:rsidRDefault="005B1776" w:rsidP="005B1776">
      <w:r w:rsidRPr="0061279B">
        <w:tab/>
      </w:r>
      <w:r>
        <w:tab/>
      </w:r>
      <w:r w:rsidRPr="0061279B">
        <w:t>[a]</w:t>
      </w:r>
      <w:r w:rsidRPr="0061279B">
        <w:tab/>
      </w:r>
      <w:r w:rsidRPr="0061279B">
        <w:sym w:font="Symbol" w:char="F057"/>
      </w:r>
      <w:r w:rsidRPr="0061279B">
        <w:t xml:space="preserve"> </w:t>
      </w:r>
      <w:r w:rsidRPr="0061279B">
        <w:sym w:font="Symbol" w:char="F0CC"/>
      </w:r>
      <w:r w:rsidRPr="0061279B">
        <w:t xml:space="preserve"> </w:t>
      </w:r>
      <w:r w:rsidRPr="0061279B">
        <w:rPr>
          <w:i/>
          <w:iCs/>
        </w:rPr>
        <w:t>ƒ</w:t>
      </w:r>
      <w:r w:rsidRPr="0061279B">
        <w:t>.</w:t>
      </w:r>
    </w:p>
    <w:p w14:paraId="3A7037A2" w14:textId="77777777" w:rsidR="005B1776" w:rsidRPr="0061279B" w:rsidRDefault="005B1776" w:rsidP="005B1776">
      <w:r>
        <w:tab/>
      </w:r>
      <w:r w:rsidRPr="0061279B">
        <w:tab/>
        <w:t>[b]</w:t>
      </w:r>
      <w:r w:rsidRPr="0061279B">
        <w:tab/>
      </w:r>
      <w:r w:rsidRPr="0061279B">
        <w:rPr>
          <w:i/>
          <w:iCs/>
        </w:rPr>
        <w:t xml:space="preserve">ƒ </w:t>
      </w:r>
      <w:r w:rsidRPr="0061279B">
        <w:t>is closed under union and complementation.</w:t>
      </w:r>
    </w:p>
    <w:p w14:paraId="7E130535" w14:textId="77777777" w:rsidR="005B1776" w:rsidRPr="0061279B" w:rsidRDefault="005B1776" w:rsidP="005B1776">
      <w:r w:rsidRPr="0061279B">
        <w:t>[3]</w:t>
      </w:r>
      <w:r w:rsidRPr="0061279B">
        <w:tab/>
      </w:r>
      <w:r w:rsidRPr="0061279B">
        <w:rPr>
          <w:i/>
          <w:iCs/>
        </w:rPr>
        <w:t>þ</w:t>
      </w:r>
      <w:r w:rsidRPr="0061279B">
        <w:t xml:space="preserve"> is a function satisfying the following constraints:</w:t>
      </w:r>
    </w:p>
    <w:p w14:paraId="3ABBCDC5" w14:textId="77777777" w:rsidR="005B1776" w:rsidRPr="0061279B" w:rsidRDefault="005B1776" w:rsidP="005B1776">
      <w:r w:rsidRPr="0061279B">
        <w:tab/>
      </w:r>
      <w:r>
        <w:tab/>
      </w:r>
      <w:r w:rsidRPr="0061279B">
        <w:t>[a]</w:t>
      </w:r>
      <w:r w:rsidRPr="0061279B">
        <w:tab/>
      </w:r>
      <w:r w:rsidRPr="0061279B">
        <w:rPr>
          <w:i/>
          <w:iCs/>
        </w:rPr>
        <w:t>þ</w:t>
      </w:r>
      <w:r w:rsidRPr="0061279B">
        <w:t xml:space="preserve">: </w:t>
      </w:r>
      <w:r w:rsidRPr="0061279B">
        <w:rPr>
          <w:i/>
          <w:iCs/>
        </w:rPr>
        <w:t xml:space="preserve">ƒ </w:t>
      </w:r>
      <w:r w:rsidRPr="0061279B">
        <w:t>→ [0,1].</w:t>
      </w:r>
    </w:p>
    <w:p w14:paraId="51D1E0CC" w14:textId="77777777" w:rsidR="005B1776" w:rsidRPr="0061279B" w:rsidRDefault="005B1776" w:rsidP="005B1776">
      <w:r w:rsidRPr="0061279B">
        <w:tab/>
      </w:r>
      <w:r>
        <w:tab/>
      </w:r>
      <w:r w:rsidRPr="0061279B">
        <w:t>[b]</w:t>
      </w:r>
      <w:r w:rsidRPr="0061279B">
        <w:tab/>
      </w:r>
      <w:r w:rsidRPr="0061279B">
        <w:rPr>
          <w:i/>
          <w:iCs/>
        </w:rPr>
        <w:t>þ</w:t>
      </w:r>
      <w:r w:rsidRPr="0061279B">
        <w:t xml:space="preserve"> (</w:t>
      </w:r>
      <w:r w:rsidRPr="0061279B">
        <w:sym w:font="Symbol" w:char="F0C6"/>
      </w:r>
      <w:r w:rsidRPr="0061279B">
        <w:t>) = 0.</w:t>
      </w:r>
    </w:p>
    <w:p w14:paraId="7BA9D0F7" w14:textId="77777777" w:rsidR="005B1776" w:rsidRPr="0061279B" w:rsidRDefault="005B1776" w:rsidP="005B1776">
      <w:r w:rsidRPr="0061279B">
        <w:tab/>
      </w:r>
      <w:r>
        <w:tab/>
      </w:r>
      <w:r w:rsidRPr="0061279B">
        <w:t>[c]</w:t>
      </w:r>
      <w:r w:rsidRPr="0061279B">
        <w:tab/>
      </w:r>
      <w:r w:rsidRPr="0061279B">
        <w:rPr>
          <w:i/>
          <w:iCs/>
        </w:rPr>
        <w:t>þ</w:t>
      </w:r>
      <w:r w:rsidRPr="0061279B">
        <w:t xml:space="preserve"> (</w:t>
      </w:r>
      <w:r w:rsidRPr="0061279B">
        <w:sym w:font="Symbol" w:char="F057"/>
      </w:r>
      <w:r w:rsidRPr="0061279B">
        <w:t>) = 1.</w:t>
      </w:r>
    </w:p>
    <w:p w14:paraId="3CC29249" w14:textId="5F3B3460" w:rsidR="005B1776" w:rsidRDefault="005B1776" w:rsidP="005B1776">
      <w:r w:rsidRPr="0061279B">
        <w:tab/>
      </w:r>
      <w:r>
        <w:tab/>
      </w:r>
      <w:r w:rsidRPr="0061279B">
        <w:t>[d]</w:t>
      </w:r>
      <w:r w:rsidRPr="0061279B">
        <w:tab/>
      </w:r>
      <w:r w:rsidRPr="0061279B">
        <w:rPr>
          <w:i/>
          <w:iCs/>
        </w:rPr>
        <w:t>þ</w:t>
      </w:r>
      <w:r w:rsidRPr="0061279B">
        <w:t xml:space="preserve"> (E</w:t>
      </w:r>
      <w:r w:rsidRPr="0061279B">
        <w:rPr>
          <w:vertAlign w:val="subscript"/>
        </w:rPr>
        <w:t>1</w:t>
      </w:r>
      <w:r w:rsidRPr="0061279B">
        <w:t xml:space="preserve"> </w:t>
      </w:r>
      <w:r w:rsidRPr="0061279B">
        <w:sym w:font="Symbol" w:char="F0DA"/>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w:t>
      </w:r>
      <w:r w:rsidRPr="0061279B">
        <w:rPr>
          <w:i/>
          <w:iCs/>
        </w:rPr>
        <w:t xml:space="preserve"> þ</w:t>
      </w:r>
      <w:r w:rsidRPr="0061279B">
        <w:t xml:space="preserve"> (E</w:t>
      </w:r>
      <w:r w:rsidRPr="0061279B">
        <w:rPr>
          <w:vertAlign w:val="subscript"/>
        </w:rPr>
        <w:t>2</w:t>
      </w:r>
      <w:r w:rsidRPr="0061279B">
        <w:t xml:space="preserve">) - </w:t>
      </w:r>
      <w:r w:rsidRPr="0061279B">
        <w:rPr>
          <w:i/>
          <w:iCs/>
        </w:rPr>
        <w:t>þ</w:t>
      </w:r>
      <w:r w:rsidRPr="0061279B">
        <w:t xml:space="preserve"> (E</w:t>
      </w:r>
      <w:r w:rsidRPr="0061279B">
        <w:rPr>
          <w:vertAlign w:val="subscript"/>
        </w:rPr>
        <w:t>1</w:t>
      </w:r>
      <w:r w:rsidRPr="0061279B">
        <w:t xml:space="preserve"> </w:t>
      </w:r>
      <w:r w:rsidRPr="0061279B">
        <w:sym w:font="Symbol" w:char="F0D9"/>
      </w:r>
      <w:r w:rsidRPr="0061279B">
        <w:t xml:space="preserve"> E</w:t>
      </w:r>
      <w:r w:rsidRPr="0061279B">
        <w:rPr>
          <w:vertAlign w:val="subscript"/>
        </w:rPr>
        <w:t>2</w:t>
      </w:r>
      <w:r w:rsidRPr="0061279B">
        <w:t>)</w:t>
      </w:r>
    </w:p>
    <w:p w14:paraId="7D55371D" w14:textId="4930577C" w:rsidR="007B4CC5" w:rsidRDefault="007B4CC5" w:rsidP="005B1776"/>
    <w:p w14:paraId="797F9A51" w14:textId="4C66892B" w:rsidR="007B4CC5" w:rsidRDefault="007B4CC5" w:rsidP="007B4CC5">
      <w:pPr>
        <w:pStyle w:val="Heading2"/>
        <w:ind w:left="-5"/>
      </w:pPr>
      <w:r>
        <w:t>3.2</w:t>
      </w:r>
      <w:r w:rsidR="00EF7B18">
        <w:t>.</w:t>
      </w:r>
      <w:r w:rsidR="00EF7B18">
        <w:tab/>
      </w:r>
      <w:r>
        <w:t>Working Details</w:t>
      </w:r>
    </w:p>
    <w:p w14:paraId="5E9904F0" w14:textId="77777777" w:rsidR="007B4CC5" w:rsidRDefault="007B4CC5" w:rsidP="005B1776"/>
    <w:p w14:paraId="27C852FD" w14:textId="77777777" w:rsidR="005B1776" w:rsidRPr="001B14F3" w:rsidRDefault="005B1776" w:rsidP="005B1776">
      <w:pPr>
        <w:spacing w:after="19"/>
        <w:ind w:left="-5"/>
      </w:pPr>
      <w:r w:rsidRPr="001B14F3">
        <w:t>This stage accomplishes three primary aims: (1) to ensure that the terms defined are not semantically vague or ambiguous</w:t>
      </w:r>
      <w:r w:rsidRPr="001B14F3">
        <w:rPr>
          <w:vertAlign w:val="superscript"/>
        </w:rPr>
        <w:footnoteReference w:id="9"/>
      </w:r>
      <w:r w:rsidRPr="001B14F3">
        <w:t>, operationalized to the extent that they are practically useful, and genuine; (2) specification of the underlying formal mathematical models to ensure the correctness of results</w:t>
      </w:r>
      <w:r w:rsidRPr="001B14F3">
        <w:rPr>
          <w:vertAlign w:val="superscript"/>
        </w:rPr>
        <w:footnoteReference w:id="10"/>
      </w:r>
      <w:r w:rsidRPr="001B14F3">
        <w:t xml:space="preserve">; and </w:t>
      </w:r>
    </w:p>
    <w:p w14:paraId="4B247DCA" w14:textId="77777777" w:rsidR="005B1776" w:rsidRDefault="005B1776" w:rsidP="005B1776">
      <w:pPr>
        <w:ind w:left="-5"/>
      </w:pPr>
      <w:r w:rsidRPr="001B14F3">
        <w:t xml:space="preserve">(3) to assist in accomplishing the other stages to follow. </w:t>
      </w:r>
    </w:p>
    <w:p w14:paraId="51FA8BF8" w14:textId="77777777" w:rsidR="005B1776" w:rsidRPr="001B14F3" w:rsidRDefault="005B1776" w:rsidP="005B1776">
      <w:pPr>
        <w:spacing w:after="71" w:line="259" w:lineRule="auto"/>
        <w:ind w:left="0" w:firstLine="0"/>
      </w:pPr>
    </w:p>
    <w:p w14:paraId="13D87DEA" w14:textId="77777777" w:rsidR="005B1776" w:rsidRDefault="005B1776" w:rsidP="005B1776">
      <w:pPr>
        <w:spacing w:after="29"/>
        <w:ind w:left="-5" w:right="91"/>
        <w:rPr>
          <w:sz w:val="28"/>
        </w:rPr>
      </w:pPr>
      <w:r w:rsidRPr="001B14F3">
        <w:t xml:space="preserve">Consider this randomly selected finding from a randomly selected psychology article: </w:t>
      </w:r>
      <w:r w:rsidRPr="001B14F3">
        <w:rPr>
          <w:sz w:val="28"/>
        </w:rPr>
        <w:t xml:space="preserve"> </w:t>
      </w:r>
    </w:p>
    <w:p w14:paraId="73634528" w14:textId="77777777" w:rsidR="005B1776" w:rsidRPr="001B14F3" w:rsidRDefault="005B1776" w:rsidP="005B1776">
      <w:pPr>
        <w:spacing w:after="29"/>
        <w:ind w:left="-5" w:right="91"/>
      </w:pPr>
    </w:p>
    <w:p w14:paraId="426116DA" w14:textId="77777777" w:rsidR="005B1776" w:rsidRPr="001B14F3" w:rsidRDefault="005B1776" w:rsidP="005B1776">
      <w:pPr>
        <w:spacing w:after="64" w:line="334" w:lineRule="auto"/>
        <w:ind w:left="540" w:hanging="540"/>
      </w:pPr>
      <w:r w:rsidRPr="001B14F3">
        <w:rPr>
          <w:sz w:val="20"/>
        </w:rPr>
        <w:t xml:space="preserve">(S) </w:t>
      </w:r>
      <w:r>
        <w:rPr>
          <w:sz w:val="20"/>
        </w:rPr>
        <w:t>“</w:t>
      </w:r>
      <w:r w:rsidRPr="001B14F3">
        <w:rPr>
          <w:sz w:val="20"/>
        </w:rPr>
        <w:t>Performance was better for the elaborative-interrogation group than for</w:t>
      </w:r>
      <w:r>
        <w:rPr>
          <w:sz w:val="20"/>
        </w:rPr>
        <w:t xml:space="preserve"> </w:t>
      </w:r>
      <w:r w:rsidRPr="001B14F3">
        <w:rPr>
          <w:sz w:val="20"/>
        </w:rPr>
        <w:t>the control group (76% versus 69%), even after controlling for prior knowledge and verbal ability.”</w:t>
      </w:r>
      <w:r w:rsidRPr="001B14F3">
        <w:rPr>
          <w:sz w:val="20"/>
          <w:vertAlign w:val="superscript"/>
        </w:rPr>
        <w:footnoteReference w:id="11"/>
      </w:r>
      <w:r w:rsidRPr="001B14F3">
        <w:rPr>
          <w:sz w:val="20"/>
        </w:rPr>
        <w:t xml:space="preserve"> </w:t>
      </w:r>
    </w:p>
    <w:p w14:paraId="21B684D6" w14:textId="77777777" w:rsidR="005B1776" w:rsidRPr="001B14F3" w:rsidRDefault="005B1776" w:rsidP="005B1776">
      <w:pPr>
        <w:spacing w:after="106" w:line="259" w:lineRule="auto"/>
        <w:ind w:left="0" w:firstLine="0"/>
      </w:pPr>
      <w:r w:rsidRPr="001B14F3">
        <w:rPr>
          <w:sz w:val="20"/>
        </w:rPr>
        <w:lastRenderedPageBreak/>
        <w:t xml:space="preserve"> </w:t>
      </w:r>
    </w:p>
    <w:p w14:paraId="7212BED6" w14:textId="77777777" w:rsidR="005B1776" w:rsidRPr="001B14F3" w:rsidRDefault="005B1776" w:rsidP="005B1776">
      <w:pPr>
        <w:spacing w:after="13"/>
        <w:ind w:left="-5"/>
      </w:pPr>
      <w:r w:rsidRPr="001B14F3">
        <w:t xml:space="preserve">The sentence above is a declarative sentence – e.g. a grammatically correct, meaningful, assertion expressing a state of affair. Such a sentence is exactly the kind of sentence that predicate logics were originally invented to capture. </w:t>
      </w:r>
    </w:p>
    <w:p w14:paraId="54300151" w14:textId="77777777" w:rsidR="005B1776" w:rsidRPr="001B14F3" w:rsidRDefault="005B1776" w:rsidP="005B1776">
      <w:pPr>
        <w:spacing w:after="22"/>
        <w:ind w:left="-5"/>
      </w:pPr>
      <w:r w:rsidRPr="001B14F3">
        <w:t>Translation schemes of that sort are very familiar – Carnap</w:t>
      </w:r>
      <w:r w:rsidRPr="001B14F3">
        <w:rPr>
          <w:vertAlign w:val="superscript"/>
        </w:rPr>
        <w:t>5</w:t>
      </w:r>
      <w:r w:rsidRPr="001B14F3">
        <w:t xml:space="preserve">, </w:t>
      </w:r>
    </w:p>
    <w:p w14:paraId="50AF57B7" w14:textId="77777777" w:rsidR="005B1776" w:rsidRPr="001B14F3" w:rsidRDefault="005B1776" w:rsidP="005B1776">
      <w:pPr>
        <w:spacing w:after="15"/>
        <w:ind w:left="-5"/>
      </w:pPr>
      <w:r w:rsidRPr="001B14F3">
        <w:t>Prolog, and the wider view called the Syntactic View of scientific theories</w:t>
      </w:r>
      <w:r w:rsidRPr="001B14F3">
        <w:rPr>
          <w:vertAlign w:val="superscript"/>
        </w:rPr>
        <w:footnoteReference w:id="12"/>
      </w:r>
      <w:r w:rsidRPr="001B14F3">
        <w:t xml:space="preserve"> come to mind. Indeed, in </w:t>
      </w:r>
      <w:r w:rsidRPr="001B14F3">
        <w:rPr>
          <w:i/>
        </w:rPr>
        <w:t>model theory</w:t>
      </w:r>
      <w:r w:rsidRPr="001B14F3">
        <w:t xml:space="preserve">, a theory (such as a scientific theory or hypothesis) is defined as a set of grammatically correct sentences in some logic </w:t>
      </w:r>
      <w:r w:rsidRPr="001B14F3">
        <w:rPr>
          <w:i/>
        </w:rPr>
        <w:t>L</w:t>
      </w:r>
      <w:r w:rsidRPr="001B14F3">
        <w:t xml:space="preserve">. </w:t>
      </w:r>
      <w:r w:rsidRPr="001B14F3">
        <w:rPr>
          <w:sz w:val="28"/>
        </w:rPr>
        <w:t xml:space="preserve"> </w:t>
      </w:r>
    </w:p>
    <w:p w14:paraId="71C4F8C5" w14:textId="77777777" w:rsidR="005B1776" w:rsidRPr="001B14F3" w:rsidRDefault="005B1776" w:rsidP="005B1776">
      <w:pPr>
        <w:ind w:left="-5"/>
      </w:pPr>
      <w:r w:rsidRPr="001B14F3">
        <w:t xml:space="preserve">After defining our predicates and constants in a formal logic: </w:t>
      </w:r>
    </w:p>
    <w:p w14:paraId="2C888FFC" w14:textId="77777777" w:rsidR="005B1776" w:rsidRPr="001B14F3" w:rsidRDefault="005B1776" w:rsidP="005B1776">
      <w:pPr>
        <w:spacing w:after="139" w:line="259" w:lineRule="auto"/>
        <w:ind w:left="0" w:firstLine="0"/>
      </w:pPr>
      <w:r w:rsidRPr="001B14F3">
        <w:t xml:space="preserve"> </w:t>
      </w:r>
    </w:p>
    <w:p w14:paraId="0E08781D" w14:textId="77777777" w:rsidR="005B1776" w:rsidRPr="001B14F3" w:rsidRDefault="005B1776" w:rsidP="005B1776">
      <w:pPr>
        <w:numPr>
          <w:ilvl w:val="0"/>
          <w:numId w:val="1"/>
        </w:numPr>
        <w:spacing w:after="67" w:line="259" w:lineRule="auto"/>
        <w:ind w:hanging="720"/>
      </w:pPr>
      <w:r w:rsidRPr="001B14F3">
        <w:rPr>
          <w:i/>
          <w:sz w:val="22"/>
        </w:rPr>
        <w:t xml:space="preserve">E </w:t>
      </w:r>
      <w:r w:rsidRPr="001B14F3">
        <w:rPr>
          <w:sz w:val="22"/>
        </w:rPr>
        <w:t>=</w:t>
      </w:r>
      <w:r w:rsidRPr="001B14F3">
        <w:rPr>
          <w:sz w:val="22"/>
          <w:vertAlign w:val="subscript"/>
        </w:rPr>
        <w:t>df</w:t>
      </w:r>
      <w:r w:rsidRPr="001B14F3">
        <w:rPr>
          <w:sz w:val="22"/>
        </w:rPr>
        <w:t xml:space="preserve"> Constant | elaborative-interrogation group | </w:t>
      </w:r>
      <w:r w:rsidRPr="001B14F3">
        <w:rPr>
          <w:i/>
          <w:sz w:val="22"/>
        </w:rPr>
        <w:t>E</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75F4A189" w14:textId="77777777" w:rsidR="005B1776" w:rsidRPr="001B14F3" w:rsidRDefault="005B1776" w:rsidP="005B1776">
      <w:pPr>
        <w:numPr>
          <w:ilvl w:val="0"/>
          <w:numId w:val="1"/>
        </w:numPr>
        <w:spacing w:after="67" w:line="259" w:lineRule="auto"/>
        <w:ind w:hanging="720"/>
      </w:pPr>
      <w:r w:rsidRPr="001B14F3">
        <w:rPr>
          <w:i/>
          <w:sz w:val="22"/>
        </w:rPr>
        <w:t xml:space="preserve">C </w:t>
      </w:r>
      <w:r w:rsidRPr="001B14F3">
        <w:rPr>
          <w:sz w:val="22"/>
        </w:rPr>
        <w:t>=</w:t>
      </w:r>
      <w:r w:rsidRPr="001B14F3">
        <w:rPr>
          <w:sz w:val="22"/>
          <w:vertAlign w:val="subscript"/>
        </w:rPr>
        <w:t>df</w:t>
      </w:r>
      <w:r w:rsidRPr="001B14F3">
        <w:rPr>
          <w:sz w:val="22"/>
        </w:rPr>
        <w:t xml:space="preserve"> Constant | control group | </w:t>
      </w:r>
      <w:r w:rsidRPr="001B14F3">
        <w:rPr>
          <w:i/>
          <w:sz w:val="22"/>
        </w:rPr>
        <w:t>C</w:t>
      </w:r>
      <w:r w:rsidRPr="001B14F3">
        <w:rPr>
          <w:sz w:val="22"/>
        </w:rPr>
        <w:t xml:space="preserve"> </w:t>
      </w:r>
      <w:r>
        <w:rPr>
          <w:rFonts w:ascii="Segoe UI Symbol" w:eastAsia="Segoe UI Symbol" w:hAnsi="Segoe UI Symbol" w:cs="Segoe UI Symbol"/>
          <w:sz w:val="22"/>
        </w:rPr>
        <w:t>∈</w:t>
      </w:r>
      <w:r w:rsidRPr="001B14F3">
        <w:rPr>
          <w:sz w:val="22"/>
        </w:rPr>
        <w:t xml:space="preserve"> Ω </w:t>
      </w:r>
    </w:p>
    <w:p w14:paraId="44E5FD08" w14:textId="77777777" w:rsidR="005B1776" w:rsidRPr="001B14F3" w:rsidRDefault="005B1776" w:rsidP="005B1776">
      <w:pPr>
        <w:numPr>
          <w:ilvl w:val="0"/>
          <w:numId w:val="1"/>
        </w:numPr>
        <w:spacing w:after="40" w:line="259" w:lineRule="auto"/>
        <w:ind w:hanging="720"/>
      </w:pPr>
      <w:r w:rsidRPr="001B14F3">
        <w:rPr>
          <w:i/>
          <w:sz w:val="22"/>
        </w:rPr>
        <w:t>P</w:t>
      </w:r>
      <w:r w:rsidRPr="001B14F3">
        <w:rPr>
          <w:sz w:val="22"/>
        </w:rPr>
        <w:t xml:space="preserve"> =</w:t>
      </w:r>
      <w:r w:rsidRPr="001B14F3">
        <w:rPr>
          <w:sz w:val="22"/>
          <w:vertAlign w:val="subscript"/>
        </w:rPr>
        <w:t>df</w:t>
      </w:r>
      <w:r w:rsidRPr="001B14F3">
        <w:rPr>
          <w:sz w:val="22"/>
        </w:rPr>
        <w:t xml:space="preserve"> Function Predicate | Performance | Ω </w:t>
      </w:r>
      <w:r>
        <w:rPr>
          <w:rFonts w:ascii="Segoe UI Symbol" w:eastAsia="Segoe UI Symbol" w:hAnsi="Segoe UI Symbol" w:cs="Segoe UI Symbol"/>
          <w:sz w:val="22"/>
        </w:rPr>
        <w:t>∈</w:t>
      </w:r>
      <w:r w:rsidRPr="001B14F3">
        <w:rPr>
          <w:sz w:val="22"/>
        </w:rPr>
        <w:t xml:space="preserve"> [0,1] </w:t>
      </w:r>
    </w:p>
    <w:p w14:paraId="4628E3EA" w14:textId="77777777" w:rsidR="005B1776" w:rsidRPr="001B14F3" w:rsidRDefault="005B1776" w:rsidP="005B1776">
      <w:pPr>
        <w:spacing w:after="71" w:line="259" w:lineRule="auto"/>
        <w:ind w:left="0" w:firstLine="0"/>
      </w:pPr>
      <w:r w:rsidRPr="001B14F3">
        <w:t xml:space="preserve"> </w:t>
      </w:r>
    </w:p>
    <w:p w14:paraId="29BC50D7" w14:textId="77777777" w:rsidR="005B1776" w:rsidRPr="001B14F3" w:rsidRDefault="005B1776" w:rsidP="005B1776">
      <w:pPr>
        <w:ind w:left="-5"/>
      </w:pPr>
      <w:r w:rsidRPr="001B14F3">
        <w:t xml:space="preserve">We can express the declarative sentence S above as: </w:t>
      </w:r>
    </w:p>
    <w:p w14:paraId="387610DD" w14:textId="77777777" w:rsidR="005B1776" w:rsidRPr="001B14F3" w:rsidRDefault="005B1776" w:rsidP="005B1776">
      <w:pPr>
        <w:spacing w:after="68" w:line="259" w:lineRule="auto"/>
        <w:ind w:left="0" w:firstLine="0"/>
      </w:pPr>
      <w:r w:rsidRPr="001B14F3">
        <w:t xml:space="preserve"> </w:t>
      </w:r>
    </w:p>
    <w:p w14:paraId="2471B013" w14:textId="77777777" w:rsidR="005B1776" w:rsidRPr="001B14F3" w:rsidRDefault="005B1776" w:rsidP="005B1776">
      <w:pPr>
        <w:ind w:left="730"/>
      </w:pPr>
      <w:r w:rsidRPr="001B14F3">
        <w:t xml:space="preserve">(*) </w:t>
      </w:r>
      <w:r w:rsidRPr="001B14F3">
        <w:rPr>
          <w:i/>
        </w:rPr>
        <w:t>P</w:t>
      </w:r>
      <w:r w:rsidRPr="001B14F3">
        <w:t>(</w:t>
      </w:r>
      <w:r w:rsidRPr="001B14F3">
        <w:rPr>
          <w:i/>
        </w:rPr>
        <w:t>C</w:t>
      </w:r>
      <w:r w:rsidRPr="001B14F3">
        <w:t xml:space="preserve">) &lt; </w:t>
      </w:r>
      <w:r w:rsidRPr="001B14F3">
        <w:rPr>
          <w:i/>
        </w:rPr>
        <w:t>P</w:t>
      </w:r>
      <w:r w:rsidRPr="001B14F3">
        <w:t>(</w:t>
      </w:r>
      <w:r w:rsidRPr="001B14F3">
        <w:rPr>
          <w:i/>
        </w:rPr>
        <w:t>E</w:t>
      </w:r>
      <w:r w:rsidRPr="001B14F3">
        <w:t xml:space="preserve">) or (**) </w:t>
      </w:r>
      <w:r w:rsidRPr="001B14F3">
        <w:rPr>
          <w:i/>
        </w:rPr>
        <w:t>P</w:t>
      </w:r>
      <w:r w:rsidRPr="001B14F3">
        <w:t>(</w:t>
      </w:r>
      <w:r w:rsidRPr="001B14F3">
        <w:rPr>
          <w:i/>
        </w:rPr>
        <w:t>C</w:t>
      </w:r>
      <w:r w:rsidRPr="001B14F3">
        <w:t xml:space="preserve">) = .69 &amp; </w:t>
      </w:r>
      <w:r w:rsidRPr="001B14F3">
        <w:rPr>
          <w:i/>
        </w:rPr>
        <w:t>P</w:t>
      </w:r>
      <w:r w:rsidRPr="001B14F3">
        <w:t>(</w:t>
      </w:r>
      <w:r w:rsidRPr="001B14F3">
        <w:rPr>
          <w:i/>
        </w:rPr>
        <w:t>E</w:t>
      </w:r>
      <w:r w:rsidRPr="001B14F3">
        <w:t xml:space="preserve">) = .76 </w:t>
      </w:r>
    </w:p>
    <w:p w14:paraId="387C8ED0" w14:textId="77777777" w:rsidR="005B1776" w:rsidRPr="001B14F3" w:rsidRDefault="005B1776" w:rsidP="005B1776">
      <w:pPr>
        <w:spacing w:after="71" w:line="259" w:lineRule="auto"/>
        <w:ind w:left="0" w:firstLine="0"/>
      </w:pPr>
      <w:r w:rsidRPr="001B14F3">
        <w:t xml:space="preserve"> </w:t>
      </w:r>
    </w:p>
    <w:p w14:paraId="1D7F8719" w14:textId="77777777" w:rsidR="005B1776" w:rsidRDefault="005B1776" w:rsidP="005B1776">
      <w:pPr>
        <w:ind w:left="-5"/>
      </w:pPr>
      <w:r w:rsidRPr="001B14F3">
        <w:t xml:space="preserve">While simple, it should suffice to demonstrate how such a translation scheme is usually employed. Here, we go one step further and follow </w:t>
      </w:r>
      <w:proofErr w:type="spellStart"/>
      <w:r w:rsidRPr="001B14F3">
        <w:t>Suppes</w:t>
      </w:r>
      <w:proofErr w:type="spellEnd"/>
      <w:r w:rsidRPr="001B14F3">
        <w:t xml:space="preserve"> in terms of applying our First-Order expression above to the construction of a set-theoretic structure suitable as a model. This gives rise to a compact object we can use throughout the remainder of the stages.</w:t>
      </w:r>
      <w:r w:rsidRPr="001B14F3">
        <w:rPr>
          <w:vertAlign w:val="superscript"/>
        </w:rPr>
        <w:footnoteReference w:id="13"/>
      </w:r>
      <w:r w:rsidRPr="001B14F3">
        <w:t xml:space="preserve"> </w:t>
      </w:r>
    </w:p>
    <w:p w14:paraId="406E9323" w14:textId="77777777" w:rsidR="005B1776" w:rsidRDefault="005B1776" w:rsidP="005B1776">
      <w:pPr>
        <w:ind w:left="-5"/>
      </w:pPr>
    </w:p>
    <w:p w14:paraId="6D0F835F" w14:textId="3A65542C" w:rsidR="005B1776" w:rsidRDefault="005B1776" w:rsidP="005B1776">
      <w:pPr>
        <w:ind w:left="-5"/>
      </w:pPr>
      <w:r>
        <w:t>One potential boon, most social science research is conducted with</w:t>
      </w:r>
      <w:r w:rsidR="00623E66">
        <w:t>in</w:t>
      </w:r>
      <w:r>
        <w:t xml:space="preserve"> a well-understand set of mathematical tools and structures.</w:t>
      </w:r>
      <w:r>
        <w:rPr>
          <w:rStyle w:val="FootnoteReference"/>
        </w:rPr>
        <w:footnoteReference w:id="14"/>
      </w:r>
      <w:r>
        <w:t xml:space="preserve"> That by itself significantly simplifies our project. Such structures canvass such topics as </w:t>
      </w:r>
      <w:r w:rsidR="00C90340" w:rsidRPr="00C90340">
        <w:rPr>
          <w:b/>
          <w:i/>
        </w:rPr>
        <w:t>Number Theory</w:t>
      </w:r>
      <w:r w:rsidR="00C90340">
        <w:t xml:space="preserve">, </w:t>
      </w:r>
      <w:r w:rsidRPr="00D54465">
        <w:rPr>
          <w:b/>
          <w:i/>
        </w:rPr>
        <w:t>Probability Theory</w:t>
      </w:r>
      <w:r>
        <w:t xml:space="preserve">, </w:t>
      </w:r>
      <w:r w:rsidRPr="00D54465">
        <w:rPr>
          <w:b/>
          <w:i/>
        </w:rPr>
        <w:t>Stochastics</w:t>
      </w:r>
      <w:r>
        <w:t xml:space="preserve">, and </w:t>
      </w:r>
      <w:r w:rsidRPr="00D54465">
        <w:rPr>
          <w:b/>
          <w:i/>
        </w:rPr>
        <w:t>Bayesian Logic</w:t>
      </w:r>
      <w:r>
        <w:t>.</w:t>
      </w:r>
    </w:p>
    <w:p w14:paraId="51415CB2" w14:textId="140B8DD1" w:rsidR="005B1776" w:rsidRDefault="005B1776" w:rsidP="004E1E95"/>
    <w:p w14:paraId="59DE2614" w14:textId="55B51D52" w:rsidR="00A13E9C" w:rsidRPr="001E0C8A" w:rsidRDefault="00AC35C6" w:rsidP="00EF7B18">
      <w:pPr>
        <w:ind w:left="-5"/>
        <w:rPr>
          <w:b/>
          <w:sz w:val="32"/>
          <w:szCs w:val="32"/>
        </w:rPr>
      </w:pPr>
      <w:r>
        <w:rPr>
          <w:b/>
          <w:sz w:val="32"/>
          <w:szCs w:val="32"/>
        </w:rPr>
        <w:t>3.3</w:t>
      </w:r>
      <w:r w:rsidR="00EF7B18">
        <w:rPr>
          <w:b/>
          <w:sz w:val="32"/>
          <w:szCs w:val="32"/>
        </w:rPr>
        <w:t>.</w:t>
      </w:r>
      <w:r>
        <w:rPr>
          <w:b/>
          <w:sz w:val="32"/>
          <w:szCs w:val="32"/>
        </w:rPr>
        <w:tab/>
      </w:r>
      <w:r w:rsidR="00A13E9C" w:rsidRPr="001E0C8A">
        <w:rPr>
          <w:b/>
          <w:sz w:val="32"/>
          <w:szCs w:val="32"/>
        </w:rPr>
        <w:t xml:space="preserve">Natural Language </w:t>
      </w:r>
      <w:r w:rsidR="001E0C8A">
        <w:rPr>
          <w:b/>
          <w:sz w:val="32"/>
          <w:szCs w:val="32"/>
        </w:rPr>
        <w:t>Processing</w:t>
      </w:r>
      <w:r w:rsidR="00A13E9C" w:rsidRPr="001E0C8A">
        <w:rPr>
          <w:b/>
          <w:sz w:val="32"/>
          <w:szCs w:val="32"/>
        </w:rPr>
        <w:t xml:space="preserve"> </w:t>
      </w:r>
      <w:r w:rsidR="00EF7B18">
        <w:rPr>
          <w:b/>
          <w:sz w:val="32"/>
          <w:szCs w:val="32"/>
        </w:rPr>
        <w:t>Specifics</w:t>
      </w:r>
    </w:p>
    <w:p w14:paraId="608A7CC4" w14:textId="3EDCCE78" w:rsidR="00A13E9C" w:rsidRDefault="008A67F9" w:rsidP="008A67F9">
      <w:pPr>
        <w:ind w:left="-5"/>
        <w:rPr>
          <w:szCs w:val="24"/>
        </w:rPr>
      </w:pPr>
      <w:r w:rsidRPr="008A67F9">
        <w:rPr>
          <w:b/>
          <w:szCs w:val="24"/>
        </w:rPr>
        <w:lastRenderedPageBreak/>
        <w:t>Ockham.io</w:t>
      </w:r>
      <w:r w:rsidRPr="008A67F9">
        <w:rPr>
          <w:szCs w:val="24"/>
        </w:rPr>
        <w:t xml:space="preserve"> </w:t>
      </w:r>
      <w:r>
        <w:rPr>
          <w:szCs w:val="24"/>
        </w:rPr>
        <w:t xml:space="preserve">partly supports </w:t>
      </w:r>
      <w:r w:rsidRPr="008A67F9">
        <w:rPr>
          <w:szCs w:val="24"/>
        </w:rPr>
        <w:t xml:space="preserve">conversion (serialization) between </w:t>
      </w:r>
      <w:r w:rsidR="00A13E9C" w:rsidRPr="008A67F9">
        <w:rPr>
          <w:szCs w:val="24"/>
        </w:rPr>
        <w:t>fixed format</w:t>
      </w:r>
      <w:r>
        <w:rPr>
          <w:szCs w:val="24"/>
        </w:rPr>
        <w:t>s</w:t>
      </w:r>
      <w:r w:rsidR="00A13E9C" w:rsidRPr="008A67F9">
        <w:rPr>
          <w:szCs w:val="24"/>
        </w:rPr>
        <w:t xml:space="preserve"> or file-type</w:t>
      </w:r>
      <w:r>
        <w:rPr>
          <w:szCs w:val="24"/>
        </w:rPr>
        <w:t>s</w:t>
      </w:r>
      <w:r w:rsidR="00A13E9C" w:rsidRPr="008A67F9">
        <w:rPr>
          <w:szCs w:val="24"/>
        </w:rPr>
        <w:t xml:space="preserve"> (such as but not limited to </w:t>
      </w:r>
      <w:r w:rsidR="00A13E9C" w:rsidRPr="008A67F9">
        <w:rPr>
          <w:i/>
          <w:szCs w:val="24"/>
        </w:rPr>
        <w:t>PostScript</w:t>
      </w:r>
      <w:r w:rsidR="00A13E9C" w:rsidRPr="008A67F9">
        <w:rPr>
          <w:szCs w:val="24"/>
        </w:rPr>
        <w:t xml:space="preserve">, </w:t>
      </w:r>
      <w:r w:rsidR="00A13E9C" w:rsidRPr="008A67F9">
        <w:rPr>
          <w:i/>
          <w:szCs w:val="24"/>
        </w:rPr>
        <w:t>Markdown</w:t>
      </w:r>
      <w:r w:rsidR="00A13E9C" w:rsidRPr="008A67F9">
        <w:rPr>
          <w:szCs w:val="24"/>
        </w:rPr>
        <w:t xml:space="preserve">, </w:t>
      </w:r>
      <w:r w:rsidR="00A13E9C" w:rsidRPr="008A67F9">
        <w:rPr>
          <w:i/>
          <w:szCs w:val="24"/>
        </w:rPr>
        <w:t>HTML</w:t>
      </w:r>
      <w:r w:rsidR="00A13E9C" w:rsidRPr="008A67F9">
        <w:rPr>
          <w:szCs w:val="24"/>
        </w:rPr>
        <w:t xml:space="preserve">, </w:t>
      </w:r>
      <w:proofErr w:type="spellStart"/>
      <w:r w:rsidR="00A13E9C" w:rsidRPr="008A67F9">
        <w:rPr>
          <w:i/>
          <w:szCs w:val="24"/>
        </w:rPr>
        <w:t>LaTex</w:t>
      </w:r>
      <w:proofErr w:type="spellEnd"/>
      <w:r w:rsidR="00A13E9C" w:rsidRPr="008A67F9">
        <w:rPr>
          <w:szCs w:val="24"/>
        </w:rPr>
        <w:t xml:space="preserve">, </w:t>
      </w:r>
      <w:r w:rsidR="00A13E9C" w:rsidRPr="008A67F9">
        <w:rPr>
          <w:i/>
          <w:szCs w:val="24"/>
        </w:rPr>
        <w:t>Adobe Portable Document Format</w:t>
      </w:r>
      <w:r w:rsidR="00A13E9C" w:rsidRPr="008A67F9">
        <w:rPr>
          <w:szCs w:val="24"/>
        </w:rPr>
        <w:t>, etc.)</w:t>
      </w:r>
      <w:r>
        <w:rPr>
          <w:szCs w:val="24"/>
        </w:rPr>
        <w:t xml:space="preserve"> with full support for all filetypes common to academic and scientific literature.</w:t>
      </w:r>
    </w:p>
    <w:p w14:paraId="182A02D4" w14:textId="1EBB4FF1" w:rsidR="008A67F9" w:rsidRDefault="008A67F9" w:rsidP="008A67F9">
      <w:pPr>
        <w:ind w:left="-5"/>
        <w:rPr>
          <w:szCs w:val="24"/>
        </w:rPr>
      </w:pPr>
    </w:p>
    <w:p w14:paraId="1F5CFC72" w14:textId="551B7F5E" w:rsidR="00130527" w:rsidRDefault="00130527" w:rsidP="00480CF4">
      <w:pPr>
        <w:ind w:left="-5"/>
        <w:rPr>
          <w:szCs w:val="24"/>
        </w:rPr>
      </w:pPr>
      <w:r>
        <w:rPr>
          <w:szCs w:val="24"/>
        </w:rPr>
        <w:t xml:space="preserve">Given that scientific research is declarative (descriptive) in nature (and not imperative or optative) we can thankfully restrict the focus of </w:t>
      </w:r>
      <w:r w:rsidRPr="00480CF4">
        <w:rPr>
          <w:b/>
          <w:szCs w:val="24"/>
        </w:rPr>
        <w:t>Ockham.io</w:t>
      </w:r>
      <w:r w:rsidRPr="00480CF4">
        <w:rPr>
          <w:szCs w:val="24"/>
        </w:rPr>
        <w:t xml:space="preserve"> </w:t>
      </w:r>
      <w:r>
        <w:rPr>
          <w:szCs w:val="24"/>
        </w:rPr>
        <w:t>to rich,</w:t>
      </w:r>
      <w:r w:rsidRPr="00480CF4">
        <w:rPr>
          <w:szCs w:val="24"/>
        </w:rPr>
        <w:t xml:space="preserve"> declarative</w:t>
      </w:r>
      <w:r>
        <w:rPr>
          <w:szCs w:val="24"/>
        </w:rPr>
        <w:t>,</w:t>
      </w:r>
      <w:r w:rsidRPr="00480CF4">
        <w:rPr>
          <w:szCs w:val="24"/>
        </w:rPr>
        <w:t xml:space="preserve"> </w:t>
      </w:r>
      <w:r w:rsidRPr="00480CF4">
        <w:rPr>
          <w:b/>
          <w:szCs w:val="24"/>
        </w:rPr>
        <w:t>Natural Language Processing</w:t>
      </w:r>
      <w:r w:rsidRPr="00480CF4">
        <w:rPr>
          <w:szCs w:val="24"/>
        </w:rPr>
        <w:t>.</w:t>
      </w:r>
    </w:p>
    <w:p w14:paraId="2C84AC11" w14:textId="77777777" w:rsidR="00130527" w:rsidRDefault="00130527" w:rsidP="00480CF4">
      <w:pPr>
        <w:ind w:left="-5"/>
        <w:rPr>
          <w:szCs w:val="24"/>
        </w:rPr>
      </w:pPr>
    </w:p>
    <w:p w14:paraId="17FA1C91" w14:textId="3921B828" w:rsidR="00480CF4" w:rsidRPr="00480CF4" w:rsidRDefault="00130527" w:rsidP="00480CF4">
      <w:pPr>
        <w:ind w:left="-5"/>
        <w:rPr>
          <w:bCs/>
        </w:rPr>
      </w:pPr>
      <w:r>
        <w:rPr>
          <w:szCs w:val="24"/>
        </w:rPr>
        <w:t>Simple put, the</w:t>
      </w:r>
      <w:r w:rsidR="00480CF4" w:rsidRPr="00480CF4">
        <w:rPr>
          <w:szCs w:val="24"/>
        </w:rPr>
        <w:t xml:space="preserve"> b</w:t>
      </w:r>
      <w:r w:rsidR="00480CF4" w:rsidRPr="00480CF4">
        <w:rPr>
          <w:bCs/>
        </w:rPr>
        <w:t>asic elements that compose declarative sentences in English</w:t>
      </w:r>
      <w:r>
        <w:rPr>
          <w:bCs/>
        </w:rPr>
        <w:t xml:space="preserve"> can be expressed </w:t>
      </w:r>
      <w:r w:rsidR="00EB5318">
        <w:rPr>
          <w:bCs/>
        </w:rPr>
        <w:t>succinctly</w:t>
      </w:r>
      <w:r>
        <w:rPr>
          <w:bCs/>
        </w:rPr>
        <w:t>:</w:t>
      </w:r>
    </w:p>
    <w:p w14:paraId="7126B007" w14:textId="77777777" w:rsidR="00480CF4" w:rsidRPr="00480CF4" w:rsidRDefault="00480CF4" w:rsidP="00480CF4">
      <w:pPr>
        <w:rPr>
          <w:bCs/>
        </w:rPr>
      </w:pPr>
    </w:p>
    <w:p w14:paraId="743BF613" w14:textId="2E9D4064" w:rsidR="00480CF4" w:rsidRPr="00480CF4" w:rsidRDefault="00480CF4" w:rsidP="00480CF4">
      <w:pPr>
        <w:rPr>
          <w:bCs/>
        </w:rPr>
      </w:pPr>
      <w:r w:rsidRPr="00480CF4">
        <w:rPr>
          <w:bCs/>
        </w:rPr>
        <w:t>[</w:t>
      </w:r>
      <w:r w:rsidRPr="00480CF4">
        <w:rPr>
          <w:b/>
          <w:bCs/>
        </w:rPr>
        <w:t>DET</w:t>
      </w:r>
      <w:r w:rsidRPr="00480CF4">
        <w:rPr>
          <w:bCs/>
        </w:rPr>
        <w:t>]</w:t>
      </w:r>
      <w:r w:rsidRPr="00480CF4">
        <w:rPr>
          <w:bCs/>
        </w:rPr>
        <w:tab/>
        <w:t xml:space="preserve">Det → </w:t>
      </w:r>
      <w:r w:rsidRPr="00480CF4">
        <w:rPr>
          <w:bCs/>
          <w:i/>
        </w:rPr>
        <w:t>the</w:t>
      </w:r>
      <w:r w:rsidRPr="00480CF4">
        <w:rPr>
          <w:bCs/>
        </w:rPr>
        <w:t xml:space="preserve">, </w:t>
      </w:r>
      <w:r w:rsidRPr="00480CF4">
        <w:rPr>
          <w:bCs/>
          <w:i/>
        </w:rPr>
        <w:t>a</w:t>
      </w:r>
      <w:r w:rsidRPr="00480CF4">
        <w:rPr>
          <w:bCs/>
        </w:rPr>
        <w:t>, …</w:t>
      </w:r>
    </w:p>
    <w:p w14:paraId="3B5C28B8" w14:textId="2D066A4D" w:rsidR="00480CF4" w:rsidRPr="00480CF4" w:rsidRDefault="00480CF4" w:rsidP="00480CF4">
      <w:pPr>
        <w:rPr>
          <w:bCs/>
        </w:rPr>
      </w:pPr>
      <w:r w:rsidRPr="00480CF4">
        <w:rPr>
          <w:bCs/>
        </w:rPr>
        <w:tab/>
        <w:t>[</w:t>
      </w:r>
      <w:r w:rsidRPr="00480CF4">
        <w:rPr>
          <w:b/>
          <w:bCs/>
        </w:rPr>
        <w:t>NOUN</w:t>
      </w:r>
      <w:r w:rsidRPr="00480CF4">
        <w:rPr>
          <w:bCs/>
        </w:rPr>
        <w:t>]</w:t>
      </w:r>
      <w:r w:rsidRPr="00480CF4">
        <w:rPr>
          <w:bCs/>
        </w:rPr>
        <w:tab/>
        <w:t xml:space="preserve">N → </w:t>
      </w:r>
      <w:r w:rsidRPr="00480CF4">
        <w:rPr>
          <w:bCs/>
          <w:i/>
        </w:rPr>
        <w:t>man</w:t>
      </w:r>
      <w:r w:rsidRPr="00480CF4">
        <w:rPr>
          <w:bCs/>
        </w:rPr>
        <w:t xml:space="preserve">, </w:t>
      </w:r>
      <w:r w:rsidRPr="00480CF4">
        <w:rPr>
          <w:bCs/>
          <w:i/>
        </w:rPr>
        <w:t>ball</w:t>
      </w:r>
      <w:r w:rsidRPr="00480CF4">
        <w:rPr>
          <w:bCs/>
        </w:rPr>
        <w:t>, …</w:t>
      </w:r>
    </w:p>
    <w:p w14:paraId="5992F162" w14:textId="61BC083B" w:rsidR="00480CF4" w:rsidRPr="00480CF4" w:rsidRDefault="00480CF4" w:rsidP="00480CF4">
      <w:pPr>
        <w:rPr>
          <w:bCs/>
        </w:rPr>
      </w:pPr>
      <w:r w:rsidRPr="00480CF4">
        <w:rPr>
          <w:bCs/>
        </w:rPr>
        <w:tab/>
        <w:t>[</w:t>
      </w:r>
      <w:r w:rsidRPr="00480CF4">
        <w:rPr>
          <w:b/>
          <w:bCs/>
        </w:rPr>
        <w:t>AUX</w:t>
      </w:r>
      <w:r w:rsidRPr="00480CF4">
        <w:rPr>
          <w:bCs/>
        </w:rPr>
        <w:t>]</w:t>
      </w:r>
      <w:r w:rsidRPr="00480CF4">
        <w:rPr>
          <w:bCs/>
        </w:rPr>
        <w:tab/>
        <w:t xml:space="preserve">Aux → </w:t>
      </w:r>
      <w:r w:rsidRPr="00480CF4">
        <w:rPr>
          <w:bCs/>
          <w:i/>
        </w:rPr>
        <w:t>will</w:t>
      </w:r>
      <w:r w:rsidRPr="00480CF4">
        <w:rPr>
          <w:bCs/>
        </w:rPr>
        <w:t xml:space="preserve">, </w:t>
      </w:r>
      <w:r w:rsidRPr="00480CF4">
        <w:rPr>
          <w:bCs/>
          <w:i/>
        </w:rPr>
        <w:t>can</w:t>
      </w:r>
      <w:r w:rsidRPr="00480CF4">
        <w:rPr>
          <w:bCs/>
        </w:rPr>
        <w:t>, …</w:t>
      </w:r>
    </w:p>
    <w:p w14:paraId="754334EF" w14:textId="31BE02B3" w:rsidR="00480CF4" w:rsidRPr="00480CF4" w:rsidRDefault="00480CF4" w:rsidP="00480CF4">
      <w:pPr>
        <w:rPr>
          <w:bCs/>
        </w:rPr>
      </w:pPr>
      <w:r w:rsidRPr="00480CF4">
        <w:rPr>
          <w:bCs/>
        </w:rPr>
        <w:tab/>
        <w:t>[</w:t>
      </w:r>
      <w:r w:rsidRPr="00480CF4">
        <w:rPr>
          <w:b/>
          <w:bCs/>
        </w:rPr>
        <w:t>VERB</w:t>
      </w:r>
      <w:r w:rsidRPr="00480CF4">
        <w:rPr>
          <w:bCs/>
        </w:rPr>
        <w:t>]</w:t>
      </w:r>
      <w:r w:rsidRPr="00480CF4">
        <w:rPr>
          <w:bCs/>
        </w:rPr>
        <w:tab/>
        <w:t xml:space="preserve">V → </w:t>
      </w:r>
      <w:r w:rsidRPr="00480CF4">
        <w:rPr>
          <w:bCs/>
          <w:i/>
        </w:rPr>
        <w:t>hit</w:t>
      </w:r>
      <w:r w:rsidRPr="00480CF4">
        <w:rPr>
          <w:bCs/>
        </w:rPr>
        <w:t xml:space="preserve">, </w:t>
      </w:r>
      <w:r w:rsidRPr="00480CF4">
        <w:rPr>
          <w:bCs/>
          <w:i/>
        </w:rPr>
        <w:t>see</w:t>
      </w:r>
      <w:r w:rsidRPr="00480CF4">
        <w:rPr>
          <w:bCs/>
        </w:rPr>
        <w:t>, …</w:t>
      </w:r>
    </w:p>
    <w:p w14:paraId="2E52AA17" w14:textId="617A618B" w:rsidR="00480CF4" w:rsidRPr="00480CF4" w:rsidRDefault="00480CF4" w:rsidP="00480CF4">
      <w:pPr>
        <w:rPr>
          <w:bCs/>
        </w:rPr>
      </w:pPr>
    </w:p>
    <w:p w14:paraId="2EFD0D81" w14:textId="4D2D59A6" w:rsidR="00480CF4" w:rsidRPr="00480CF4" w:rsidRDefault="00130527" w:rsidP="00480CF4">
      <w:pPr>
        <w:rPr>
          <w:bCs/>
        </w:rPr>
      </w:pPr>
      <w:r>
        <w:rPr>
          <w:bCs/>
        </w:rPr>
        <w:t xml:space="preserve">And, </w:t>
      </w:r>
      <w:r w:rsidR="00480CF4" w:rsidRPr="00480CF4">
        <w:rPr>
          <w:bCs/>
        </w:rPr>
        <w:t xml:space="preserve">combine according to the following </w:t>
      </w:r>
      <w:r w:rsidR="00480CF4" w:rsidRPr="00480CF4">
        <w:rPr>
          <w:b/>
          <w:bCs/>
          <w:i/>
        </w:rPr>
        <w:t>Generative Grammar</w:t>
      </w:r>
      <w:r w:rsidR="00480CF4" w:rsidRPr="00480CF4">
        <w:rPr>
          <w:bCs/>
        </w:rPr>
        <w:t>:</w:t>
      </w:r>
    </w:p>
    <w:p w14:paraId="78FF0222" w14:textId="77777777" w:rsidR="00480CF4" w:rsidRPr="00480CF4" w:rsidRDefault="00480CF4" w:rsidP="00480CF4">
      <w:pPr>
        <w:spacing w:after="120" w:line="240" w:lineRule="auto"/>
        <w:ind w:left="14" w:hanging="14"/>
        <w:rPr>
          <w:bCs/>
        </w:rPr>
      </w:pPr>
    </w:p>
    <w:p w14:paraId="70BDE905" w14:textId="76ADE33A" w:rsidR="00480CF4" w:rsidRPr="00480CF4" w:rsidRDefault="00480CF4" w:rsidP="00480CF4">
      <w:pPr>
        <w:spacing w:after="120" w:line="240" w:lineRule="auto"/>
        <w:ind w:left="14" w:hanging="14"/>
        <w:rPr>
          <w:bCs/>
        </w:rPr>
      </w:pPr>
      <w:r>
        <w:rPr>
          <w:bCs/>
        </w:rPr>
        <w:t>[1]</w:t>
      </w:r>
      <w:r>
        <w:rPr>
          <w:bCs/>
        </w:rPr>
        <w:tab/>
      </w:r>
      <w:r w:rsidRPr="00480CF4">
        <w:rPr>
          <w:bCs/>
        </w:rPr>
        <w:t>S → NP + VP</w:t>
      </w:r>
    </w:p>
    <w:p w14:paraId="40A166BE" w14:textId="031E9247" w:rsidR="00480CF4" w:rsidRPr="00480CF4" w:rsidRDefault="00480CF4" w:rsidP="00480CF4">
      <w:pPr>
        <w:spacing w:after="120" w:line="240" w:lineRule="auto"/>
        <w:ind w:left="14" w:hanging="14"/>
        <w:rPr>
          <w:bCs/>
        </w:rPr>
      </w:pPr>
      <w:r>
        <w:rPr>
          <w:bCs/>
        </w:rPr>
        <w:t>[2]</w:t>
      </w:r>
      <w:r>
        <w:rPr>
          <w:bCs/>
        </w:rPr>
        <w:tab/>
      </w:r>
      <w:r w:rsidRPr="00480CF4">
        <w:rPr>
          <w:bCs/>
        </w:rPr>
        <w:t>P → V + NP</w:t>
      </w:r>
    </w:p>
    <w:p w14:paraId="0AEF5FAB" w14:textId="3E999B9B" w:rsidR="00480CF4" w:rsidRPr="00480CF4" w:rsidRDefault="00480CF4" w:rsidP="00480CF4">
      <w:pPr>
        <w:spacing w:after="120" w:line="240" w:lineRule="auto"/>
        <w:ind w:left="14" w:hanging="14"/>
        <w:rPr>
          <w:bCs/>
        </w:rPr>
      </w:pPr>
      <w:r>
        <w:rPr>
          <w:bCs/>
        </w:rPr>
        <w:t>[3]</w:t>
      </w:r>
      <w:r>
        <w:rPr>
          <w:bCs/>
        </w:rPr>
        <w:tab/>
      </w:r>
      <w:r w:rsidRPr="00480CF4">
        <w:rPr>
          <w:bCs/>
        </w:rPr>
        <w:t>NP → Det + N</w:t>
      </w:r>
    </w:p>
    <w:p w14:paraId="1C35D207" w14:textId="4F5498F4" w:rsidR="00480CF4" w:rsidRDefault="00480CF4" w:rsidP="00480CF4">
      <w:pPr>
        <w:spacing w:after="120" w:line="240" w:lineRule="auto"/>
        <w:ind w:left="14" w:hanging="14"/>
        <w:rPr>
          <w:bCs/>
        </w:rPr>
      </w:pPr>
      <w:r>
        <w:rPr>
          <w:bCs/>
        </w:rPr>
        <w:t>[4]</w:t>
      </w:r>
      <w:r>
        <w:rPr>
          <w:bCs/>
        </w:rPr>
        <w:tab/>
      </w:r>
      <w:r w:rsidRPr="00480CF4">
        <w:rPr>
          <w:bCs/>
        </w:rPr>
        <w:t>Verb → Aux + V</w:t>
      </w:r>
    </w:p>
    <w:p w14:paraId="7B7C99DC" w14:textId="7627893A" w:rsidR="00130527" w:rsidRDefault="00130527" w:rsidP="00480CF4">
      <w:pPr>
        <w:spacing w:after="120" w:line="240" w:lineRule="auto"/>
        <w:ind w:left="14" w:hanging="14"/>
        <w:rPr>
          <w:bCs/>
        </w:rPr>
      </w:pPr>
    </w:p>
    <w:p w14:paraId="46107521" w14:textId="006A5C91" w:rsidR="00FA3E1F" w:rsidRPr="00480CF4" w:rsidRDefault="00EB5318" w:rsidP="00FA3E1F">
      <w:pPr>
        <w:spacing w:after="120" w:line="240" w:lineRule="auto"/>
        <w:rPr>
          <w:bCs/>
        </w:rPr>
      </w:pPr>
      <w:r>
        <w:rPr>
          <w:bCs/>
        </w:rPr>
        <w:t xml:space="preserve">These sentence formation rules are natively supported in all major commercial </w:t>
      </w:r>
      <w:r w:rsidRPr="00EB5318">
        <w:rPr>
          <w:b/>
          <w:bCs/>
        </w:rPr>
        <w:t>Natural Language Processing</w:t>
      </w:r>
      <w:r>
        <w:rPr>
          <w:bCs/>
        </w:rPr>
        <w:t xml:space="preserve"> libraries</w:t>
      </w:r>
      <w:r w:rsidR="00B13E30">
        <w:rPr>
          <w:bCs/>
        </w:rPr>
        <w:t xml:space="preserve"> such as </w:t>
      </w:r>
      <w:r w:rsidR="00B13E30" w:rsidRPr="00B13E30">
        <w:rPr>
          <w:bCs/>
          <w:i/>
        </w:rPr>
        <w:t>Carnegie Mellon’s Sphinx</w:t>
      </w:r>
      <w:r w:rsidR="00B13E30">
        <w:rPr>
          <w:bCs/>
        </w:rPr>
        <w:t xml:space="preserve"> or </w:t>
      </w:r>
      <w:r w:rsidR="00B13E30" w:rsidRPr="00B13E30">
        <w:rPr>
          <w:bCs/>
          <w:i/>
        </w:rPr>
        <w:t>Stanford’s NLP libraries</w:t>
      </w:r>
      <w:r w:rsidR="00B13E30">
        <w:rPr>
          <w:bCs/>
        </w:rPr>
        <w:t>.</w:t>
      </w:r>
    </w:p>
    <w:p w14:paraId="1030718C" w14:textId="77777777" w:rsidR="00350421" w:rsidRDefault="00350421" w:rsidP="00EF7B18">
      <w:pPr>
        <w:ind w:left="0" w:firstLine="0"/>
      </w:pPr>
    </w:p>
    <w:p w14:paraId="6426540D" w14:textId="48644E8A" w:rsidR="00350421" w:rsidRPr="00350421" w:rsidRDefault="00350421" w:rsidP="00350421">
      <w:pPr>
        <w:pStyle w:val="Heading4"/>
        <w:ind w:left="-5"/>
        <w:rPr>
          <w:sz w:val="38"/>
          <w:szCs w:val="38"/>
        </w:rPr>
      </w:pPr>
      <w:r w:rsidRPr="00350421">
        <w:rPr>
          <w:sz w:val="38"/>
          <w:szCs w:val="38"/>
        </w:rPr>
        <w:t xml:space="preserve">4. Soft Verification </w:t>
      </w:r>
    </w:p>
    <w:p w14:paraId="2D734FF7" w14:textId="77777777" w:rsidR="00350421" w:rsidRPr="001B14F3" w:rsidRDefault="00350421" w:rsidP="00350421">
      <w:pPr>
        <w:spacing w:after="30" w:line="259" w:lineRule="auto"/>
        <w:ind w:left="0" w:firstLine="0"/>
      </w:pPr>
      <w:r w:rsidRPr="001B14F3">
        <w:rPr>
          <w:sz w:val="28"/>
        </w:rPr>
        <w:t xml:space="preserve"> </w:t>
      </w:r>
    </w:p>
    <w:p w14:paraId="3D5FE4C2" w14:textId="4562223A" w:rsidR="00350421" w:rsidRDefault="00350421" w:rsidP="00350421">
      <w:pPr>
        <w:spacing w:after="34" w:line="249" w:lineRule="auto"/>
        <w:rPr>
          <w:szCs w:val="24"/>
        </w:rPr>
      </w:pPr>
      <w:r w:rsidRPr="00350421">
        <w:rPr>
          <w:b/>
          <w:szCs w:val="24"/>
        </w:rPr>
        <w:t>Ockham.io</w:t>
      </w:r>
      <w:r>
        <w:rPr>
          <w:szCs w:val="24"/>
        </w:rPr>
        <w:t xml:space="preserve"> will also perform s</w:t>
      </w:r>
      <w:r w:rsidRPr="00355D03">
        <w:rPr>
          <w:b/>
          <w:szCs w:val="24"/>
        </w:rPr>
        <w:t>oft verification</w:t>
      </w:r>
      <w:r w:rsidRPr="00355D03">
        <w:rPr>
          <w:szCs w:val="24"/>
        </w:rPr>
        <w:t xml:space="preserve"> through </w:t>
      </w:r>
      <w:r w:rsidRPr="00355D03">
        <w:rPr>
          <w:i/>
          <w:szCs w:val="24"/>
        </w:rPr>
        <w:t xml:space="preserve">corroborating reputability </w:t>
      </w:r>
      <w:r w:rsidRPr="00355D03">
        <w:rPr>
          <w:szCs w:val="24"/>
        </w:rPr>
        <w:t>of researchers, institutions, journals, and citations</w:t>
      </w:r>
      <w:r>
        <w:rPr>
          <w:szCs w:val="24"/>
        </w:rPr>
        <w:t xml:space="preserve"> providing a statistical correlation between various stake-holders (involved with funding and conducting scientific research) and credibility outcomes.</w:t>
      </w:r>
    </w:p>
    <w:p w14:paraId="22FF93E4" w14:textId="41D94DEC" w:rsidR="00350421" w:rsidRDefault="00350421" w:rsidP="00350421">
      <w:pPr>
        <w:spacing w:after="34" w:line="249" w:lineRule="auto"/>
        <w:rPr>
          <w:szCs w:val="24"/>
        </w:rPr>
      </w:pPr>
    </w:p>
    <w:p w14:paraId="488F2423" w14:textId="50E0740D" w:rsidR="00350421" w:rsidRPr="00350421" w:rsidRDefault="00350421" w:rsidP="00350421">
      <w:pPr>
        <w:spacing w:after="34" w:line="249" w:lineRule="auto"/>
        <w:rPr>
          <w:szCs w:val="24"/>
        </w:rPr>
      </w:pPr>
      <w:r>
        <w:rPr>
          <w:szCs w:val="24"/>
        </w:rPr>
        <w:t>To be clear</w:t>
      </w:r>
      <w:r w:rsidRPr="00350421">
        <w:t xml:space="preserve"> </w:t>
      </w:r>
      <w:r w:rsidRPr="001B14F3">
        <w:t xml:space="preserve">we are not committing </w:t>
      </w:r>
      <w:r>
        <w:t>the</w:t>
      </w:r>
      <w:r w:rsidRPr="001B14F3">
        <w:t xml:space="preserve"> </w:t>
      </w:r>
      <w:r w:rsidRPr="001B14F3">
        <w:rPr>
          <w:i/>
        </w:rPr>
        <w:t>fallacy</w:t>
      </w:r>
      <w:r w:rsidRPr="001B14F3">
        <w:t xml:space="preserve"> (an error of reasoning, logic, or cognition)</w:t>
      </w:r>
      <w:r>
        <w:t xml:space="preserve"> </w:t>
      </w:r>
      <w:r w:rsidRPr="00350421">
        <w:t>of</w:t>
      </w:r>
      <w:r w:rsidRPr="001B14F3">
        <w:rPr>
          <w:i/>
        </w:rPr>
        <w:t xml:space="preserve"> Appealing to Authority</w:t>
      </w:r>
      <w:r>
        <w:rPr>
          <w:i/>
        </w:rPr>
        <w:t xml:space="preserve"> </w:t>
      </w:r>
      <w:r>
        <w:t>here.</w:t>
      </w:r>
    </w:p>
    <w:p w14:paraId="56231EAD" w14:textId="1C5CAC2A" w:rsidR="00350421" w:rsidRDefault="00350421" w:rsidP="00350421">
      <w:pPr>
        <w:spacing w:after="34" w:line="249" w:lineRule="auto"/>
        <w:rPr>
          <w:szCs w:val="24"/>
        </w:rPr>
      </w:pPr>
    </w:p>
    <w:p w14:paraId="77B0C57E" w14:textId="7EB14AB0" w:rsidR="00350421" w:rsidRPr="001B14F3" w:rsidRDefault="00350421" w:rsidP="00350421">
      <w:pPr>
        <w:spacing w:after="107" w:line="269" w:lineRule="auto"/>
        <w:ind w:left="-5"/>
      </w:pPr>
      <w:r>
        <w:rPr>
          <w:szCs w:val="24"/>
        </w:rPr>
        <w:t xml:space="preserve">Briefly </w:t>
      </w:r>
      <w:r>
        <w:t>reprised that fallacy formally involves the following inferential sequence</w:t>
      </w:r>
      <w:r w:rsidRPr="001B14F3">
        <w:t xml:space="preserve">:  </w:t>
      </w:r>
    </w:p>
    <w:p w14:paraId="53955CCC" w14:textId="77777777" w:rsidR="00350421" w:rsidRPr="001B14F3" w:rsidRDefault="00350421" w:rsidP="00350421">
      <w:pPr>
        <w:spacing w:after="138" w:line="259" w:lineRule="auto"/>
        <w:ind w:left="0" w:firstLine="0"/>
      </w:pPr>
      <w:r w:rsidRPr="001B14F3">
        <w:t xml:space="preserve"> </w:t>
      </w:r>
      <w:r w:rsidRPr="001B14F3">
        <w:tab/>
        <w:t xml:space="preserve"> </w:t>
      </w:r>
    </w:p>
    <w:p w14:paraId="2415D8D9" w14:textId="77777777" w:rsidR="00350421" w:rsidRPr="001B14F3" w:rsidRDefault="00350421" w:rsidP="00350421">
      <w:pPr>
        <w:numPr>
          <w:ilvl w:val="0"/>
          <w:numId w:val="2"/>
        </w:numPr>
        <w:ind w:hanging="720"/>
      </w:pPr>
      <w:r w:rsidRPr="001B14F3">
        <w:t xml:space="preserve">Person </w:t>
      </w:r>
      <w:r w:rsidRPr="001B14F3">
        <w:rPr>
          <w:i/>
        </w:rPr>
        <w:t>P</w:t>
      </w:r>
      <w:r w:rsidRPr="001B14F3">
        <w:t xml:space="preserve"> is or is perceived to be an (epistemic) authority or expert about some topic </w:t>
      </w:r>
      <w:r w:rsidRPr="001B14F3">
        <w:rPr>
          <w:i/>
        </w:rPr>
        <w:t>X</w:t>
      </w:r>
      <w:r w:rsidRPr="001B14F3">
        <w:t xml:space="preserve">. </w:t>
      </w:r>
    </w:p>
    <w:p w14:paraId="752CD565" w14:textId="77777777" w:rsidR="00350421" w:rsidRPr="001B14F3" w:rsidRDefault="00350421" w:rsidP="00350421">
      <w:pPr>
        <w:numPr>
          <w:ilvl w:val="0"/>
          <w:numId w:val="2"/>
        </w:numPr>
        <w:ind w:hanging="720"/>
      </w:pPr>
      <w:r w:rsidRPr="001B14F3">
        <w:rPr>
          <w:i/>
        </w:rPr>
        <w:t>P</w:t>
      </w:r>
      <w:r w:rsidRPr="001B14F3">
        <w:t xml:space="preserve"> says that a hypothesis, study, or theory </w:t>
      </w:r>
      <w:r w:rsidRPr="001B14F3">
        <w:rPr>
          <w:i/>
        </w:rPr>
        <w:t>T</w:t>
      </w:r>
      <w:r w:rsidRPr="001B14F3">
        <w:t xml:space="preserve"> within the topic </w:t>
      </w:r>
      <w:r w:rsidRPr="001B14F3">
        <w:rPr>
          <w:i/>
        </w:rPr>
        <w:t>X</w:t>
      </w:r>
      <w:r w:rsidRPr="001B14F3">
        <w:t xml:space="preserve"> is true or correct. </w:t>
      </w:r>
    </w:p>
    <w:p w14:paraId="5403785B" w14:textId="23AB393B" w:rsidR="00350421" w:rsidRPr="001B14F3" w:rsidRDefault="00350421" w:rsidP="00350421">
      <w:pPr>
        <w:ind w:left="730"/>
      </w:pPr>
      <w:r w:rsidRPr="001B14F3">
        <w:t xml:space="preserve">(C) </w:t>
      </w:r>
      <w:r>
        <w:tab/>
      </w:r>
      <w:r w:rsidRPr="001B14F3">
        <w:t>Therefore,</w:t>
      </w:r>
      <w:r w:rsidR="00FF5CEE">
        <w:t xml:space="preserve"> </w:t>
      </w:r>
      <w:proofErr w:type="spellStart"/>
      <w:r w:rsidRPr="001B14F3">
        <w:rPr>
          <w:i/>
        </w:rPr>
        <w:t>T</w:t>
      </w:r>
      <w:proofErr w:type="spellEnd"/>
      <w:r w:rsidRPr="001B14F3">
        <w:t xml:space="preserve"> is true or correct.  </w:t>
      </w:r>
    </w:p>
    <w:p w14:paraId="242D0DDB" w14:textId="77777777" w:rsidR="00350421" w:rsidRPr="001B14F3" w:rsidRDefault="00350421" w:rsidP="00350421">
      <w:pPr>
        <w:spacing w:after="68" w:line="259" w:lineRule="auto"/>
        <w:ind w:left="0" w:firstLine="0"/>
      </w:pPr>
      <w:r w:rsidRPr="001B14F3">
        <w:t xml:space="preserve"> </w:t>
      </w:r>
    </w:p>
    <w:p w14:paraId="0EEEE11C" w14:textId="7741292C" w:rsidR="00350421" w:rsidRPr="001B14F3" w:rsidRDefault="00350421" w:rsidP="00350421">
      <w:pPr>
        <w:ind w:left="-5"/>
      </w:pPr>
      <w:r w:rsidRPr="001B14F3">
        <w:t xml:space="preserve">It’s important to note that the connection between (1), (2), and the inference to (C) above is a </w:t>
      </w:r>
      <w:r w:rsidRPr="001B14F3">
        <w:rPr>
          <w:i/>
        </w:rPr>
        <w:t>necessary</w:t>
      </w:r>
      <w:r w:rsidRPr="001B14F3">
        <w:t xml:space="preserve"> connection. </w:t>
      </w:r>
      <w:r>
        <w:t>In other words, i</w:t>
      </w:r>
      <w:r w:rsidRPr="001B14F3">
        <w:t xml:space="preserve">ndependent of evidence, the inference above asserts, just because someone is perceived to be an authority (which they might not be) and just because that person says something is </w:t>
      </w:r>
      <w:proofErr w:type="gramStart"/>
      <w:r w:rsidRPr="001B14F3">
        <w:t>true</w:t>
      </w:r>
      <w:proofErr w:type="gramEnd"/>
      <w:r w:rsidRPr="001B14F3">
        <w:t xml:space="preserve"> makes it true. </w:t>
      </w:r>
    </w:p>
    <w:p w14:paraId="37F7B421" w14:textId="77777777" w:rsidR="00350421" w:rsidRDefault="00350421" w:rsidP="00350421">
      <w:pPr>
        <w:ind w:left="-5"/>
      </w:pPr>
    </w:p>
    <w:p w14:paraId="19E1C18E" w14:textId="4B3B6BA2" w:rsidR="00350421" w:rsidRDefault="00350421" w:rsidP="00AC35C6">
      <w:pPr>
        <w:ind w:left="-5"/>
      </w:pPr>
      <w:r w:rsidRPr="001B14F3">
        <w:t xml:space="preserve">Instead, we will leverage external markers of credibility </w:t>
      </w:r>
      <w:r w:rsidR="00AC35C6">
        <w:t xml:space="preserve">(a statistical concept) </w:t>
      </w:r>
      <w:r w:rsidRPr="001B14F3">
        <w:t xml:space="preserve">to assist in determining the </w:t>
      </w:r>
      <w:r w:rsidRPr="001B14F3">
        <w:rPr>
          <w:i/>
        </w:rPr>
        <w:t>credibility</w:t>
      </w:r>
      <w:r w:rsidRPr="001B14F3">
        <w:t xml:space="preserve"> (or </w:t>
      </w:r>
      <w:r w:rsidRPr="001B14F3">
        <w:rPr>
          <w:i/>
        </w:rPr>
        <w:t>probability</w:t>
      </w:r>
      <w:r w:rsidRPr="001B14F3">
        <w:t xml:space="preserve"> of truth) of a theory, hypothesis, or study. </w:t>
      </w:r>
    </w:p>
    <w:p w14:paraId="419CFAAC" w14:textId="3E4963A3" w:rsidR="00AC35C6" w:rsidRPr="00AC35C6" w:rsidRDefault="00AC35C6" w:rsidP="00AC35C6">
      <w:pPr>
        <w:ind w:left="-5"/>
        <w:rPr>
          <w:b/>
          <w:sz w:val="38"/>
          <w:szCs w:val="38"/>
        </w:rPr>
      </w:pPr>
    </w:p>
    <w:p w14:paraId="2080452D" w14:textId="1E4C0E0D" w:rsidR="00AC35C6" w:rsidRPr="00AC35C6" w:rsidRDefault="00AC35C6" w:rsidP="00AC35C6">
      <w:pPr>
        <w:ind w:left="-5"/>
        <w:rPr>
          <w:b/>
          <w:sz w:val="38"/>
          <w:szCs w:val="38"/>
        </w:rPr>
      </w:pPr>
      <w:r w:rsidRPr="00AC35C6">
        <w:rPr>
          <w:b/>
          <w:sz w:val="38"/>
          <w:szCs w:val="38"/>
        </w:rPr>
        <w:t>4.1</w:t>
      </w:r>
      <w:r w:rsidRPr="00AC35C6">
        <w:rPr>
          <w:b/>
          <w:sz w:val="38"/>
          <w:szCs w:val="38"/>
        </w:rPr>
        <w:tab/>
      </w:r>
      <w:r w:rsidR="00EF7B18">
        <w:rPr>
          <w:b/>
          <w:sz w:val="38"/>
          <w:szCs w:val="38"/>
        </w:rPr>
        <w:t>.</w:t>
      </w:r>
      <w:r w:rsidR="00EF7B18">
        <w:rPr>
          <w:b/>
          <w:sz w:val="38"/>
          <w:szCs w:val="38"/>
        </w:rPr>
        <w:tab/>
      </w:r>
      <w:r w:rsidRPr="00AC35C6">
        <w:rPr>
          <w:b/>
          <w:sz w:val="38"/>
          <w:szCs w:val="38"/>
        </w:rPr>
        <w:t xml:space="preserve">Preceding </w:t>
      </w:r>
      <w:r w:rsidR="00193FDC">
        <w:rPr>
          <w:b/>
          <w:sz w:val="38"/>
          <w:szCs w:val="38"/>
        </w:rPr>
        <w:t xml:space="preserve">an </w:t>
      </w:r>
      <w:r w:rsidRPr="00AC35C6">
        <w:rPr>
          <w:b/>
          <w:sz w:val="38"/>
          <w:szCs w:val="38"/>
        </w:rPr>
        <w:t>Assessment</w:t>
      </w:r>
    </w:p>
    <w:p w14:paraId="15B24FB3" w14:textId="74A8312F" w:rsidR="00AC35C6" w:rsidRDefault="00AC35C6" w:rsidP="00AC35C6">
      <w:pPr>
        <w:ind w:left="-5"/>
      </w:pPr>
    </w:p>
    <w:p w14:paraId="0236D3CE" w14:textId="77777777" w:rsidR="00AC35C6" w:rsidRDefault="00AC35C6" w:rsidP="00AC35C6">
      <w:pPr>
        <w:ind w:left="-5"/>
      </w:pPr>
      <w:r w:rsidRPr="001B14F3">
        <w:t xml:space="preserve">In general, reputable, or prestigious institutions create positive feedback loops to regulate and check the reputability and prestige of the studies commissioned by them. The reputation and prestige of that institution largely derives from the quality, novelty, and accuracy of the work that institution has produced. </w:t>
      </w:r>
    </w:p>
    <w:p w14:paraId="7373C9E3" w14:textId="6402C55A" w:rsidR="00AC35C6" w:rsidRDefault="00AC35C6" w:rsidP="00AC35C6">
      <w:pPr>
        <w:ind w:left="-5"/>
      </w:pPr>
    </w:p>
    <w:p w14:paraId="5959FD7D" w14:textId="02E797A0" w:rsidR="00EF7B18" w:rsidRDefault="00EF7B18" w:rsidP="00AC35C6">
      <w:pPr>
        <w:ind w:left="-5"/>
        <w:rPr>
          <w:b/>
          <w:sz w:val="38"/>
          <w:szCs w:val="38"/>
        </w:rPr>
      </w:pPr>
      <w:r w:rsidRPr="00EF7B18">
        <w:rPr>
          <w:b/>
          <w:sz w:val="38"/>
          <w:szCs w:val="38"/>
        </w:rPr>
        <w:t>4.2</w:t>
      </w:r>
      <w:r>
        <w:rPr>
          <w:b/>
          <w:sz w:val="38"/>
          <w:szCs w:val="38"/>
        </w:rPr>
        <w:t>.</w:t>
      </w:r>
      <w:r>
        <w:rPr>
          <w:b/>
          <w:sz w:val="38"/>
          <w:szCs w:val="38"/>
        </w:rPr>
        <w:tab/>
      </w:r>
      <w:r w:rsidRPr="00EF7B18">
        <w:rPr>
          <w:b/>
          <w:sz w:val="38"/>
          <w:szCs w:val="38"/>
        </w:rPr>
        <w:t>Follow-Up Assessment</w:t>
      </w:r>
      <w:r>
        <w:rPr>
          <w:b/>
          <w:sz w:val="38"/>
          <w:szCs w:val="38"/>
        </w:rPr>
        <w:t>s</w:t>
      </w:r>
    </w:p>
    <w:p w14:paraId="09B08442" w14:textId="53CE951F" w:rsidR="00EF7B18" w:rsidRDefault="00EF7B18" w:rsidP="00AC35C6">
      <w:pPr>
        <w:ind w:left="-5"/>
        <w:rPr>
          <w:b/>
          <w:sz w:val="38"/>
          <w:szCs w:val="38"/>
        </w:rPr>
      </w:pPr>
    </w:p>
    <w:p w14:paraId="373B9920" w14:textId="046E2723" w:rsidR="00EF7B18" w:rsidRDefault="00EF7B18" w:rsidP="00AC35C6">
      <w:pPr>
        <w:ind w:left="-5"/>
        <w:rPr>
          <w:b/>
          <w:sz w:val="38"/>
          <w:szCs w:val="38"/>
        </w:rPr>
      </w:pPr>
    </w:p>
    <w:p w14:paraId="10E01A46" w14:textId="005C9785" w:rsidR="00EF7B18" w:rsidRDefault="00EF7B18" w:rsidP="00AC35C6">
      <w:pPr>
        <w:ind w:left="-5"/>
        <w:rPr>
          <w:b/>
          <w:sz w:val="38"/>
          <w:szCs w:val="38"/>
        </w:rPr>
      </w:pPr>
    </w:p>
    <w:p w14:paraId="7B2D839B" w14:textId="75D54DAE" w:rsidR="00EF7B18" w:rsidRDefault="00EF7B18" w:rsidP="00AC35C6">
      <w:pPr>
        <w:ind w:left="-5"/>
        <w:rPr>
          <w:b/>
          <w:sz w:val="38"/>
          <w:szCs w:val="38"/>
        </w:rPr>
      </w:pPr>
      <w:r>
        <w:rPr>
          <w:b/>
          <w:sz w:val="38"/>
          <w:szCs w:val="38"/>
        </w:rPr>
        <w:t>5.0</w:t>
      </w:r>
      <w:r>
        <w:rPr>
          <w:b/>
          <w:sz w:val="38"/>
          <w:szCs w:val="38"/>
        </w:rPr>
        <w:tab/>
      </w:r>
      <w:r>
        <w:rPr>
          <w:b/>
          <w:sz w:val="38"/>
          <w:szCs w:val="38"/>
        </w:rPr>
        <w:tab/>
        <w:t>Natural Language Processing: Terms</w:t>
      </w:r>
    </w:p>
    <w:p w14:paraId="1312090B" w14:textId="0B6DD788" w:rsidR="00EF7B18" w:rsidRDefault="00EF7B18" w:rsidP="00AC35C6">
      <w:pPr>
        <w:ind w:left="-5"/>
        <w:rPr>
          <w:b/>
          <w:sz w:val="38"/>
          <w:szCs w:val="38"/>
        </w:rPr>
      </w:pPr>
    </w:p>
    <w:p w14:paraId="3512923E" w14:textId="1454458E" w:rsidR="00881DC1" w:rsidRDefault="00FA3E1F" w:rsidP="00881DC1">
      <w:pPr>
        <w:ind w:left="-5"/>
        <w:rPr>
          <w:szCs w:val="24"/>
        </w:rPr>
      </w:pPr>
      <w:r w:rsidRPr="00FA3E1F">
        <w:rPr>
          <w:b/>
          <w:szCs w:val="24"/>
        </w:rPr>
        <w:t>Ockham.io supports n</w:t>
      </w:r>
      <w:r w:rsidR="00EF7B18" w:rsidRPr="00FA3E1F">
        <w:rPr>
          <w:b/>
          <w:szCs w:val="24"/>
        </w:rPr>
        <w:t>atural language processing</w:t>
      </w:r>
      <w:r w:rsidR="00EF7B18" w:rsidRPr="00FA3E1F">
        <w:rPr>
          <w:szCs w:val="24"/>
        </w:rPr>
        <w:t xml:space="preserve"> to identify key terms, experimental variables, and concepts under study</w:t>
      </w:r>
      <w:r>
        <w:rPr>
          <w:szCs w:val="24"/>
        </w:rPr>
        <w:t xml:space="preserve">. </w:t>
      </w:r>
    </w:p>
    <w:p w14:paraId="7FFD20E3" w14:textId="2CE3AF89" w:rsidR="00881DC1" w:rsidRDefault="00881DC1" w:rsidP="00881DC1">
      <w:pPr>
        <w:ind w:left="-5"/>
        <w:rPr>
          <w:szCs w:val="24"/>
        </w:rPr>
      </w:pPr>
    </w:p>
    <w:p w14:paraId="7B668216" w14:textId="77777777" w:rsidR="00881DC1" w:rsidRDefault="00881DC1" w:rsidP="00881DC1">
      <w:pPr>
        <w:ind w:left="-5"/>
      </w:pPr>
      <w:r w:rsidRPr="001B14F3">
        <w:t xml:space="preserve">This accomplishes or can help to accomplish </w:t>
      </w:r>
      <w:r>
        <w:t xml:space="preserve">several </w:t>
      </w:r>
      <w:r w:rsidRPr="001B14F3">
        <w:t>major</w:t>
      </w:r>
      <w:r>
        <w:t xml:space="preserve"> or related</w:t>
      </w:r>
      <w:r w:rsidRPr="001B14F3">
        <w:t xml:space="preserve"> objectives: </w:t>
      </w:r>
    </w:p>
    <w:p w14:paraId="6CB22768" w14:textId="77777777" w:rsidR="00881DC1" w:rsidRDefault="00881DC1" w:rsidP="00881DC1">
      <w:pPr>
        <w:ind w:left="-5"/>
      </w:pPr>
    </w:p>
    <w:p w14:paraId="47C0A901" w14:textId="77777777" w:rsidR="00881DC1" w:rsidRDefault="00881DC1" w:rsidP="00881DC1">
      <w:pPr>
        <w:ind w:left="-5"/>
      </w:pPr>
      <w:r>
        <w:t>[1]</w:t>
      </w:r>
      <w:r>
        <w:tab/>
        <w:t>T</w:t>
      </w:r>
      <w:r w:rsidRPr="001B14F3">
        <w:t xml:space="preserve">o in part build a scientific lexicon or encyclopedia of </w:t>
      </w:r>
    </w:p>
    <w:p w14:paraId="6B3A53D4" w14:textId="53D5AFA8" w:rsidR="00881DC1" w:rsidRDefault="00881DC1" w:rsidP="00881DC1">
      <w:pPr>
        <w:ind w:left="720" w:firstLine="0"/>
      </w:pPr>
      <w:r w:rsidRPr="001B14F3">
        <w:t>terms (each of which in turn can be scored according to credibility)</w:t>
      </w:r>
    </w:p>
    <w:p w14:paraId="1A5B2CE1" w14:textId="77777777" w:rsidR="00881DC1" w:rsidRDefault="00881DC1" w:rsidP="00881DC1">
      <w:pPr>
        <w:ind w:left="-5"/>
      </w:pPr>
    </w:p>
    <w:p w14:paraId="162ABDEB" w14:textId="77777777" w:rsidR="00881DC1" w:rsidRDefault="00881DC1" w:rsidP="00881DC1">
      <w:pPr>
        <w:ind w:left="-5"/>
      </w:pPr>
      <w:r>
        <w:t>[2]</w:t>
      </w:r>
      <w:r w:rsidRPr="001B14F3">
        <w:t xml:space="preserve"> </w:t>
      </w:r>
      <w:r>
        <w:tab/>
        <w:t>T</w:t>
      </w:r>
      <w:r w:rsidRPr="001B14F3">
        <w:t xml:space="preserve">o help establish the credibility of the theory, </w:t>
      </w:r>
    </w:p>
    <w:p w14:paraId="5AA0E593" w14:textId="6DE1DE39" w:rsidR="00881DC1" w:rsidRDefault="00881DC1" w:rsidP="00881DC1">
      <w:pPr>
        <w:ind w:left="720" w:firstLine="0"/>
      </w:pPr>
      <w:r w:rsidRPr="001B14F3">
        <w:t xml:space="preserve">hypothesis, or study Π by determining the usage of those terms within the written or spoken media items in which Π appears. </w:t>
      </w:r>
    </w:p>
    <w:p w14:paraId="280424C0" w14:textId="42029B9D" w:rsidR="00881DC1" w:rsidRDefault="00881DC1" w:rsidP="00881DC1"/>
    <w:p w14:paraId="33430317" w14:textId="77777777" w:rsidR="00881DC1" w:rsidRDefault="00881DC1" w:rsidP="00881DC1">
      <w:r>
        <w:t>[3]</w:t>
      </w:r>
      <w:r>
        <w:tab/>
        <w:t xml:space="preserve">To provide independent and useful metrics for other kinds </w:t>
      </w:r>
    </w:p>
    <w:p w14:paraId="7918A2E9" w14:textId="2CDA4D3E" w:rsidR="00881DC1" w:rsidRDefault="00881DC1" w:rsidP="00881DC1">
      <w:pPr>
        <w:ind w:firstLine="710"/>
      </w:pPr>
      <w:r>
        <w:t>of meta-scientific analysis.</w:t>
      </w:r>
    </w:p>
    <w:p w14:paraId="7113C01D" w14:textId="77777777" w:rsidR="00881DC1" w:rsidRDefault="00881DC1" w:rsidP="00881DC1">
      <w:pPr>
        <w:ind w:left="-5"/>
      </w:pPr>
    </w:p>
    <w:p w14:paraId="35D1D30B" w14:textId="56F085F6" w:rsidR="00881DC1" w:rsidRDefault="00881DC1" w:rsidP="00881DC1">
      <w:pPr>
        <w:ind w:left="-5"/>
        <w:rPr>
          <w:szCs w:val="24"/>
        </w:rPr>
      </w:pPr>
      <w:r>
        <w:t>On [2] above, w</w:t>
      </w:r>
      <w:r w:rsidRPr="001B14F3">
        <w:t xml:space="preserve">e must be careful to separate mere reference or allusion to a non-credible term from the use of such a term as a </w:t>
      </w:r>
      <w:r w:rsidRPr="001B14F3">
        <w:rPr>
          <w:i/>
        </w:rPr>
        <w:t>theoretical term</w:t>
      </w:r>
      <w:r w:rsidRPr="001B14F3">
        <w:t xml:space="preserve">. </w:t>
      </w:r>
    </w:p>
    <w:p w14:paraId="0BB9CD81" w14:textId="77777777" w:rsidR="00881DC1" w:rsidRDefault="00881DC1" w:rsidP="00881DC1">
      <w:pPr>
        <w:ind w:left="-5"/>
        <w:rPr>
          <w:i/>
        </w:rPr>
      </w:pPr>
    </w:p>
    <w:p w14:paraId="10C4D614" w14:textId="0FC9700D" w:rsidR="00881DC1" w:rsidRDefault="00881DC1" w:rsidP="00881DC1">
      <w:pPr>
        <w:ind w:left="-5"/>
      </w:pPr>
      <w:r w:rsidRPr="00881DC1">
        <w:t>We therefore leverage</w:t>
      </w:r>
      <w:r>
        <w:rPr>
          <w:i/>
        </w:rPr>
        <w:t xml:space="preserve"> </w:t>
      </w:r>
      <w:r w:rsidRPr="00881DC1">
        <w:t>natural language parsers to tease out specific markers</w:t>
      </w:r>
      <w:r w:rsidRPr="001B14F3">
        <w:t xml:space="preserve"> that should or do modify our credence levels appropriately with respect to the works within which they are used</w:t>
      </w:r>
      <w:r>
        <w:t xml:space="preserve"> </w:t>
      </w:r>
      <w:r>
        <w:rPr>
          <w:bCs/>
        </w:rPr>
        <w:t xml:space="preserve">(supported by the method outlined in </w:t>
      </w:r>
      <w:r w:rsidRPr="00FA3E1F">
        <w:rPr>
          <w:b/>
          <w:bCs/>
        </w:rPr>
        <w:t>section 3.3</w:t>
      </w:r>
      <w:r>
        <w:rPr>
          <w:bCs/>
        </w:rPr>
        <w:t>).</w:t>
      </w:r>
    </w:p>
    <w:p w14:paraId="178D3F1A" w14:textId="20BA94B9" w:rsidR="00881DC1" w:rsidRDefault="00881DC1" w:rsidP="00881DC1">
      <w:pPr>
        <w:ind w:left="-5"/>
      </w:pPr>
    </w:p>
    <w:p w14:paraId="31C1B4AE" w14:textId="7E5D2A3C" w:rsidR="00881DC1" w:rsidRPr="001B14F3" w:rsidRDefault="00881DC1" w:rsidP="00881DC1">
      <w:pPr>
        <w:ind w:left="-5"/>
      </w:pPr>
      <w:r>
        <w:t xml:space="preserve">Consider the </w:t>
      </w:r>
      <w:r w:rsidRPr="001B14F3">
        <w:t xml:space="preserve">following examples </w:t>
      </w:r>
      <w:r>
        <w:t xml:space="preserve">that </w:t>
      </w:r>
      <w:r w:rsidRPr="001B14F3">
        <w:t xml:space="preserve">illustrate </w:t>
      </w:r>
      <w:r>
        <w:t xml:space="preserve">three different occasions of </w:t>
      </w:r>
      <w:r w:rsidRPr="00881DC1">
        <w:rPr>
          <w:i/>
        </w:rPr>
        <w:t>use</w:t>
      </w:r>
      <w:r>
        <w:t xml:space="preserve"> and </w:t>
      </w:r>
      <w:r w:rsidRPr="00881DC1">
        <w:rPr>
          <w:i/>
        </w:rPr>
        <w:t>manners of use</w:t>
      </w:r>
      <w:r w:rsidRPr="001B14F3">
        <w:t xml:space="preserve">: </w:t>
      </w:r>
    </w:p>
    <w:p w14:paraId="6F3D46DB" w14:textId="25CD7F0B" w:rsidR="00881DC1" w:rsidRDefault="00881DC1" w:rsidP="00881DC1">
      <w:pPr>
        <w:spacing w:after="135" w:line="259" w:lineRule="auto"/>
        <w:ind w:left="0" w:firstLine="0"/>
      </w:pPr>
      <w:r w:rsidRPr="001B14F3">
        <w:t xml:space="preserve"> </w:t>
      </w:r>
    </w:p>
    <w:p w14:paraId="578F835D" w14:textId="77777777" w:rsidR="00881DC1" w:rsidRPr="001B14F3" w:rsidRDefault="00881DC1" w:rsidP="00881DC1">
      <w:pPr>
        <w:spacing w:after="135" w:line="259" w:lineRule="auto"/>
        <w:ind w:left="0" w:firstLine="0"/>
      </w:pPr>
    </w:p>
    <w:p w14:paraId="161A881A" w14:textId="567B8983" w:rsidR="00881DC1" w:rsidRDefault="00881DC1" w:rsidP="00881DC1">
      <w:pPr>
        <w:pStyle w:val="ListParagraph"/>
        <w:numPr>
          <w:ilvl w:val="0"/>
          <w:numId w:val="3"/>
        </w:numPr>
        <w:spacing w:after="82" w:line="268" w:lineRule="auto"/>
      </w:pPr>
      <w:r w:rsidRPr="001B14F3">
        <w:lastRenderedPageBreak/>
        <w:t>“</w:t>
      </w:r>
      <w:proofErr w:type="spellStart"/>
      <w:r w:rsidRPr="001B14F3">
        <w:t>Aether</w:t>
      </w:r>
      <w:proofErr w:type="spellEnd"/>
      <w:r w:rsidRPr="001B14F3">
        <w:t xml:space="preserve"> was a silly concept…” </w:t>
      </w:r>
    </w:p>
    <w:p w14:paraId="1492BAFE" w14:textId="77777777" w:rsidR="00881DC1" w:rsidRDefault="00881DC1" w:rsidP="00881DC1">
      <w:pPr>
        <w:pStyle w:val="ListParagraph"/>
        <w:numPr>
          <w:ilvl w:val="0"/>
          <w:numId w:val="3"/>
        </w:numPr>
        <w:spacing w:line="268" w:lineRule="auto"/>
      </w:pPr>
      <w:r>
        <w:t>“</w:t>
      </w:r>
      <w:r w:rsidRPr="001B14F3">
        <w:t xml:space="preserve">We propose </w:t>
      </w:r>
      <w:proofErr w:type="spellStart"/>
      <w:r w:rsidRPr="001B14F3">
        <w:t>Aether</w:t>
      </w:r>
      <w:proofErr w:type="spellEnd"/>
      <w:r w:rsidRPr="001B14F3">
        <w:t xml:space="preserve"> as an explanation…” </w:t>
      </w:r>
    </w:p>
    <w:p w14:paraId="16CEF426" w14:textId="2FDD832E" w:rsidR="00881DC1" w:rsidRPr="001B14F3" w:rsidRDefault="00881DC1" w:rsidP="00881DC1">
      <w:pPr>
        <w:pStyle w:val="ListParagraph"/>
        <w:numPr>
          <w:ilvl w:val="0"/>
          <w:numId w:val="3"/>
        </w:numPr>
        <w:spacing w:line="268" w:lineRule="auto"/>
      </w:pPr>
      <w:proofErr w:type="spellStart"/>
      <w:r w:rsidRPr="001B14F3">
        <w:t>Aether</w:t>
      </w:r>
      <w:proofErr w:type="spellEnd"/>
      <w:r w:rsidRPr="001B14F3">
        <w:t xml:space="preserve"> </w:t>
      </w:r>
    </w:p>
    <w:p w14:paraId="543A1EE8" w14:textId="77777777" w:rsidR="00881DC1" w:rsidRPr="001B14F3" w:rsidRDefault="00881DC1" w:rsidP="00881DC1">
      <w:pPr>
        <w:spacing w:after="71" w:line="259" w:lineRule="auto"/>
        <w:ind w:left="0" w:firstLine="0"/>
      </w:pPr>
      <w:r w:rsidRPr="001B14F3">
        <w:t xml:space="preserve"> </w:t>
      </w:r>
    </w:p>
    <w:p w14:paraId="54C09F2B" w14:textId="4AAE1ED0" w:rsidR="00881DC1" w:rsidRPr="001B14F3" w:rsidRDefault="00881DC1" w:rsidP="00881DC1">
      <w:pPr>
        <w:spacing w:after="6"/>
        <w:ind w:left="-5" w:right="235"/>
        <w:rPr>
          <w:sz w:val="28"/>
        </w:rPr>
      </w:pPr>
      <w:r>
        <w:t>(c</w:t>
      </w:r>
      <w:r w:rsidRPr="001B14F3">
        <w:t>) is the term, (</w:t>
      </w:r>
      <w:r>
        <w:t>a</w:t>
      </w:r>
      <w:r w:rsidRPr="001B14F3">
        <w:t>) is a mere allusion, (</w:t>
      </w:r>
      <w:r>
        <w:t>b</w:t>
      </w:r>
      <w:r w:rsidRPr="001B14F3">
        <w:t xml:space="preserve">) is an assertion of a theory, hypothesis, or study – i.e. a </w:t>
      </w:r>
      <w:r w:rsidRPr="001B14F3">
        <w:rPr>
          <w:i/>
        </w:rPr>
        <w:t>theoretical term</w:t>
      </w:r>
      <w:r w:rsidRPr="001B14F3">
        <w:t xml:space="preserve">.  </w:t>
      </w:r>
      <w:r w:rsidRPr="001B14F3">
        <w:rPr>
          <w:sz w:val="28"/>
        </w:rPr>
        <w:t xml:space="preserve"> </w:t>
      </w:r>
    </w:p>
    <w:p w14:paraId="30E8539A" w14:textId="5BDBFEFB" w:rsidR="00881DC1" w:rsidRDefault="00881DC1" w:rsidP="00881DC1">
      <w:pPr>
        <w:ind w:left="-5"/>
      </w:pPr>
    </w:p>
    <w:p w14:paraId="21D1BA54" w14:textId="45920AC1" w:rsidR="00881DC1" w:rsidRPr="001B14F3" w:rsidRDefault="00881DC1" w:rsidP="00881DC1">
      <w:pPr>
        <w:ind w:left="-5"/>
      </w:pPr>
      <w:r>
        <w:t xml:space="preserve">We should be wary of proposals that rely on </w:t>
      </w:r>
      <w:proofErr w:type="spellStart"/>
      <w:r>
        <w:t>Aether</w:t>
      </w:r>
      <w:proofErr w:type="spellEnd"/>
      <w:r>
        <w:t xml:space="preserve"> as part of the proposed research. However, we should ignore sentences that merely refer to the concept of </w:t>
      </w:r>
      <w:proofErr w:type="spellStart"/>
      <w:r>
        <w:t>Aether</w:t>
      </w:r>
      <w:proofErr w:type="spellEnd"/>
      <w:r>
        <w:t>.</w:t>
      </w:r>
    </w:p>
    <w:p w14:paraId="4B78DF36" w14:textId="0A3E3D5D" w:rsidR="00FA3E1F" w:rsidRDefault="00FA3E1F" w:rsidP="00FA3E1F">
      <w:pPr>
        <w:spacing w:after="120" w:line="240" w:lineRule="auto"/>
        <w:rPr>
          <w:szCs w:val="24"/>
        </w:rPr>
      </w:pPr>
    </w:p>
    <w:p w14:paraId="4ABB0454" w14:textId="2E70D091" w:rsidR="00EF7B18" w:rsidRDefault="00881DC1" w:rsidP="00881DC1">
      <w:pPr>
        <w:spacing w:after="120" w:line="240" w:lineRule="auto"/>
        <w:rPr>
          <w:szCs w:val="24"/>
        </w:rPr>
      </w:pPr>
      <w:r>
        <w:rPr>
          <w:szCs w:val="24"/>
        </w:rPr>
        <w:t xml:space="preserve">Regarding [3] above, </w:t>
      </w:r>
      <w:r>
        <w:rPr>
          <w:bCs/>
        </w:rPr>
        <w:t xml:space="preserve">basic text-search pattern matching (using </w:t>
      </w:r>
      <w:r w:rsidRPr="00FA3E1F">
        <w:rPr>
          <w:bCs/>
          <w:i/>
        </w:rPr>
        <w:t>Regex</w:t>
      </w:r>
      <w:r>
        <w:rPr>
          <w:bCs/>
        </w:rPr>
        <w:t>, for example) is sufficient</w:t>
      </w:r>
      <w:r w:rsidR="00082071">
        <w:rPr>
          <w:bCs/>
        </w:rPr>
        <w:t>. W</w:t>
      </w:r>
      <w:r w:rsidR="00EF7B18" w:rsidRPr="00EF7B18">
        <w:rPr>
          <w:szCs w:val="24"/>
        </w:rPr>
        <w:t xml:space="preserve">ords </w:t>
      </w:r>
      <w:r w:rsidR="00082071">
        <w:rPr>
          <w:szCs w:val="24"/>
        </w:rPr>
        <w:t xml:space="preserve">that do not yet exist in stored </w:t>
      </w:r>
      <w:r w:rsidR="00EF7B18" w:rsidRPr="00EF7B18">
        <w:rPr>
          <w:szCs w:val="24"/>
        </w:rPr>
        <w:t xml:space="preserve">vocabulary libraries will be flagged for inspection – these terms are most likely (indeed are almost exclusively likely) to give rise to formalizable </w:t>
      </w:r>
      <w:r w:rsidR="00EF7B18" w:rsidRPr="00EF7B18">
        <w:rPr>
          <w:i/>
          <w:szCs w:val="24"/>
        </w:rPr>
        <w:t>Predicates</w:t>
      </w:r>
      <w:r w:rsidR="00EF7B18" w:rsidRPr="00EF7B18">
        <w:rPr>
          <w:szCs w:val="24"/>
        </w:rPr>
        <w:t xml:space="preserve">, </w:t>
      </w:r>
      <w:r w:rsidR="00EF7B18" w:rsidRPr="00EF7B18">
        <w:rPr>
          <w:i/>
          <w:szCs w:val="24"/>
        </w:rPr>
        <w:t>Operators</w:t>
      </w:r>
      <w:r w:rsidR="00EF7B18" w:rsidRPr="00EF7B18">
        <w:rPr>
          <w:szCs w:val="24"/>
        </w:rPr>
        <w:t xml:space="preserve">, and </w:t>
      </w:r>
      <w:r w:rsidR="00EF7B18" w:rsidRPr="00EF7B18">
        <w:rPr>
          <w:i/>
          <w:szCs w:val="24"/>
        </w:rPr>
        <w:t>Constants</w:t>
      </w:r>
      <w:r w:rsidR="00EF7B18" w:rsidRPr="00EF7B18">
        <w:rPr>
          <w:szCs w:val="24"/>
        </w:rPr>
        <w:t xml:space="preserve"> within a Formal Logic</w:t>
      </w:r>
      <w:r w:rsidR="00082071">
        <w:rPr>
          <w:szCs w:val="24"/>
        </w:rPr>
        <w:t xml:space="preserve"> and simultaneously support the goals outlines in </w:t>
      </w:r>
      <w:r w:rsidR="00082071" w:rsidRPr="00082071">
        <w:rPr>
          <w:b/>
          <w:szCs w:val="24"/>
        </w:rPr>
        <w:t>section 3.3</w:t>
      </w:r>
      <w:r w:rsidR="00082071">
        <w:rPr>
          <w:szCs w:val="24"/>
        </w:rPr>
        <w:t>.</w:t>
      </w:r>
    </w:p>
    <w:p w14:paraId="6E3E3A16" w14:textId="77777777" w:rsidR="00EF7B18" w:rsidRPr="00EF7B18" w:rsidRDefault="00EF7B18" w:rsidP="00EF7B18">
      <w:pPr>
        <w:rPr>
          <w:szCs w:val="24"/>
        </w:rPr>
      </w:pPr>
    </w:p>
    <w:p w14:paraId="3F70AA9C" w14:textId="701D3104" w:rsidR="00346D46" w:rsidRPr="00346D46" w:rsidRDefault="00346D46" w:rsidP="00346D46">
      <w:pPr>
        <w:pStyle w:val="Heading4"/>
        <w:ind w:left="-5"/>
        <w:rPr>
          <w:sz w:val="38"/>
          <w:szCs w:val="38"/>
        </w:rPr>
      </w:pPr>
      <w:r w:rsidRPr="00346D46">
        <w:rPr>
          <w:sz w:val="38"/>
          <w:szCs w:val="38"/>
        </w:rPr>
        <w:t>6.0</w:t>
      </w:r>
      <w:r w:rsidRPr="00346D46">
        <w:rPr>
          <w:sz w:val="38"/>
          <w:szCs w:val="38"/>
        </w:rPr>
        <w:tab/>
      </w:r>
      <w:r>
        <w:rPr>
          <w:sz w:val="38"/>
          <w:szCs w:val="38"/>
        </w:rPr>
        <w:t>.</w:t>
      </w:r>
      <w:r>
        <w:rPr>
          <w:sz w:val="38"/>
          <w:szCs w:val="38"/>
        </w:rPr>
        <w:tab/>
      </w:r>
      <w:r w:rsidRPr="00346D46">
        <w:rPr>
          <w:sz w:val="38"/>
          <w:szCs w:val="38"/>
        </w:rPr>
        <w:t xml:space="preserve">Logic and Consistency Checking </w:t>
      </w:r>
    </w:p>
    <w:p w14:paraId="604DF371" w14:textId="77777777" w:rsidR="00346D46" w:rsidRPr="001B14F3" w:rsidRDefault="00346D46" w:rsidP="00346D46">
      <w:pPr>
        <w:spacing w:after="30" w:line="259" w:lineRule="auto"/>
        <w:ind w:left="0" w:firstLine="0"/>
      </w:pPr>
      <w:r w:rsidRPr="001B14F3">
        <w:rPr>
          <w:sz w:val="28"/>
        </w:rPr>
        <w:t xml:space="preserve"> </w:t>
      </w:r>
    </w:p>
    <w:p w14:paraId="29812EE9" w14:textId="77777777" w:rsidR="00346D46" w:rsidRPr="001B14F3" w:rsidRDefault="00346D46" w:rsidP="00346D46">
      <w:pPr>
        <w:spacing w:after="57" w:line="269" w:lineRule="auto"/>
        <w:ind w:left="-5"/>
      </w:pPr>
      <w:r w:rsidRPr="001B14F3">
        <w:rPr>
          <w:i/>
        </w:rPr>
        <w:t>Making explicit the underlying logic</w:t>
      </w:r>
      <w:r w:rsidRPr="001B14F3">
        <w:t xml:space="preserve"> to determine logical consistency. </w:t>
      </w:r>
    </w:p>
    <w:p w14:paraId="5BF179F5" w14:textId="77777777" w:rsidR="00346D46" w:rsidRPr="001B14F3" w:rsidRDefault="00346D46" w:rsidP="00346D46">
      <w:pPr>
        <w:spacing w:after="68" w:line="259" w:lineRule="auto"/>
        <w:ind w:left="0" w:firstLine="0"/>
      </w:pPr>
      <w:r w:rsidRPr="001B14F3">
        <w:t xml:space="preserve"> </w:t>
      </w:r>
    </w:p>
    <w:p w14:paraId="59E0999F" w14:textId="751241D5" w:rsidR="00346D46" w:rsidRPr="001B14F3" w:rsidRDefault="00346D46" w:rsidP="00346D46">
      <w:pPr>
        <w:ind w:left="-5"/>
      </w:pPr>
      <w:r w:rsidRPr="001B14F3">
        <w:t xml:space="preserve">A minimum requirement should be that whatever logic is embedded into whatever mathematical theory that is determined per </w:t>
      </w:r>
      <w:r w:rsidRPr="001B14F3">
        <w:rPr>
          <w:b/>
        </w:rPr>
        <w:t>2.1</w:t>
      </w:r>
      <w:r w:rsidR="00CD0ED7">
        <w:rPr>
          <w:b/>
        </w:rPr>
        <w:t>.</w:t>
      </w:r>
      <w:r w:rsidRPr="001B14F3">
        <w:rPr>
          <w:b/>
        </w:rPr>
        <w:t xml:space="preserve"> </w:t>
      </w:r>
      <w:r w:rsidRPr="001B14F3">
        <w:t xml:space="preserve">is logically consistent with respect to its own logical axioms, inference rules, and semantics. </w:t>
      </w:r>
    </w:p>
    <w:p w14:paraId="18725F00" w14:textId="77777777" w:rsidR="00346D46" w:rsidRPr="001B14F3" w:rsidRDefault="00346D46" w:rsidP="00346D46">
      <w:pPr>
        <w:spacing w:after="69" w:line="259" w:lineRule="auto"/>
        <w:ind w:left="0" w:firstLine="0"/>
      </w:pPr>
      <w:r w:rsidRPr="001B14F3">
        <w:t xml:space="preserve"> </w:t>
      </w:r>
    </w:p>
    <w:p w14:paraId="76B34E9A" w14:textId="77777777" w:rsidR="00346D46" w:rsidRPr="001B14F3" w:rsidRDefault="00346D46" w:rsidP="00346D46">
      <w:pPr>
        <w:ind w:left="-5"/>
      </w:pPr>
      <w:r w:rsidRPr="00667B68">
        <w:rPr>
          <w:b/>
          <w:i/>
        </w:rPr>
        <w:t>Quantum Logic</w:t>
      </w:r>
      <w:r w:rsidRPr="001B14F3">
        <w:t xml:space="preserve"> undergirds </w:t>
      </w:r>
      <w:r w:rsidRPr="00667B68">
        <w:rPr>
          <w:b/>
          <w:i/>
        </w:rPr>
        <w:t>Quantum Mechanics</w:t>
      </w:r>
      <w:r w:rsidRPr="001B14F3">
        <w:t xml:space="preserve">, </w:t>
      </w:r>
      <w:r w:rsidRPr="00667B68">
        <w:rPr>
          <w:b/>
          <w:i/>
        </w:rPr>
        <w:t>Bayesian Logic</w:t>
      </w:r>
      <w:r w:rsidRPr="001B14F3">
        <w:t xml:space="preserve"> is the foundation for much of </w:t>
      </w:r>
      <w:r w:rsidRPr="00667B68">
        <w:rPr>
          <w:b/>
          <w:i/>
        </w:rPr>
        <w:t>Probability Theory</w:t>
      </w:r>
      <w:r w:rsidRPr="001B14F3">
        <w:t xml:space="preserve">, etc. </w:t>
      </w:r>
    </w:p>
    <w:p w14:paraId="57DB4E59" w14:textId="77777777" w:rsidR="00346D46" w:rsidRPr="001B14F3" w:rsidRDefault="00346D46" w:rsidP="00346D46">
      <w:pPr>
        <w:spacing w:after="68" w:line="259" w:lineRule="auto"/>
        <w:ind w:left="0" w:firstLine="0"/>
      </w:pPr>
      <w:r w:rsidRPr="001B14F3">
        <w:t xml:space="preserve"> </w:t>
      </w:r>
    </w:p>
    <w:p w14:paraId="13599576" w14:textId="77777777" w:rsidR="00346D46" w:rsidRDefault="00346D46" w:rsidP="00346D46">
      <w:pPr>
        <w:ind w:left="-5"/>
      </w:pPr>
      <w:r w:rsidRPr="001B14F3">
        <w:t>Contradictions</w:t>
      </w:r>
      <w:r>
        <w:t xml:space="preserve"> or inconsistencies</w:t>
      </w:r>
      <w:r w:rsidRPr="001B14F3">
        <w:t xml:space="preserve"> discovered in this process will dramatically decrease the credibility of the theory, hypothesis, and study. </w:t>
      </w:r>
      <w:r>
        <w:t>Examples of the kinds of items that will be flagged as contradictions:</w:t>
      </w:r>
    </w:p>
    <w:p w14:paraId="6EC77D45" w14:textId="77777777" w:rsidR="00346D46" w:rsidRDefault="00346D46" w:rsidP="00346D46">
      <w:pPr>
        <w:ind w:left="-5"/>
      </w:pPr>
    </w:p>
    <w:p w14:paraId="761DC31D" w14:textId="77777777" w:rsidR="00346D46" w:rsidRDefault="00346D46" w:rsidP="00346D46">
      <w:pPr>
        <w:pStyle w:val="ListParagraph"/>
        <w:numPr>
          <w:ilvl w:val="0"/>
          <w:numId w:val="6"/>
        </w:numPr>
      </w:pPr>
      <w:r>
        <w:t xml:space="preserve">Any numerical error (inconsistency with the </w:t>
      </w:r>
      <w:r w:rsidRPr="002878EC">
        <w:rPr>
          <w:b/>
          <w:i/>
        </w:rPr>
        <w:t>Theory of Numbers</w:t>
      </w:r>
      <w:r>
        <w:t>).</w:t>
      </w:r>
    </w:p>
    <w:p w14:paraId="6ED323E5" w14:textId="77777777" w:rsidR="00346D46" w:rsidRDefault="00346D46" w:rsidP="00346D46">
      <w:pPr>
        <w:pStyle w:val="ListParagraph"/>
        <w:numPr>
          <w:ilvl w:val="0"/>
          <w:numId w:val="6"/>
        </w:numPr>
      </w:pPr>
      <w:r>
        <w:lastRenderedPageBreak/>
        <w:t>Outright contradictions (e.g. P(x) = .4 &amp; P(x) = -.4).</w:t>
      </w:r>
    </w:p>
    <w:p w14:paraId="35150BD7" w14:textId="77777777" w:rsidR="00346D46" w:rsidRDefault="00346D46" w:rsidP="00346D46">
      <w:pPr>
        <w:pStyle w:val="ListParagraph"/>
        <w:numPr>
          <w:ilvl w:val="0"/>
          <w:numId w:val="6"/>
        </w:numPr>
      </w:pPr>
      <w:r>
        <w:t>Inconsistencies in data or method (e.g. P(x) = .4 &amp; P(x) = .8).</w:t>
      </w:r>
    </w:p>
    <w:p w14:paraId="0374167E" w14:textId="77777777" w:rsidR="00346D46" w:rsidRDefault="00346D46" w:rsidP="00346D46"/>
    <w:p w14:paraId="178F9C05" w14:textId="77777777" w:rsidR="00346D46" w:rsidRPr="00346D46" w:rsidRDefault="00346D46" w:rsidP="00346D46">
      <w:pPr>
        <w:rPr>
          <w:u w:val="single"/>
        </w:rPr>
      </w:pPr>
      <w:r w:rsidRPr="00235C46">
        <w:t>Given the use of appropriate equations (and numeric intervals for correlation strength) when performing statistical analysis, most if not all statistical validation issues would appear as a</w:t>
      </w:r>
      <w:r w:rsidRPr="00346D46">
        <w:rPr>
          <w:u w:val="single"/>
        </w:rPr>
        <w:t xml:space="preserve"> logical consistency error.</w:t>
      </w:r>
    </w:p>
    <w:p w14:paraId="7B6120CA" w14:textId="77777777" w:rsidR="00346D46" w:rsidRDefault="00346D46" w:rsidP="00346D46"/>
    <w:p w14:paraId="17D681EB" w14:textId="0241BC04" w:rsidR="00346D46" w:rsidRPr="000A56CC" w:rsidRDefault="00346D46" w:rsidP="00346D46">
      <w:pPr>
        <w:pStyle w:val="Heading4"/>
        <w:ind w:left="-5"/>
        <w:rPr>
          <w:sz w:val="38"/>
          <w:szCs w:val="38"/>
        </w:rPr>
      </w:pPr>
      <w:r w:rsidRPr="000A56CC">
        <w:rPr>
          <w:sz w:val="38"/>
          <w:szCs w:val="38"/>
        </w:rPr>
        <w:t>6.1.</w:t>
      </w:r>
      <w:r w:rsidRPr="000A56CC">
        <w:rPr>
          <w:sz w:val="38"/>
          <w:szCs w:val="38"/>
        </w:rPr>
        <w:tab/>
      </w:r>
      <w:r w:rsidR="000A56CC" w:rsidRPr="000A56CC">
        <w:rPr>
          <w:sz w:val="38"/>
          <w:szCs w:val="38"/>
        </w:rPr>
        <w:t>Statistical Validation</w:t>
      </w:r>
    </w:p>
    <w:p w14:paraId="56A5C3B9" w14:textId="77777777" w:rsidR="00346D46" w:rsidRDefault="00346D46" w:rsidP="00346D46"/>
    <w:p w14:paraId="305273DD" w14:textId="77777777" w:rsidR="00346D46" w:rsidRDefault="00346D46" w:rsidP="00346D46">
      <w:r>
        <w:t xml:space="preserve">An additional constraint to improve the accuracy of the proposed system involves validating the key </w:t>
      </w:r>
      <w:r w:rsidRPr="009346F2">
        <w:rPr>
          <w:b/>
        </w:rPr>
        <w:t>experimental design features</w:t>
      </w:r>
      <w:r>
        <w:rPr>
          <w:rStyle w:val="FootnoteReference"/>
        </w:rPr>
        <w:footnoteReference w:id="15"/>
      </w:r>
      <w:r>
        <w:t>:</w:t>
      </w:r>
    </w:p>
    <w:p w14:paraId="6633AF16" w14:textId="77777777" w:rsidR="00346D46" w:rsidRDefault="00346D46" w:rsidP="00346D46"/>
    <w:p w14:paraId="67D0DBF8" w14:textId="77777777" w:rsidR="00346D46" w:rsidRDefault="00346D46" w:rsidP="00346D46">
      <w:pPr>
        <w:pStyle w:val="ListParagraph"/>
        <w:numPr>
          <w:ilvl w:val="0"/>
          <w:numId w:val="7"/>
        </w:numPr>
      </w:pPr>
      <w:r>
        <w:t>A sufficiently varied control group.</w:t>
      </w:r>
    </w:p>
    <w:p w14:paraId="5293B865" w14:textId="77777777" w:rsidR="00346D46" w:rsidRDefault="00346D46" w:rsidP="00346D46">
      <w:pPr>
        <w:pStyle w:val="ListParagraph"/>
        <w:numPr>
          <w:ilvl w:val="0"/>
          <w:numId w:val="7"/>
        </w:numPr>
      </w:pPr>
      <w:r>
        <w:t>Sufficiently large sample size.</w:t>
      </w:r>
    </w:p>
    <w:p w14:paraId="0815EBD6" w14:textId="77777777" w:rsidR="00346D46" w:rsidRDefault="00346D46" w:rsidP="00346D46">
      <w:pPr>
        <w:pStyle w:val="ListParagraph"/>
        <w:numPr>
          <w:ilvl w:val="0"/>
          <w:numId w:val="7"/>
        </w:numPr>
      </w:pPr>
      <w:r>
        <w:t>The existence of a control group.</w:t>
      </w:r>
    </w:p>
    <w:p w14:paraId="4C052EDB" w14:textId="77777777" w:rsidR="00346D46" w:rsidRDefault="00346D46" w:rsidP="00346D46">
      <w:pPr>
        <w:pStyle w:val="ListParagraph"/>
        <w:numPr>
          <w:ilvl w:val="0"/>
          <w:numId w:val="7"/>
        </w:numPr>
      </w:pPr>
      <w:r>
        <w:t>Identification of experimental design flaws including biases in experimental design, high variability, sampling bias, selection bias, and so on.</w:t>
      </w:r>
    </w:p>
    <w:p w14:paraId="7DE377A6" w14:textId="77777777" w:rsidR="00346D46" w:rsidRDefault="00346D46" w:rsidP="00346D46">
      <w:pPr>
        <w:ind w:left="0" w:firstLine="0"/>
      </w:pPr>
    </w:p>
    <w:p w14:paraId="1A721152" w14:textId="2267B39F" w:rsidR="00346D46" w:rsidRDefault="00346D46" w:rsidP="00346D46">
      <w:pPr>
        <w:ind w:left="0" w:firstLine="0"/>
      </w:pPr>
      <w:r>
        <w:t>Failure to satisfactorily obey those four basic constraints would result in a significantly reduced credibility score.</w:t>
      </w:r>
    </w:p>
    <w:p w14:paraId="7F62A22A" w14:textId="05F4296F" w:rsidR="000A56CC" w:rsidRDefault="000A56CC" w:rsidP="00346D46">
      <w:pPr>
        <w:ind w:left="0" w:firstLine="0"/>
      </w:pPr>
    </w:p>
    <w:p w14:paraId="57CC00BA" w14:textId="77777777" w:rsidR="000A56CC" w:rsidRDefault="000A56CC" w:rsidP="000A56CC">
      <w:pPr>
        <w:ind w:left="0" w:firstLine="0"/>
      </w:pPr>
      <w:r w:rsidRPr="000A56CC">
        <w:t xml:space="preserve">Standard </w:t>
      </w:r>
      <w:r w:rsidRPr="000A56CC">
        <w:rPr>
          <w:b/>
          <w:i/>
        </w:rPr>
        <w:t>experimental variable analysis</w:t>
      </w:r>
      <w:r w:rsidRPr="000A56CC">
        <w:t xml:space="preserve"> (extreme deviation from the mean, statistically anomalous occurrence, null hypothesis, correlative strength, etc.) can be performed more simply since such analysis involves “internal” calculations between other experimental variables using sum of squares and covariance analysis.</w:t>
      </w:r>
    </w:p>
    <w:p w14:paraId="02E64AB0" w14:textId="77777777" w:rsidR="000A56CC" w:rsidRDefault="000A56CC" w:rsidP="00346D46">
      <w:pPr>
        <w:ind w:left="0" w:firstLine="0"/>
      </w:pPr>
    </w:p>
    <w:p w14:paraId="29E6C5D0" w14:textId="153F864B" w:rsidR="000A56CC" w:rsidRDefault="000A56CC" w:rsidP="00346D46">
      <w:pPr>
        <w:ind w:left="0" w:firstLine="0"/>
      </w:pPr>
    </w:p>
    <w:p w14:paraId="410FBAE5" w14:textId="4E7710BE" w:rsidR="000A56CC" w:rsidRPr="000A56CC" w:rsidRDefault="000A56CC" w:rsidP="00346D46">
      <w:pPr>
        <w:ind w:left="0" w:firstLine="0"/>
        <w:rPr>
          <w:b/>
          <w:sz w:val="38"/>
          <w:szCs w:val="38"/>
        </w:rPr>
      </w:pPr>
      <w:r w:rsidRPr="000A56CC">
        <w:rPr>
          <w:b/>
          <w:sz w:val="38"/>
          <w:szCs w:val="38"/>
        </w:rPr>
        <w:t>6.2.</w:t>
      </w:r>
      <w:r w:rsidRPr="000A56CC">
        <w:rPr>
          <w:b/>
          <w:sz w:val="38"/>
          <w:szCs w:val="38"/>
        </w:rPr>
        <w:tab/>
        <w:t>Data-Dependent Validation</w:t>
      </w:r>
    </w:p>
    <w:p w14:paraId="250F2D90" w14:textId="48CA17FF" w:rsidR="00346D46" w:rsidRDefault="00346D46" w:rsidP="00346D46">
      <w:pPr>
        <w:ind w:left="0" w:firstLine="0"/>
      </w:pPr>
    </w:p>
    <w:p w14:paraId="5253BEAF" w14:textId="77777777" w:rsidR="00346D46" w:rsidRDefault="00346D46" w:rsidP="00346D46">
      <w:pPr>
        <w:ind w:left="0" w:firstLine="0"/>
      </w:pPr>
      <w:r>
        <w:t xml:space="preserve">Identification of </w:t>
      </w:r>
      <w:r w:rsidRPr="00672760">
        <w:rPr>
          <w:b/>
          <w:i/>
        </w:rPr>
        <w:t>experimental design flaws</w:t>
      </w:r>
      <w:r>
        <w:t xml:space="preserve"> sometimes relies on background data to adjudicate and assess the validity of the experiments or surveys conducted. To determine whether a study effectively mirrors the population at large (say to determine the presence of sampling bias), we must have access to accurate demographic information about the population.</w:t>
      </w:r>
    </w:p>
    <w:p w14:paraId="71C72373" w14:textId="77777777" w:rsidR="00346D46" w:rsidRDefault="00346D46" w:rsidP="00346D46">
      <w:pPr>
        <w:ind w:left="0" w:firstLine="0"/>
      </w:pPr>
    </w:p>
    <w:p w14:paraId="7FA7F7D9" w14:textId="77777777" w:rsidR="00346D46" w:rsidRPr="000A56CC" w:rsidRDefault="00346D46" w:rsidP="00346D46">
      <w:pPr>
        <w:ind w:left="0" w:firstLine="0"/>
      </w:pPr>
      <w:r w:rsidRPr="000A56CC">
        <w:t>Terms like `population` are context-sensitive (meaning that the intended reference is dependent on conversational context – in some occasions of use it can refer to a city’s population, in others to a nation’s, etc.) but are usually clearly disambiguated by the presence of adjacent adjectives or modifying clauses (e.g. – U.S. population, the population of Iowa, etc.).</w:t>
      </w:r>
    </w:p>
    <w:p w14:paraId="69DC3072" w14:textId="77777777" w:rsidR="00346D46" w:rsidRPr="000A56CC" w:rsidRDefault="00346D46" w:rsidP="00346D46">
      <w:pPr>
        <w:ind w:left="0" w:firstLine="0"/>
      </w:pPr>
    </w:p>
    <w:p w14:paraId="3F3B85EB" w14:textId="77777777" w:rsidR="00346D46" w:rsidRPr="000A56CC" w:rsidRDefault="00346D46" w:rsidP="00346D46">
      <w:pPr>
        <w:ind w:left="0" w:firstLine="0"/>
      </w:pPr>
      <w:r w:rsidRPr="000A56CC">
        <w:t>Given a sufficiently formalized mathematical edifice and an effective formal translation scheme, each of these terms can be checked against an external data-set. Identified experimental design flaws can be used to assess the overall credibility of the study in question.</w:t>
      </w:r>
    </w:p>
    <w:p w14:paraId="29258880" w14:textId="77777777" w:rsidR="00346D46" w:rsidRPr="001B14F3" w:rsidRDefault="00346D46" w:rsidP="00346D46">
      <w:pPr>
        <w:spacing w:after="18" w:line="259" w:lineRule="auto"/>
        <w:ind w:left="0" w:firstLine="0"/>
      </w:pPr>
    </w:p>
    <w:p w14:paraId="5590E967" w14:textId="4AFDD8EE" w:rsidR="00790599" w:rsidRDefault="00790599" w:rsidP="00346D46">
      <w:pPr>
        <w:pStyle w:val="Heading4"/>
        <w:ind w:left="-5"/>
        <w:rPr>
          <w:sz w:val="38"/>
          <w:szCs w:val="38"/>
        </w:rPr>
      </w:pPr>
      <w:r w:rsidRPr="00790599">
        <w:rPr>
          <w:sz w:val="38"/>
          <w:szCs w:val="38"/>
        </w:rPr>
        <w:t>7.0</w:t>
      </w:r>
      <w:r>
        <w:rPr>
          <w:sz w:val="38"/>
          <w:szCs w:val="38"/>
        </w:rPr>
        <w:t>.</w:t>
      </w:r>
      <w:r>
        <w:rPr>
          <w:sz w:val="38"/>
          <w:szCs w:val="38"/>
        </w:rPr>
        <w:tab/>
      </w:r>
      <w:r w:rsidR="00346D46" w:rsidRPr="00790599">
        <w:rPr>
          <w:sz w:val="38"/>
          <w:szCs w:val="38"/>
        </w:rPr>
        <w:t xml:space="preserve">Coherence </w:t>
      </w:r>
      <w:proofErr w:type="gramStart"/>
      <w:r w:rsidR="00346D46" w:rsidRPr="00790599">
        <w:rPr>
          <w:sz w:val="38"/>
          <w:szCs w:val="38"/>
        </w:rPr>
        <w:t>With</w:t>
      </w:r>
      <w:proofErr w:type="gramEnd"/>
      <w:r w:rsidR="00346D46" w:rsidRPr="00790599">
        <w:rPr>
          <w:sz w:val="38"/>
          <w:szCs w:val="38"/>
        </w:rPr>
        <w:t xml:space="preserve"> Other</w:t>
      </w:r>
      <w:r w:rsidR="002971C6">
        <w:rPr>
          <w:sz w:val="38"/>
          <w:szCs w:val="38"/>
        </w:rPr>
        <w:t xml:space="preserve"> </w:t>
      </w:r>
      <w:r w:rsidR="00346D46" w:rsidRPr="00790599">
        <w:rPr>
          <w:sz w:val="38"/>
          <w:szCs w:val="38"/>
        </w:rPr>
        <w:t>(High-</w:t>
      </w:r>
    </w:p>
    <w:p w14:paraId="1FF2542B" w14:textId="432DF806" w:rsidR="00346D46" w:rsidRPr="00790599" w:rsidRDefault="00346D46" w:rsidP="00790599">
      <w:pPr>
        <w:pStyle w:val="Heading4"/>
        <w:ind w:left="715" w:firstLine="725"/>
        <w:rPr>
          <w:sz w:val="38"/>
          <w:szCs w:val="38"/>
        </w:rPr>
      </w:pPr>
      <w:r w:rsidRPr="00790599">
        <w:rPr>
          <w:sz w:val="38"/>
          <w:szCs w:val="38"/>
        </w:rPr>
        <w:t xml:space="preserve">Credence) Theories </w:t>
      </w:r>
    </w:p>
    <w:p w14:paraId="2E93BBE8" w14:textId="77777777" w:rsidR="00346D46" w:rsidRPr="001B14F3" w:rsidRDefault="00346D46" w:rsidP="00346D46">
      <w:pPr>
        <w:spacing w:after="33" w:line="259" w:lineRule="auto"/>
        <w:ind w:left="0" w:firstLine="0"/>
      </w:pPr>
      <w:r w:rsidRPr="001B14F3">
        <w:rPr>
          <w:sz w:val="28"/>
        </w:rPr>
        <w:t xml:space="preserve"> </w:t>
      </w:r>
    </w:p>
    <w:p w14:paraId="749C754A" w14:textId="19F04AB5" w:rsidR="00346D46" w:rsidRPr="001B14F3" w:rsidRDefault="00210001" w:rsidP="00346D46">
      <w:pPr>
        <w:spacing w:after="57" w:line="269" w:lineRule="auto"/>
        <w:ind w:left="-5"/>
      </w:pPr>
      <w:r>
        <w:t>Ockhamio.io identifies</w:t>
      </w:r>
      <w:r w:rsidR="00346D46" w:rsidRPr="001B14F3">
        <w:rPr>
          <w:i/>
        </w:rPr>
        <w:t xml:space="preserve"> how well the theory, study, or hypothesis coheres with other high-credence theories, studies, or hypotheses</w:t>
      </w:r>
      <w:r w:rsidR="00346D46" w:rsidRPr="001B14F3">
        <w:t xml:space="preserve">. </w:t>
      </w:r>
    </w:p>
    <w:p w14:paraId="314C990F" w14:textId="77777777" w:rsidR="00346D46" w:rsidRPr="001B14F3" w:rsidRDefault="00346D46" w:rsidP="00346D46">
      <w:pPr>
        <w:spacing w:after="71" w:line="259" w:lineRule="auto"/>
        <w:ind w:left="0" w:firstLine="0"/>
      </w:pPr>
      <w:r w:rsidRPr="001B14F3">
        <w:t xml:space="preserve"> </w:t>
      </w:r>
    </w:p>
    <w:p w14:paraId="6298B3FB" w14:textId="13098B5C" w:rsidR="00346D46" w:rsidRDefault="00346D46" w:rsidP="00346D46">
      <w:pPr>
        <w:ind w:left="-5"/>
      </w:pPr>
      <w:r w:rsidRPr="001B14F3">
        <w:t xml:space="preserve">Given the construction of compact set-theoretic objects outlined in </w:t>
      </w:r>
      <w:r w:rsidR="00210001">
        <w:rPr>
          <w:b/>
        </w:rPr>
        <w:t>section 3</w:t>
      </w:r>
      <w:r w:rsidR="00F751B0">
        <w:rPr>
          <w:b/>
        </w:rPr>
        <w:t>.</w:t>
      </w:r>
      <w:r w:rsidRPr="001B14F3">
        <w:t xml:space="preserve">, it is possible to see how well the assertions of one theory, hypothesis, or study coheres with the assertions of other theories, hypotheses, or studies. </w:t>
      </w:r>
    </w:p>
    <w:p w14:paraId="173D94BB" w14:textId="77777777" w:rsidR="00346D46" w:rsidRDefault="00346D46" w:rsidP="00346D46">
      <w:pPr>
        <w:ind w:left="-5"/>
      </w:pPr>
    </w:p>
    <w:p w14:paraId="307F76AB" w14:textId="77777777" w:rsidR="00346D46" w:rsidRDefault="00346D46" w:rsidP="00346D46">
      <w:pPr>
        <w:ind w:left="-5"/>
      </w:pPr>
      <w:r w:rsidRPr="001B14F3">
        <w:t xml:space="preserve">While coherence as a </w:t>
      </w:r>
      <w:r w:rsidRPr="001B14F3">
        <w:rPr>
          <w:i/>
        </w:rPr>
        <w:t>sole foundation for justification</w:t>
      </w:r>
      <w:r w:rsidRPr="001B14F3">
        <w:t xml:space="preserve"> is dubious due to so-called impossibility results</w:t>
      </w:r>
      <w:r w:rsidRPr="001B14F3">
        <w:rPr>
          <w:vertAlign w:val="superscript"/>
        </w:rPr>
        <w:footnoteReference w:id="16"/>
      </w:r>
      <w:r w:rsidRPr="001B14F3">
        <w:t xml:space="preserve">, coherence </w:t>
      </w:r>
      <w:r>
        <w:t xml:space="preserve">is </w:t>
      </w:r>
      <w:proofErr w:type="spellStart"/>
      <w:r w:rsidRPr="001B14F3">
        <w:t>is</w:t>
      </w:r>
      <w:proofErr w:type="spellEnd"/>
      <w:r w:rsidRPr="001B14F3">
        <w:t xml:space="preserve"> widely used as an additional assessment filter to check or </w:t>
      </w:r>
      <w:r w:rsidRPr="001B14F3">
        <w:lastRenderedPageBreak/>
        <w:t>verify scientific discoveries</w:t>
      </w:r>
      <w:r w:rsidRPr="001B14F3">
        <w:rPr>
          <w:vertAlign w:val="superscript"/>
        </w:rPr>
        <w:footnoteReference w:id="17"/>
      </w:r>
      <w:r w:rsidRPr="001B14F3">
        <w:t xml:space="preserve">. </w:t>
      </w:r>
      <w:r w:rsidRPr="00C6668A">
        <w:t>The experimental compatibility of results, suppositions made, and predictions supported by two experiments or between two theories in part determines the credibility of research.</w:t>
      </w:r>
      <w:r>
        <w:t xml:space="preserve"> </w:t>
      </w:r>
    </w:p>
    <w:p w14:paraId="24F84275" w14:textId="77777777" w:rsidR="00346D46" w:rsidRDefault="00346D46" w:rsidP="00346D46">
      <w:pPr>
        <w:ind w:left="-5"/>
      </w:pPr>
    </w:p>
    <w:p w14:paraId="631A4F27" w14:textId="77777777" w:rsidR="00346D46" w:rsidRPr="001B14F3" w:rsidRDefault="00346D46" w:rsidP="00346D46">
      <w:pPr>
        <w:ind w:left="-5"/>
      </w:pPr>
      <w:r>
        <w:t>A finding that purports to overturn the (established) Theory of Relativity is exactly the kind of finding that warrants additional scrutiny, validation, and licenses increased concerns about credibility. Such a result may be proven true after all but only through such enhanced inspections.</w:t>
      </w:r>
    </w:p>
    <w:p w14:paraId="035B8468" w14:textId="77777777" w:rsidR="00346D46" w:rsidRPr="001B14F3" w:rsidRDefault="00346D46" w:rsidP="00346D46">
      <w:pPr>
        <w:spacing w:after="71" w:line="259" w:lineRule="auto"/>
        <w:ind w:left="0" w:firstLine="0"/>
      </w:pPr>
      <w:r w:rsidRPr="001B14F3">
        <w:t xml:space="preserve"> </w:t>
      </w:r>
    </w:p>
    <w:p w14:paraId="68F33935" w14:textId="77777777" w:rsidR="00346D46" w:rsidRDefault="00346D46" w:rsidP="00346D46">
      <w:pPr>
        <w:spacing w:after="126"/>
        <w:ind w:left="-5"/>
        <w:rPr>
          <w:b/>
        </w:rPr>
      </w:pPr>
      <w:r w:rsidRPr="001B14F3">
        <w:t>In this way, tensions between theories, hypotheses, or studies can be identified and credence levels can be modified in accordance with the level of compatibility a theory, hypothesis, or study has with the (up-to) the rest and more interestingly with other high-credence theories, hypotheses, or studies.</w:t>
      </w:r>
      <w:r w:rsidRPr="001B14F3">
        <w:rPr>
          <w:b/>
        </w:rPr>
        <w:t xml:space="preserve"> </w:t>
      </w:r>
    </w:p>
    <w:p w14:paraId="14E5B0C4" w14:textId="3F96046B" w:rsidR="00EF7B18" w:rsidRDefault="00EF7B18" w:rsidP="00AC35C6">
      <w:pPr>
        <w:ind w:left="-5"/>
        <w:rPr>
          <w:b/>
          <w:sz w:val="38"/>
          <w:szCs w:val="38"/>
        </w:rPr>
      </w:pPr>
    </w:p>
    <w:p w14:paraId="68766FB5" w14:textId="2C61FCD1" w:rsidR="00FC36A9" w:rsidRPr="001B14F3" w:rsidRDefault="00FC36A9" w:rsidP="00FC36A9">
      <w:pPr>
        <w:pStyle w:val="Heading3"/>
        <w:ind w:left="-5"/>
      </w:pPr>
      <w:r>
        <w:t>8</w:t>
      </w:r>
      <w:r w:rsidRPr="001B14F3">
        <w:t>.0</w:t>
      </w:r>
      <w:r>
        <w:t>.</w:t>
      </w:r>
      <w:r w:rsidRPr="001B14F3">
        <w:t xml:space="preserve"> Dataset </w:t>
      </w:r>
      <w:r>
        <w:t>Insights</w:t>
      </w:r>
    </w:p>
    <w:p w14:paraId="22A870B6" w14:textId="77777777" w:rsidR="00FC36A9" w:rsidRPr="001B14F3" w:rsidRDefault="00FC36A9" w:rsidP="00FC36A9">
      <w:pPr>
        <w:spacing w:after="68" w:line="259" w:lineRule="auto"/>
        <w:ind w:left="0" w:firstLine="0"/>
      </w:pPr>
      <w:r w:rsidRPr="001B14F3">
        <w:rPr>
          <w:b/>
        </w:rPr>
        <w:t xml:space="preserve"> </w:t>
      </w:r>
    </w:p>
    <w:p w14:paraId="32F8B68F" w14:textId="77777777" w:rsidR="00FC36A9" w:rsidRDefault="00FC36A9" w:rsidP="00FC36A9">
      <w:pPr>
        <w:ind w:left="-5"/>
      </w:pPr>
      <w:r w:rsidRPr="001B14F3">
        <w:t>A dataset combining these different</w:t>
      </w:r>
      <w:r>
        <w:t xml:space="preserve"> stages</w:t>
      </w:r>
      <w:r w:rsidRPr="001B14F3">
        <w:t xml:space="preserve"> can then be constructed with the intent to (in full or in part) automate credence level setting</w:t>
      </w:r>
      <w:r>
        <w:t>s</w:t>
      </w:r>
      <w:r w:rsidRPr="001B14F3">
        <w:t xml:space="preserve"> for theories, hypotheses, and studies</w:t>
      </w:r>
      <w:r>
        <w:t>.</w:t>
      </w:r>
    </w:p>
    <w:p w14:paraId="0A804785" w14:textId="77777777" w:rsidR="00FC36A9" w:rsidRDefault="00FC36A9" w:rsidP="00FC36A9">
      <w:pPr>
        <w:ind w:left="0" w:firstLine="0"/>
      </w:pPr>
    </w:p>
    <w:p w14:paraId="76447C4D" w14:textId="77777777" w:rsidR="00FC36A9" w:rsidRDefault="00FC36A9" w:rsidP="00FC36A9">
      <w:pPr>
        <w:ind w:left="-5"/>
      </w:pPr>
      <w:r>
        <w:t xml:space="preserve">Such a data set can play numerous roles – it can serve as a baseline to test algorithms against and it can be used to improve each iteration of the testing. </w:t>
      </w:r>
    </w:p>
    <w:p w14:paraId="3C617EA6" w14:textId="77777777" w:rsidR="00FC36A9" w:rsidRDefault="00FC36A9" w:rsidP="00FC36A9">
      <w:pPr>
        <w:ind w:left="-5"/>
      </w:pPr>
    </w:p>
    <w:p w14:paraId="034476B5" w14:textId="77777777" w:rsidR="00FC36A9" w:rsidRDefault="00FC36A9" w:rsidP="00FC36A9">
      <w:pPr>
        <w:ind w:left="-5"/>
      </w:pPr>
      <w:r>
        <w:t>There are at least two ways to approach comparing the accuracy of an algorithm against such a data-set:</w:t>
      </w:r>
    </w:p>
    <w:p w14:paraId="748AAD68" w14:textId="77777777" w:rsidR="00FC36A9" w:rsidRDefault="00FC36A9" w:rsidP="00FC36A9">
      <w:pPr>
        <w:ind w:left="-5"/>
      </w:pPr>
    </w:p>
    <w:p w14:paraId="072B5CB5" w14:textId="77777777" w:rsidR="00FC36A9" w:rsidRDefault="00FC36A9" w:rsidP="00FC36A9">
      <w:pPr>
        <w:ind w:left="-5"/>
      </w:pPr>
      <w:r>
        <w:rPr>
          <w:noProof/>
        </w:rPr>
        <w:lastRenderedPageBreak/>
        <w:drawing>
          <wp:inline distT="0" distB="0" distL="0" distR="0" wp14:anchorId="0F976057" wp14:editId="3D57A89F">
            <wp:extent cx="5905500" cy="1009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5500" cy="1009650"/>
                    </a:xfrm>
                    <a:prstGeom prst="rect">
                      <a:avLst/>
                    </a:prstGeom>
                    <a:noFill/>
                    <a:ln>
                      <a:noFill/>
                    </a:ln>
                  </pic:spPr>
                </pic:pic>
              </a:graphicData>
            </a:graphic>
          </wp:inline>
        </w:drawing>
      </w:r>
    </w:p>
    <w:p w14:paraId="259041C7" w14:textId="77777777" w:rsidR="00FC36A9" w:rsidRDefault="00FC36A9" w:rsidP="00FC36A9">
      <w:pPr>
        <w:ind w:left="-5"/>
        <w:rPr>
          <w:b/>
        </w:rPr>
      </w:pPr>
    </w:p>
    <w:p w14:paraId="2A3847B6" w14:textId="77777777" w:rsidR="00FC36A9" w:rsidRDefault="00FC36A9" w:rsidP="00FC36A9">
      <w:pPr>
        <w:ind w:left="-5"/>
      </w:pPr>
      <w:r w:rsidRPr="00B0560D">
        <w:rPr>
          <w:b/>
        </w:rPr>
        <w:t xml:space="preserve">Fig. </w:t>
      </w:r>
      <w:r>
        <w:rPr>
          <w:b/>
        </w:rPr>
        <w:t>1</w:t>
      </w:r>
      <w:r>
        <w:t xml:space="preserve"> – Algorithm Accuracy Approach Number One</w:t>
      </w:r>
    </w:p>
    <w:p w14:paraId="4C23D17B" w14:textId="77777777" w:rsidR="00FC36A9" w:rsidRDefault="00FC36A9" w:rsidP="00FC36A9">
      <w:pPr>
        <w:ind w:left="-5"/>
      </w:pPr>
    </w:p>
    <w:p w14:paraId="152836A6" w14:textId="77777777" w:rsidR="00FC36A9" w:rsidRDefault="00FC36A9" w:rsidP="00FC36A9">
      <w:pPr>
        <w:ind w:left="-5"/>
      </w:pPr>
      <w:r>
        <w:t>Above, the data-set is generated before-hand. A disadvantage of that approach is that the replication credibility of the initial data set could change during development of the algorithm. An advantage is that this approach is likely easiest to implement.</w:t>
      </w:r>
    </w:p>
    <w:p w14:paraId="42C54569" w14:textId="77777777" w:rsidR="00FC36A9" w:rsidRDefault="00FC36A9" w:rsidP="00FC36A9">
      <w:pPr>
        <w:ind w:left="-5"/>
      </w:pPr>
    </w:p>
    <w:p w14:paraId="2504B572" w14:textId="77777777" w:rsidR="00FC36A9" w:rsidRDefault="00FC36A9" w:rsidP="00FC36A9">
      <w:pPr>
        <w:ind w:left="-5"/>
      </w:pPr>
      <w:r>
        <w:rPr>
          <w:noProof/>
        </w:rPr>
        <w:drawing>
          <wp:inline distT="0" distB="0" distL="0" distR="0" wp14:anchorId="66ECAC62" wp14:editId="209E1687">
            <wp:extent cx="5909945" cy="1636600"/>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09945" cy="1636600"/>
                    </a:xfrm>
                    <a:prstGeom prst="rect">
                      <a:avLst/>
                    </a:prstGeom>
                    <a:noFill/>
                    <a:ln>
                      <a:noFill/>
                    </a:ln>
                  </pic:spPr>
                </pic:pic>
              </a:graphicData>
            </a:graphic>
          </wp:inline>
        </w:drawing>
      </w:r>
    </w:p>
    <w:p w14:paraId="40B1AA42" w14:textId="77777777" w:rsidR="00FC36A9" w:rsidRDefault="00FC36A9" w:rsidP="00FC36A9">
      <w:pPr>
        <w:ind w:left="-5"/>
      </w:pPr>
    </w:p>
    <w:p w14:paraId="7ADD89A1" w14:textId="77777777" w:rsidR="00FC36A9" w:rsidRDefault="00FC36A9" w:rsidP="00FC36A9">
      <w:pPr>
        <w:ind w:left="-5"/>
      </w:pPr>
      <w:r w:rsidRPr="00B0560D">
        <w:rPr>
          <w:b/>
        </w:rPr>
        <w:t xml:space="preserve">Fig. </w:t>
      </w:r>
      <w:r>
        <w:rPr>
          <w:b/>
        </w:rPr>
        <w:t>2</w:t>
      </w:r>
      <w:r>
        <w:t xml:space="preserve"> – Algorithm Accuracy Approach Number Two</w:t>
      </w:r>
    </w:p>
    <w:p w14:paraId="1FF5D5A9" w14:textId="77777777" w:rsidR="00FC36A9" w:rsidRPr="001B14F3" w:rsidRDefault="00FC36A9" w:rsidP="00FC36A9">
      <w:pPr>
        <w:spacing w:after="68" w:line="259" w:lineRule="auto"/>
        <w:ind w:left="0" w:firstLine="0"/>
      </w:pPr>
    </w:p>
    <w:p w14:paraId="351264B9" w14:textId="77777777" w:rsidR="00FC36A9" w:rsidRDefault="00FC36A9" w:rsidP="00FC36A9">
      <w:pPr>
        <w:ind w:left="-5"/>
      </w:pPr>
      <w:r>
        <w:t>The second approach, above, demonstrates verifying an algorithm against future data. The algorithm is updated pending comparison against dynamically generated data.</w:t>
      </w:r>
      <w:r>
        <w:rPr>
          <w:rStyle w:val="FootnoteReference"/>
        </w:rPr>
        <w:footnoteReference w:id="18"/>
      </w:r>
      <w:r>
        <w:t xml:space="preserve"> </w:t>
      </w:r>
    </w:p>
    <w:p w14:paraId="1DAEED1E" w14:textId="77777777" w:rsidR="00FC36A9" w:rsidRDefault="00FC36A9" w:rsidP="00FC36A9">
      <w:pPr>
        <w:ind w:left="-5"/>
      </w:pPr>
    </w:p>
    <w:p w14:paraId="5ACB5E8E" w14:textId="462CAA81" w:rsidR="00FC36A9" w:rsidRDefault="00FC36A9" w:rsidP="00FC36A9">
      <w:pPr>
        <w:ind w:left="-5"/>
      </w:pPr>
      <w:r>
        <w:t>A mix of both approaches is encouraged here. Ultimately, if one of the two-approaches attains a high-degree of predictive power, it will solve for both kinds of scenarios.</w:t>
      </w:r>
    </w:p>
    <w:p w14:paraId="3A95E2C4" w14:textId="2329531F" w:rsidR="00FC36A9" w:rsidRDefault="00FC36A9" w:rsidP="00FC36A9">
      <w:pPr>
        <w:ind w:left="-5"/>
      </w:pPr>
    </w:p>
    <w:p w14:paraId="03667E8B" w14:textId="017D7380" w:rsidR="00FC36A9" w:rsidRPr="00FC36A9" w:rsidRDefault="00FC36A9" w:rsidP="00FC36A9">
      <w:pPr>
        <w:ind w:left="-5"/>
        <w:rPr>
          <w:b/>
          <w:sz w:val="38"/>
          <w:szCs w:val="38"/>
        </w:rPr>
      </w:pPr>
      <w:r w:rsidRPr="00FC36A9">
        <w:rPr>
          <w:b/>
          <w:sz w:val="38"/>
          <w:szCs w:val="38"/>
        </w:rPr>
        <w:t>9.0</w:t>
      </w:r>
      <w:r>
        <w:rPr>
          <w:b/>
          <w:sz w:val="38"/>
          <w:szCs w:val="38"/>
        </w:rPr>
        <w:t>.</w:t>
      </w:r>
      <w:r>
        <w:rPr>
          <w:b/>
          <w:sz w:val="38"/>
          <w:szCs w:val="38"/>
        </w:rPr>
        <w:tab/>
      </w:r>
      <w:r w:rsidRPr="00FC36A9">
        <w:rPr>
          <w:b/>
          <w:sz w:val="38"/>
          <w:szCs w:val="38"/>
        </w:rPr>
        <w:t>Data Modeling</w:t>
      </w:r>
    </w:p>
    <w:p w14:paraId="46F75270" w14:textId="77777777" w:rsidR="00FC36A9" w:rsidRDefault="00FC36A9" w:rsidP="00FC36A9">
      <w:pPr>
        <w:ind w:left="-5"/>
      </w:pPr>
    </w:p>
    <w:p w14:paraId="19227F43" w14:textId="77777777" w:rsidR="00FC36A9" w:rsidRPr="001B14F3" w:rsidRDefault="00FC36A9" w:rsidP="00FC36A9">
      <w:pPr>
        <w:ind w:left="-5"/>
      </w:pPr>
      <w:r>
        <w:lastRenderedPageBreak/>
        <w:t>An early,</w:t>
      </w:r>
      <w:r w:rsidRPr="001B14F3">
        <w:t xml:space="preserve"> simple</w:t>
      </w:r>
      <w:r>
        <w:t>,</w:t>
      </w:r>
      <w:r w:rsidRPr="001B14F3">
        <w:t xml:space="preserve"> relational database implementation with data structures, models, and relations: </w:t>
      </w:r>
    </w:p>
    <w:p w14:paraId="5B78E862" w14:textId="77777777" w:rsidR="00FC36A9" w:rsidRPr="001B14F3" w:rsidRDefault="00FC36A9" w:rsidP="00FC36A9">
      <w:pPr>
        <w:spacing w:after="119" w:line="259" w:lineRule="auto"/>
        <w:ind w:left="0" w:firstLine="0"/>
      </w:pPr>
      <w:r w:rsidRPr="001B14F3">
        <w:rPr>
          <w:sz w:val="20"/>
        </w:rPr>
        <w:t xml:space="preserve"> </w:t>
      </w:r>
    </w:p>
    <w:p w14:paraId="4877D689" w14:textId="77777777" w:rsidR="00FC36A9" w:rsidRPr="001B14F3" w:rsidRDefault="00FC36A9" w:rsidP="00FC36A9">
      <w:pPr>
        <w:spacing w:after="120" w:line="259" w:lineRule="auto"/>
        <w:ind w:left="446"/>
      </w:pPr>
      <w:r w:rsidRPr="001B14F3">
        <w:rPr>
          <w:sz w:val="20"/>
        </w:rPr>
        <w:t xml:space="preserve">STRUCT_ID | DOMAIN | RELTIONS | LOGIC | FK_LIST_T_ID </w:t>
      </w:r>
    </w:p>
    <w:p w14:paraId="386E24EE" w14:textId="77777777" w:rsidR="00FC36A9" w:rsidRPr="001B14F3" w:rsidRDefault="00FC36A9" w:rsidP="00FC36A9">
      <w:pPr>
        <w:spacing w:after="120" w:line="259" w:lineRule="auto"/>
        <w:ind w:left="446"/>
      </w:pPr>
      <w:r w:rsidRPr="001B14F3">
        <w:rPr>
          <w:sz w:val="20"/>
        </w:rPr>
        <w:t>1 | AE | F</w:t>
      </w:r>
      <w:proofErr w:type="gramStart"/>
      <w:r w:rsidRPr="001B14F3">
        <w:rPr>
          <w:sz w:val="20"/>
        </w:rPr>
        <w:t>={</w:t>
      </w:r>
      <w:proofErr w:type="gramEnd"/>
      <w:r w:rsidRPr="001B14F3">
        <w:rPr>
          <w:sz w:val="20"/>
        </w:rPr>
        <w:t>1,3},G=</w:t>
      </w:r>
      <w:proofErr w:type="spellStart"/>
      <w:r w:rsidRPr="001B14F3">
        <w:rPr>
          <w:sz w:val="20"/>
        </w:rPr>
        <w:t>DxD</w:t>
      </w:r>
      <w:proofErr w:type="spellEnd"/>
      <w:r w:rsidRPr="001B14F3">
        <w:rPr>
          <w:sz w:val="20"/>
        </w:rPr>
        <w:t xml:space="preserve"> | CLASSICAL | 1,3,4 </w:t>
      </w:r>
    </w:p>
    <w:p w14:paraId="748B8C29" w14:textId="77777777" w:rsidR="00FC36A9" w:rsidRPr="001B14F3" w:rsidRDefault="00FC36A9" w:rsidP="00FC36A9">
      <w:pPr>
        <w:spacing w:after="83" w:line="259" w:lineRule="auto"/>
        <w:ind w:left="451" w:firstLine="0"/>
      </w:pPr>
      <w:r w:rsidRPr="001B14F3">
        <w:t xml:space="preserve"> </w:t>
      </w:r>
    </w:p>
    <w:p w14:paraId="288CE899" w14:textId="77777777" w:rsidR="00FC36A9" w:rsidRPr="001B14F3" w:rsidRDefault="00FC36A9" w:rsidP="00FC36A9">
      <w:pPr>
        <w:spacing w:after="0" w:line="385" w:lineRule="auto"/>
        <w:ind w:left="446"/>
      </w:pPr>
      <w:r w:rsidRPr="001B14F3">
        <w:rPr>
          <w:sz w:val="20"/>
        </w:rPr>
        <w:t xml:space="preserve">S_ID | TYPE | STRUCT_ID | CREDENCE | RESOURCE | NAME | FK_R_ID | FK_I_ID 1 | STUDY | 1 | .8 | https://... | “Studies of Normal People…” | 3 | 5 </w:t>
      </w:r>
    </w:p>
    <w:p w14:paraId="40C3F80B" w14:textId="77777777" w:rsidR="00FC36A9" w:rsidRPr="001B14F3" w:rsidRDefault="00FC36A9" w:rsidP="00FC36A9">
      <w:pPr>
        <w:spacing w:after="118" w:line="259" w:lineRule="auto"/>
        <w:ind w:left="451" w:firstLine="0"/>
      </w:pPr>
      <w:r w:rsidRPr="001B14F3">
        <w:rPr>
          <w:sz w:val="20"/>
        </w:rPr>
        <w:t xml:space="preserve"> </w:t>
      </w:r>
    </w:p>
    <w:p w14:paraId="390F9C42" w14:textId="77777777" w:rsidR="00FC36A9" w:rsidRPr="001B14F3" w:rsidRDefault="00FC36A9" w:rsidP="00FC36A9">
      <w:pPr>
        <w:spacing w:after="120" w:line="259" w:lineRule="auto"/>
        <w:ind w:left="446"/>
      </w:pPr>
      <w:r w:rsidRPr="001B14F3">
        <w:rPr>
          <w:sz w:val="20"/>
        </w:rPr>
        <w:t xml:space="preserve">T_ID | TERM | CREDENCE | PREDICATE_CONSTANT </w:t>
      </w:r>
    </w:p>
    <w:p w14:paraId="26EA56C9" w14:textId="77777777" w:rsidR="00FC36A9" w:rsidRPr="001B14F3" w:rsidRDefault="00FC36A9" w:rsidP="00FC36A9">
      <w:pPr>
        <w:spacing w:after="120" w:line="259" w:lineRule="auto"/>
        <w:ind w:left="446"/>
      </w:pPr>
      <w:r w:rsidRPr="001B14F3">
        <w:rPr>
          <w:sz w:val="20"/>
        </w:rPr>
        <w:t xml:space="preserve">1 | AETHER | 0 | AE  </w:t>
      </w:r>
    </w:p>
    <w:p w14:paraId="07102973" w14:textId="77777777" w:rsidR="00FC36A9" w:rsidRPr="001B14F3" w:rsidRDefault="00FC36A9" w:rsidP="00FC36A9">
      <w:pPr>
        <w:spacing w:after="118" w:line="259" w:lineRule="auto"/>
        <w:ind w:left="451" w:firstLine="0"/>
      </w:pPr>
      <w:r w:rsidRPr="001B14F3">
        <w:rPr>
          <w:sz w:val="20"/>
        </w:rPr>
        <w:t xml:space="preserve"> </w:t>
      </w:r>
    </w:p>
    <w:p w14:paraId="1212DEBF" w14:textId="77777777" w:rsidR="00FC36A9" w:rsidRDefault="00FC36A9" w:rsidP="00FC36A9">
      <w:pPr>
        <w:spacing w:after="2" w:line="385" w:lineRule="auto"/>
        <w:ind w:left="446" w:right="4656"/>
        <w:rPr>
          <w:sz w:val="20"/>
        </w:rPr>
      </w:pPr>
      <w:r w:rsidRPr="001B14F3">
        <w:rPr>
          <w:sz w:val="20"/>
        </w:rPr>
        <w:t xml:space="preserve">R_ID | NAME | FK_ID_ID | CREDENCE </w:t>
      </w:r>
    </w:p>
    <w:p w14:paraId="78F8012D" w14:textId="77777777" w:rsidR="00FC36A9" w:rsidRPr="001B14F3" w:rsidRDefault="00FC36A9" w:rsidP="00FC36A9">
      <w:pPr>
        <w:spacing w:after="2" w:line="385" w:lineRule="auto"/>
        <w:ind w:left="446" w:right="4656"/>
      </w:pPr>
      <w:r w:rsidRPr="001B14F3">
        <w:rPr>
          <w:sz w:val="20"/>
        </w:rPr>
        <w:t xml:space="preserve">1 | Joe Everyman | 1 | .5 </w:t>
      </w:r>
    </w:p>
    <w:p w14:paraId="5D52199A" w14:textId="77777777" w:rsidR="00FC36A9" w:rsidRPr="001B14F3" w:rsidRDefault="00FC36A9" w:rsidP="00FC36A9">
      <w:pPr>
        <w:spacing w:after="0" w:line="259" w:lineRule="auto"/>
        <w:ind w:left="451" w:firstLine="0"/>
      </w:pPr>
      <w:r w:rsidRPr="001B14F3">
        <w:rPr>
          <w:sz w:val="20"/>
        </w:rPr>
        <w:t xml:space="preserve"> </w:t>
      </w:r>
    </w:p>
    <w:p w14:paraId="31AD0555" w14:textId="77777777" w:rsidR="00FC36A9" w:rsidRPr="001B14F3" w:rsidRDefault="00FC36A9" w:rsidP="00FC36A9">
      <w:pPr>
        <w:spacing w:after="120" w:line="259" w:lineRule="auto"/>
        <w:ind w:left="446"/>
      </w:pPr>
      <w:r w:rsidRPr="001B14F3">
        <w:rPr>
          <w:sz w:val="20"/>
        </w:rPr>
        <w:t xml:space="preserve">I_ID | INSTITUTION | CREDENCE </w:t>
      </w:r>
    </w:p>
    <w:p w14:paraId="55B2664B" w14:textId="77777777" w:rsidR="00FC36A9" w:rsidRDefault="00FC36A9" w:rsidP="00FC36A9">
      <w:pPr>
        <w:spacing w:after="120" w:line="259" w:lineRule="auto"/>
        <w:ind w:left="446"/>
        <w:rPr>
          <w:sz w:val="20"/>
        </w:rPr>
      </w:pPr>
      <w:r w:rsidRPr="001B14F3">
        <w:rPr>
          <w:sz w:val="20"/>
        </w:rPr>
        <w:t xml:space="preserve">1 | Harvard | .9 </w:t>
      </w:r>
    </w:p>
    <w:p w14:paraId="380B31F9" w14:textId="77777777" w:rsidR="00FC36A9" w:rsidRDefault="00FC36A9" w:rsidP="00FC36A9">
      <w:pPr>
        <w:spacing w:after="120" w:line="259" w:lineRule="auto"/>
      </w:pPr>
    </w:p>
    <w:p w14:paraId="2088F86C" w14:textId="77777777" w:rsidR="00FC36A9" w:rsidRDefault="00FC36A9" w:rsidP="00FC36A9">
      <w:pPr>
        <w:spacing w:after="120" w:line="259" w:lineRule="auto"/>
      </w:pPr>
      <w:r>
        <w:t xml:space="preserve">Above we have five simple data models representing </w:t>
      </w:r>
      <w:r w:rsidRPr="009229F7">
        <w:rPr>
          <w:i/>
        </w:rPr>
        <w:t>mathematical structures</w:t>
      </w:r>
      <w:r>
        <w:t xml:space="preserve">, </w:t>
      </w:r>
      <w:r w:rsidRPr="009229F7">
        <w:rPr>
          <w:i/>
        </w:rPr>
        <w:t>academic studies</w:t>
      </w:r>
      <w:r>
        <w:t xml:space="preserve"> or </w:t>
      </w:r>
      <w:r w:rsidRPr="009229F7">
        <w:rPr>
          <w:i/>
        </w:rPr>
        <w:t>resources</w:t>
      </w:r>
      <w:r>
        <w:t xml:space="preserve">, </w:t>
      </w:r>
      <w:r w:rsidRPr="009229F7">
        <w:rPr>
          <w:i/>
        </w:rPr>
        <w:t>terms</w:t>
      </w:r>
      <w:r>
        <w:t xml:space="preserve">, </w:t>
      </w:r>
      <w:r w:rsidRPr="009229F7">
        <w:rPr>
          <w:i/>
        </w:rPr>
        <w:t>authors</w:t>
      </w:r>
      <w:r>
        <w:t xml:space="preserve">, and </w:t>
      </w:r>
      <w:r w:rsidRPr="009229F7">
        <w:rPr>
          <w:i/>
        </w:rPr>
        <w:t>institutions</w:t>
      </w:r>
      <w:r>
        <w:t xml:space="preserve"> (including schools, hospitals, and journals) along with several simple relationships defined between them.</w:t>
      </w:r>
    </w:p>
    <w:p w14:paraId="41AF0E57" w14:textId="77777777" w:rsidR="00FC36A9" w:rsidRDefault="00FC36A9" w:rsidP="00FC36A9">
      <w:pPr>
        <w:spacing w:after="120" w:line="259" w:lineRule="auto"/>
      </w:pPr>
    </w:p>
    <w:p w14:paraId="73C607E7" w14:textId="77777777" w:rsidR="00FC36A9" w:rsidRDefault="00FC36A9" w:rsidP="00FC36A9">
      <w:pPr>
        <w:spacing w:after="120" w:line="259" w:lineRule="auto"/>
        <w:rPr>
          <w:noProof/>
        </w:rPr>
      </w:pPr>
      <w:r>
        <w:t>Visually, those same data models are presented below:</w:t>
      </w:r>
      <w:r w:rsidRPr="00331F2B">
        <w:rPr>
          <w:noProof/>
        </w:rPr>
        <w:t xml:space="preserve"> </w:t>
      </w:r>
    </w:p>
    <w:p w14:paraId="0F2A2321" w14:textId="77777777" w:rsidR="00FC36A9" w:rsidRDefault="00FC36A9" w:rsidP="00FC36A9">
      <w:pPr>
        <w:spacing w:after="120" w:line="259" w:lineRule="auto"/>
        <w:jc w:val="center"/>
      </w:pPr>
      <w:r>
        <w:rPr>
          <w:noProof/>
        </w:rPr>
        <w:lastRenderedPageBreak/>
        <w:drawing>
          <wp:inline distT="0" distB="0" distL="0" distR="0" wp14:anchorId="6BD2F43C" wp14:editId="16F08EAC">
            <wp:extent cx="3944203" cy="32100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61158" cy="3223875"/>
                    </a:xfrm>
                    <a:prstGeom prst="rect">
                      <a:avLst/>
                    </a:prstGeom>
                    <a:noFill/>
                    <a:ln>
                      <a:noFill/>
                    </a:ln>
                  </pic:spPr>
                </pic:pic>
              </a:graphicData>
            </a:graphic>
          </wp:inline>
        </w:drawing>
      </w:r>
    </w:p>
    <w:p w14:paraId="5E92665A" w14:textId="77777777" w:rsidR="00FC36A9" w:rsidRDefault="00FC36A9" w:rsidP="00FC36A9">
      <w:pPr>
        <w:spacing w:after="120" w:line="259" w:lineRule="auto"/>
        <w:ind w:left="446"/>
        <w:jc w:val="center"/>
      </w:pPr>
    </w:p>
    <w:p w14:paraId="316D81D5" w14:textId="77777777" w:rsidR="00FC36A9" w:rsidRPr="001B14F3" w:rsidRDefault="00FC36A9" w:rsidP="00FC36A9">
      <w:pPr>
        <w:spacing w:after="120" w:line="259" w:lineRule="auto"/>
        <w:ind w:left="446"/>
      </w:pPr>
      <w:r w:rsidRPr="00B0560D">
        <w:rPr>
          <w:b/>
        </w:rPr>
        <w:t xml:space="preserve">Fig. </w:t>
      </w:r>
      <w:r>
        <w:rPr>
          <w:b/>
        </w:rPr>
        <w:t>3</w:t>
      </w:r>
      <w:r>
        <w:t xml:space="preserve"> – An early sketch of the domain architecture using an Entity Relation chart. </w:t>
      </w:r>
    </w:p>
    <w:p w14:paraId="511A9AE0" w14:textId="77777777" w:rsidR="00FC36A9" w:rsidRPr="001B14F3" w:rsidRDefault="00FC36A9" w:rsidP="00FC36A9">
      <w:pPr>
        <w:spacing w:after="106" w:line="259" w:lineRule="auto"/>
        <w:ind w:left="0" w:firstLine="0"/>
      </w:pPr>
      <w:r w:rsidRPr="001B14F3">
        <w:rPr>
          <w:sz w:val="20"/>
        </w:rPr>
        <w:t xml:space="preserve"> </w:t>
      </w:r>
    </w:p>
    <w:p w14:paraId="04B45CB2" w14:textId="77777777" w:rsidR="00FC36A9" w:rsidRPr="001B14F3" w:rsidRDefault="00FC36A9" w:rsidP="00FC36A9">
      <w:pPr>
        <w:ind w:left="-5"/>
      </w:pPr>
      <w:r w:rsidRPr="001B14F3">
        <w:t xml:space="preserve">Fine-tuning (correcting, modifying) the data will be done manually for each </w:t>
      </w:r>
      <w:r w:rsidRPr="001B14F3">
        <w:rPr>
          <w:i/>
        </w:rPr>
        <w:t>resulting stage</w:t>
      </w:r>
      <w:r w:rsidRPr="001B14F3">
        <w:t xml:space="preserve">. Each of those fine-tuning operations will be audited for record-keeping and to assist in the automation of future fine-tuning operations. </w:t>
      </w:r>
    </w:p>
    <w:p w14:paraId="1654B98F" w14:textId="77777777" w:rsidR="00FC36A9" w:rsidRPr="001B14F3" w:rsidRDefault="00FC36A9" w:rsidP="00FC36A9">
      <w:pPr>
        <w:spacing w:after="68" w:line="259" w:lineRule="auto"/>
        <w:ind w:left="0" w:firstLine="0"/>
      </w:pPr>
      <w:r w:rsidRPr="001B14F3">
        <w:t xml:space="preserve"> </w:t>
      </w:r>
    </w:p>
    <w:p w14:paraId="4B5F72D3" w14:textId="77777777" w:rsidR="00FC36A9" w:rsidRPr="001B14F3" w:rsidRDefault="00FC36A9" w:rsidP="00FC36A9">
      <w:pPr>
        <w:ind w:left="-5"/>
      </w:pPr>
      <w:r w:rsidRPr="001B14F3">
        <w:t xml:space="preserve">Human intervention into correcting credence is encouraged until any errors in credence setting are ruled-out and enough accurate data would exist that the process could be largely automated with intervention being made on an as needed basis. </w:t>
      </w:r>
    </w:p>
    <w:p w14:paraId="27C4D442" w14:textId="77777777" w:rsidR="00FC36A9" w:rsidRPr="001B14F3" w:rsidRDefault="00FC36A9" w:rsidP="00FC36A9">
      <w:pPr>
        <w:spacing w:after="138" w:line="259" w:lineRule="auto"/>
        <w:ind w:left="0" w:firstLine="0"/>
      </w:pPr>
      <w:r w:rsidRPr="001B14F3">
        <w:t xml:space="preserve"> </w:t>
      </w:r>
    </w:p>
    <w:p w14:paraId="450FA604" w14:textId="3244DCAD" w:rsidR="00FC36A9" w:rsidRPr="001B14F3" w:rsidRDefault="00392A3E" w:rsidP="00FC36A9">
      <w:pPr>
        <w:pStyle w:val="Heading3"/>
        <w:ind w:left="-5"/>
      </w:pPr>
      <w:r>
        <w:t>10.0.</w:t>
      </w:r>
      <w:r>
        <w:tab/>
      </w:r>
      <w:r w:rsidR="008E2153">
        <w:t xml:space="preserve">Overall </w:t>
      </w:r>
      <w:r w:rsidR="00EA0D4C">
        <w:t>Algorithm Specifics</w:t>
      </w:r>
    </w:p>
    <w:p w14:paraId="0460D095" w14:textId="77777777" w:rsidR="00FC36A9" w:rsidRPr="001B14F3" w:rsidRDefault="00FC36A9" w:rsidP="00FC36A9">
      <w:pPr>
        <w:spacing w:after="68" w:line="259" w:lineRule="auto"/>
        <w:ind w:left="0" w:firstLine="0"/>
      </w:pPr>
      <w:r w:rsidRPr="001B14F3">
        <w:t xml:space="preserve"> </w:t>
      </w:r>
    </w:p>
    <w:p w14:paraId="112E918A" w14:textId="77777777" w:rsidR="00FC36A9" w:rsidRPr="001B14F3" w:rsidRDefault="00FC36A9" w:rsidP="00FC36A9">
      <w:pPr>
        <w:spacing w:after="8"/>
        <w:ind w:left="-5"/>
      </w:pPr>
      <w:r w:rsidRPr="001B14F3">
        <w:t xml:space="preserve">The specific formula for calculating the credence of a specific theory, hypothesis, or study </w:t>
      </w:r>
      <w:r>
        <w:rPr>
          <w:rFonts w:ascii="Segoe UI Symbol" w:eastAsia="Segoe UI Symbol" w:hAnsi="Segoe UI Symbol" w:cs="Segoe UI Symbol"/>
        </w:rPr>
        <w:t>𝜏</w:t>
      </w:r>
      <w:r w:rsidRPr="001B14F3">
        <w:t xml:space="preserve"> take</w:t>
      </w:r>
      <w:r>
        <w:t>s</w:t>
      </w:r>
      <w:r w:rsidRPr="001B14F3">
        <w:t xml:space="preserve"> the form: </w:t>
      </w:r>
    </w:p>
    <w:p w14:paraId="42921175" w14:textId="77777777" w:rsidR="00FC36A9" w:rsidRPr="001B14F3" w:rsidRDefault="00FC36A9" w:rsidP="00FC36A9">
      <w:pPr>
        <w:spacing w:after="112" w:line="259" w:lineRule="auto"/>
        <w:ind w:left="0" w:firstLine="0"/>
      </w:pPr>
      <w:r w:rsidRPr="001B14F3">
        <w:t xml:space="preserve"> </w:t>
      </w:r>
    </w:p>
    <w:p w14:paraId="78B4836D" w14:textId="77777777" w:rsidR="00FC36A9" w:rsidRPr="001B14F3" w:rsidRDefault="00FC36A9" w:rsidP="00FC36A9">
      <w:pPr>
        <w:tabs>
          <w:tab w:val="center" w:pos="3354"/>
        </w:tabs>
        <w:spacing w:after="13"/>
        <w:ind w:left="-15" w:firstLine="0"/>
      </w:pPr>
      <w:r w:rsidRPr="001B14F3">
        <w:t xml:space="preserve"> </w:t>
      </w:r>
      <w:r w:rsidRPr="001B14F3">
        <w:tab/>
      </w:r>
      <w:r w:rsidRPr="001B14F3">
        <w:rPr>
          <w:i/>
        </w:rPr>
        <w:t>C</w:t>
      </w:r>
      <w:r w:rsidRPr="001B14F3">
        <w:t>(</w:t>
      </w:r>
      <w:r>
        <w:rPr>
          <w:rFonts w:ascii="Segoe UI Symbol" w:eastAsia="Segoe UI Symbol" w:hAnsi="Segoe UI Symbol" w:cs="Segoe UI Symbol"/>
        </w:rPr>
        <w:t>𝜏</w:t>
      </w:r>
      <w:r w:rsidRPr="001B14F3">
        <w:t xml:space="preserve">) = </w:t>
      </w:r>
      <w:proofErr w:type="gramStart"/>
      <w:r w:rsidRPr="001B14F3">
        <w:t>COH(</w:t>
      </w:r>
      <w:proofErr w:type="gramEnd"/>
      <w:r>
        <w:rPr>
          <w:rFonts w:ascii="Segoe UI Symbol" w:eastAsia="Segoe UI Symbol" w:hAnsi="Segoe UI Symbol" w:cs="Segoe UI Symbol"/>
        </w:rPr>
        <w:t>𝜏</w:t>
      </w:r>
      <w:r w:rsidRPr="001B14F3">
        <w:t xml:space="preserve">) </w:t>
      </w:r>
      <w:r w:rsidRPr="001B14F3">
        <w:rPr>
          <w:rFonts w:ascii="Arial" w:eastAsia="Arial" w:hAnsi="Arial" w:cs="Arial"/>
        </w:rPr>
        <w:t>○</w:t>
      </w:r>
      <w:r w:rsidRPr="001B14F3">
        <w:t xml:space="preserve"> SV(</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T(</w:t>
      </w:r>
      <w:r>
        <w:rPr>
          <w:rFonts w:ascii="Segoe UI Symbol" w:eastAsia="Segoe UI Symbol" w:hAnsi="Segoe UI Symbol" w:cs="Segoe UI Symbol"/>
        </w:rPr>
        <w:t>𝜏</w:t>
      </w:r>
      <w:r w:rsidRPr="001B14F3">
        <w:t xml:space="preserve">) </w:t>
      </w:r>
      <w:r w:rsidRPr="001B14F3">
        <w:rPr>
          <w:rFonts w:ascii="Arial" w:eastAsia="Arial" w:hAnsi="Arial" w:cs="Arial"/>
        </w:rPr>
        <w:t xml:space="preserve">○ </w:t>
      </w:r>
      <w:r w:rsidRPr="001B14F3">
        <w:t>LOGIC(</w:t>
      </w:r>
      <w:r>
        <w:rPr>
          <w:rFonts w:ascii="Segoe UI Symbol" w:eastAsia="Segoe UI Symbol" w:hAnsi="Segoe UI Symbol" w:cs="Segoe UI Symbol"/>
        </w:rPr>
        <w:t>𝜏</w:t>
      </w:r>
      <w:r w:rsidRPr="001B14F3">
        <w:t xml:space="preserve">) </w:t>
      </w:r>
    </w:p>
    <w:p w14:paraId="4022E934" w14:textId="77777777" w:rsidR="00FC36A9" w:rsidRPr="001B14F3" w:rsidRDefault="00FC36A9" w:rsidP="00FC36A9">
      <w:pPr>
        <w:spacing w:after="95" w:line="259" w:lineRule="auto"/>
        <w:ind w:left="0" w:firstLine="0"/>
      </w:pPr>
      <w:r w:rsidRPr="001B14F3">
        <w:t xml:space="preserve"> </w:t>
      </w:r>
    </w:p>
    <w:p w14:paraId="16594C6E" w14:textId="77777777" w:rsidR="00FC36A9" w:rsidRPr="001B14F3" w:rsidRDefault="00FC36A9" w:rsidP="00FC36A9">
      <w:pPr>
        <w:spacing w:line="268" w:lineRule="auto"/>
      </w:pPr>
      <w:r w:rsidRPr="001B14F3">
        <w:lastRenderedPageBreak/>
        <w:t>Where each ‘</w:t>
      </w:r>
      <w:r w:rsidRPr="001B14F3">
        <w:rPr>
          <w:rFonts w:ascii="Arial" w:eastAsia="Arial" w:hAnsi="Arial" w:cs="Arial"/>
        </w:rPr>
        <w:t xml:space="preserve">○’ </w:t>
      </w:r>
      <w:r w:rsidRPr="001B14F3">
        <w:t xml:space="preserve">specifies an operation, ‘C’ denotes the overall credence function for </w:t>
      </w:r>
      <w:r>
        <w:rPr>
          <w:rFonts w:ascii="Segoe UI Symbol" w:eastAsia="Segoe UI Symbol" w:hAnsi="Segoe UI Symbol" w:cs="Segoe UI Symbol"/>
        </w:rPr>
        <w:t>𝜏</w:t>
      </w:r>
      <w:r w:rsidRPr="001B14F3">
        <w:t xml:space="preserve">, ‘COH’ denotes the to be specified coherence operation, ‘SV’ names the soft verification operation modifying the resultant credence by checking the credence levels of participant researchers and institutions, ‘T’ denotes any modification as a result of non-credible term use, and ‘LOGIC’ modifies the overall credence by checking logical consistency (presumably removing the credibility of the theory entirely if it isn’t logically consistent). </w:t>
      </w:r>
    </w:p>
    <w:p w14:paraId="7AD5D7F2" w14:textId="77777777" w:rsidR="00FC36A9" w:rsidRPr="001B14F3" w:rsidRDefault="00FC36A9" w:rsidP="00FC36A9">
      <w:pPr>
        <w:spacing w:after="69" w:line="259" w:lineRule="auto"/>
        <w:ind w:left="0" w:firstLine="0"/>
      </w:pPr>
      <w:r w:rsidRPr="001B14F3">
        <w:t xml:space="preserve"> </w:t>
      </w:r>
    </w:p>
    <w:p w14:paraId="78CA63C2" w14:textId="77777777" w:rsidR="00FC36A9" w:rsidRDefault="00FC36A9" w:rsidP="00FC36A9">
      <w:pPr>
        <w:ind w:left="-5"/>
      </w:pPr>
      <w:r w:rsidRPr="001B14F3">
        <w:t xml:space="preserve">Theories with little credibility could have a negative impact on the credibility of the individual researchers and the institutions that sponsored the work. </w:t>
      </w:r>
    </w:p>
    <w:p w14:paraId="07620BA1" w14:textId="77777777" w:rsidR="00FC36A9" w:rsidRPr="006654C3" w:rsidRDefault="00FC36A9" w:rsidP="00FC36A9">
      <w:pPr>
        <w:ind w:left="-5"/>
      </w:pPr>
    </w:p>
    <w:p w14:paraId="5764E698" w14:textId="5A7EFBD2" w:rsidR="00FC36A9" w:rsidRPr="006654C3" w:rsidRDefault="00C30F52" w:rsidP="00FC36A9">
      <w:pPr>
        <w:pStyle w:val="Heading3"/>
        <w:ind w:left="-5"/>
        <w:rPr>
          <w:sz w:val="36"/>
          <w:szCs w:val="36"/>
        </w:rPr>
      </w:pPr>
      <w:r>
        <w:t>10</w:t>
      </w:r>
      <w:r w:rsidR="00FC36A9" w:rsidRPr="006654C3">
        <w:t>.1</w:t>
      </w:r>
      <w:r>
        <w:t>.</w:t>
      </w:r>
      <w:r w:rsidR="00FC36A9" w:rsidRPr="006654C3">
        <w:t xml:space="preserve"> Credibility Markets and Schelling (Focal) Points</w:t>
      </w:r>
    </w:p>
    <w:p w14:paraId="54EF3D85" w14:textId="77777777" w:rsidR="00FC36A9" w:rsidRDefault="00FC36A9" w:rsidP="00FC36A9">
      <w:pPr>
        <w:spacing w:after="140" w:line="259" w:lineRule="auto"/>
        <w:ind w:left="0" w:firstLine="0"/>
      </w:pPr>
    </w:p>
    <w:p w14:paraId="7917EB28" w14:textId="4C3F1864" w:rsidR="00FC36A9" w:rsidRDefault="00FC36A9" w:rsidP="00FC36A9">
      <w:pPr>
        <w:ind w:left="-5"/>
      </w:pPr>
      <w:r>
        <w:t xml:space="preserve">There are at least two broad classes of algorithms that can be introduced to assist in (semi-)automated verification of scientific theories. </w:t>
      </w:r>
      <w:r w:rsidRPr="0027462F">
        <w:t>Below, I discuss two concepts that guide the overall algorithm design used in Ockham.io:</w:t>
      </w:r>
    </w:p>
    <w:p w14:paraId="25A5678D" w14:textId="77777777" w:rsidR="00FC36A9" w:rsidRDefault="00FC36A9" w:rsidP="00FC36A9">
      <w:pPr>
        <w:ind w:left="-5"/>
      </w:pPr>
    </w:p>
    <w:p w14:paraId="5582562D" w14:textId="77777777" w:rsidR="00FC36A9" w:rsidRDefault="00FC36A9" w:rsidP="00FC36A9">
      <w:pPr>
        <w:pStyle w:val="ListParagraph"/>
        <w:numPr>
          <w:ilvl w:val="0"/>
          <w:numId w:val="4"/>
        </w:numPr>
      </w:pPr>
      <w:r w:rsidRPr="00AB0D25">
        <w:rPr>
          <w:b/>
          <w:i/>
        </w:rPr>
        <w:t>Credibility Markets</w:t>
      </w:r>
      <w:r>
        <w:t xml:space="preserve"> – so-called credibility markets regard the exchange of credibility-backed or social-standing-based goods (expertise, quality, credit-worthiness, asset rating, etc.).</w:t>
      </w:r>
      <w:r>
        <w:rPr>
          <w:rStyle w:val="FootnoteReference"/>
        </w:rPr>
        <w:footnoteReference w:id="19"/>
      </w:r>
      <w:r>
        <w:t xml:space="preserve"> </w:t>
      </w:r>
    </w:p>
    <w:p w14:paraId="0430E0E8" w14:textId="77777777" w:rsidR="00FC36A9" w:rsidRDefault="00FC36A9" w:rsidP="00FC36A9"/>
    <w:p w14:paraId="6230CE9D" w14:textId="77777777" w:rsidR="00FC36A9" w:rsidRDefault="00FC36A9" w:rsidP="00FC36A9">
      <w:pPr>
        <w:ind w:left="715"/>
      </w:pPr>
      <w:r>
        <w:t xml:space="preserve">Similar work studying the impact of imposed policies and regulations on specific credibility markets has established a precedent that can be analogously implemented within the scope of verifying social science research. Here, specific credibility assignments and stage-based operations can be tested to determine their impact on the accuracy of the overall system. </w:t>
      </w:r>
    </w:p>
    <w:p w14:paraId="05734EEE" w14:textId="77777777" w:rsidR="00FC36A9" w:rsidRDefault="00FC36A9" w:rsidP="00FC36A9">
      <w:pPr>
        <w:ind w:left="715"/>
      </w:pPr>
    </w:p>
    <w:p w14:paraId="33A7B789" w14:textId="77777777" w:rsidR="00FC36A9" w:rsidRDefault="00FC36A9" w:rsidP="00FC36A9">
      <w:pPr>
        <w:ind w:left="715"/>
      </w:pPr>
      <w:r>
        <w:lastRenderedPageBreak/>
        <w:t>In other words, we have a reusable template or approach to audit or make clear the impact of our credibility assignments at each stage (or substage) by mirroring the price and demand curves that result from analogous policies and regulations that impact credibility markets.</w:t>
      </w:r>
    </w:p>
    <w:p w14:paraId="4438C9A7" w14:textId="77777777" w:rsidR="00FC36A9" w:rsidRDefault="00FC36A9" w:rsidP="00FC36A9">
      <w:pPr>
        <w:ind w:left="-5"/>
      </w:pPr>
    </w:p>
    <w:p w14:paraId="519CDF10" w14:textId="77777777" w:rsidR="00FC36A9" w:rsidRDefault="00FC36A9" w:rsidP="00FC36A9">
      <w:pPr>
        <w:pStyle w:val="ListParagraph"/>
        <w:numPr>
          <w:ilvl w:val="0"/>
          <w:numId w:val="4"/>
        </w:numPr>
      </w:pPr>
      <w:r w:rsidRPr="00AB0D25">
        <w:rPr>
          <w:b/>
          <w:i/>
        </w:rPr>
        <w:t>Schelling (Focal) Points</w:t>
      </w:r>
      <w:r>
        <w:t xml:space="preserve"> – a Schelling point refers to a coordination strategy in information-poor, partly secretive, or outcome-unknown circumstances (including jury voting, trust, street car traffic stops, credibility, etc.).</w:t>
      </w:r>
      <w:r>
        <w:rPr>
          <w:rStyle w:val="FootnoteReference"/>
        </w:rPr>
        <w:footnoteReference w:id="20"/>
      </w:r>
      <w:r>
        <w:t xml:space="preserve"> </w:t>
      </w:r>
    </w:p>
    <w:p w14:paraId="0A264906" w14:textId="77777777" w:rsidR="00FC36A9" w:rsidRDefault="00FC36A9" w:rsidP="00FC36A9">
      <w:pPr>
        <w:pStyle w:val="ListParagraph"/>
        <w:ind w:left="705" w:firstLine="0"/>
      </w:pPr>
    </w:p>
    <w:p w14:paraId="79CC2758" w14:textId="77777777" w:rsidR="00FC36A9" w:rsidRDefault="00FC36A9" w:rsidP="00FC36A9">
      <w:pPr>
        <w:pStyle w:val="ListParagraph"/>
        <w:ind w:left="705" w:firstLine="0"/>
      </w:pPr>
      <w:r>
        <w:t>Such focal points often involve consideration of the mirroring or coordination strategy itself used by agents within such games to overcome the lack of certainty.</w:t>
      </w:r>
    </w:p>
    <w:p w14:paraId="280E55B4" w14:textId="77777777" w:rsidR="00FC36A9" w:rsidRDefault="00FC36A9" w:rsidP="00FC36A9"/>
    <w:p w14:paraId="48FAA23F" w14:textId="77777777" w:rsidR="00FC36A9" w:rsidRDefault="00FC36A9" w:rsidP="00FC36A9">
      <w:r>
        <w:t xml:space="preserve">Both systems can be implemented in several ways each of which can then solve to the correct algorithm (generating it dynamically) from some supplied data-set. </w:t>
      </w:r>
    </w:p>
    <w:p w14:paraId="522F2C25" w14:textId="77777777" w:rsidR="00FC36A9" w:rsidRDefault="00FC36A9" w:rsidP="00FC36A9"/>
    <w:p w14:paraId="76BD5870" w14:textId="77777777" w:rsidR="00FC36A9" w:rsidRPr="00C649CE" w:rsidRDefault="00FC36A9" w:rsidP="00FC36A9">
      <w:pPr>
        <w:rPr>
          <w:highlight w:val="red"/>
        </w:rPr>
      </w:pPr>
      <w:r w:rsidRPr="00C649CE">
        <w:rPr>
          <w:highlight w:val="red"/>
        </w:rPr>
        <w:t>In the first case, each step of the multi-step approach laid out in the preceding sections can be tested against some control then compared against an independently scored data set to determine correctness of assigned credibility. This allows us to track the impact a single modification to a stage may have as discussed directly above.</w:t>
      </w:r>
    </w:p>
    <w:p w14:paraId="58F6A816" w14:textId="77777777" w:rsidR="00FC36A9" w:rsidRPr="00C649CE" w:rsidRDefault="00FC36A9" w:rsidP="00FC36A9">
      <w:pPr>
        <w:rPr>
          <w:highlight w:val="red"/>
        </w:rPr>
      </w:pPr>
    </w:p>
    <w:p w14:paraId="099B474F" w14:textId="77777777" w:rsidR="00FC36A9" w:rsidRPr="00C649CE" w:rsidRDefault="00FC36A9" w:rsidP="00FC36A9">
      <w:pPr>
        <w:rPr>
          <w:highlight w:val="red"/>
        </w:rPr>
      </w:pPr>
      <w:r w:rsidRPr="00C649CE">
        <w:rPr>
          <w:highlight w:val="red"/>
        </w:rPr>
        <w:t xml:space="preserve">In the second case, the coordination problem at hand involves correctly rewarding credible empirical research and punishing less credible research. </w:t>
      </w:r>
      <w:r w:rsidRPr="00C649CE">
        <w:rPr>
          <w:i/>
          <w:highlight w:val="red"/>
        </w:rPr>
        <w:t>Replication</w:t>
      </w:r>
      <w:r w:rsidRPr="00C649CE">
        <w:rPr>
          <w:highlight w:val="red"/>
        </w:rPr>
        <w:t xml:space="preserve"> (or the ability for other scientists and researchers to recreate the results of an experiment) could be the </w:t>
      </w:r>
      <w:r w:rsidRPr="00C649CE">
        <w:rPr>
          <w:i/>
          <w:highlight w:val="red"/>
        </w:rPr>
        <w:t>focal point itself</w:t>
      </w:r>
      <w:r w:rsidRPr="00C649CE">
        <w:rPr>
          <w:highlight w:val="red"/>
        </w:rPr>
        <w:t xml:space="preserve"> but we can also delimit this approach to a single sub-stage or stage and its ability to effectively mirror some subset of the overall data set.</w:t>
      </w:r>
    </w:p>
    <w:p w14:paraId="250B6A15" w14:textId="77777777" w:rsidR="00FC36A9" w:rsidRPr="00C649CE" w:rsidRDefault="00FC36A9" w:rsidP="00FC36A9">
      <w:pPr>
        <w:rPr>
          <w:highlight w:val="red"/>
        </w:rPr>
      </w:pPr>
    </w:p>
    <w:p w14:paraId="41F16CF0" w14:textId="77777777" w:rsidR="00FC36A9" w:rsidRPr="00C649CE" w:rsidRDefault="00FC36A9" w:rsidP="00FC36A9">
      <w:pPr>
        <w:rPr>
          <w:highlight w:val="red"/>
        </w:rPr>
      </w:pPr>
      <w:r w:rsidRPr="00C649CE">
        <w:rPr>
          <w:highlight w:val="red"/>
        </w:rPr>
        <w:t xml:space="preserve">A more concrete example of that would see several articles passed into a single stage of Ockham.io. Those that fail to </w:t>
      </w:r>
      <w:r w:rsidRPr="00C649CE">
        <w:rPr>
          <w:highlight w:val="red"/>
        </w:rPr>
        <w:lastRenderedPageBreak/>
        <w:t xml:space="preserve">reach a certain threshold are removed, each one that succeeds stays. Those that remain through all stages can be used to augment some of the missing algorithm specifics laid out in </w:t>
      </w:r>
      <w:r w:rsidRPr="00C649CE">
        <w:rPr>
          <w:b/>
          <w:highlight w:val="red"/>
        </w:rPr>
        <w:t>Section 4.0</w:t>
      </w:r>
      <w:r w:rsidRPr="00C649CE">
        <w:rPr>
          <w:highlight w:val="red"/>
        </w:rPr>
        <w:t>. We can study certain details at each stage that can help to filter or give a richer understanding about what kinds of articles, who wrote them, where they were published, what institutions published them, etc.</w:t>
      </w:r>
    </w:p>
    <w:p w14:paraId="65ED0DB3" w14:textId="77777777" w:rsidR="00FC36A9" w:rsidRPr="00C649CE" w:rsidRDefault="00FC36A9" w:rsidP="00FC36A9">
      <w:pPr>
        <w:rPr>
          <w:highlight w:val="red"/>
        </w:rPr>
      </w:pPr>
    </w:p>
    <w:p w14:paraId="5233760D" w14:textId="77777777" w:rsidR="00FC36A9" w:rsidRPr="00C649CE" w:rsidRDefault="00FC36A9" w:rsidP="00FC36A9">
      <w:pPr>
        <w:rPr>
          <w:highlight w:val="red"/>
        </w:rPr>
      </w:pPr>
      <w:r w:rsidRPr="00C649CE">
        <w:rPr>
          <w:highlight w:val="red"/>
        </w:rPr>
        <w:t xml:space="preserve">Another approach sees multiple algorithms being compared against each other for fitness with succeeding algorithms surviving and the less successful algorithms being weeded out over several epochs of testing. Here, again, the </w:t>
      </w:r>
      <w:r w:rsidRPr="00C649CE">
        <w:rPr>
          <w:i/>
          <w:highlight w:val="red"/>
        </w:rPr>
        <w:t>Schelling Point</w:t>
      </w:r>
      <w:r w:rsidRPr="00C649CE">
        <w:rPr>
          <w:highlight w:val="red"/>
        </w:rPr>
        <w:t xml:space="preserve"> can play an essential role in helping to determine what the fitness cut-off point is.</w:t>
      </w:r>
    </w:p>
    <w:p w14:paraId="1B44AB63" w14:textId="77777777" w:rsidR="00FC36A9" w:rsidRPr="00C649CE" w:rsidRDefault="00FC36A9" w:rsidP="00FC36A9">
      <w:pPr>
        <w:rPr>
          <w:highlight w:val="red"/>
        </w:rPr>
      </w:pPr>
    </w:p>
    <w:p w14:paraId="346FC690" w14:textId="77777777" w:rsidR="00FC36A9" w:rsidRDefault="00FC36A9" w:rsidP="00FC36A9">
      <w:r w:rsidRPr="00C649CE">
        <w:rPr>
          <w:highlight w:val="red"/>
        </w:rPr>
        <w:t>One might be concerned about whether the legitimacy of the core algorithm must itself be credible. We think so, but its credibility is demonstrated by its correctly identifying the credibility of the others.</w:t>
      </w:r>
    </w:p>
    <w:p w14:paraId="3F2154BC" w14:textId="77777777" w:rsidR="00FC36A9" w:rsidRDefault="00FC36A9" w:rsidP="00FC36A9"/>
    <w:p w14:paraId="7CBC82A4" w14:textId="77777777" w:rsidR="00FC36A9" w:rsidRPr="001B14F3" w:rsidRDefault="00FC36A9" w:rsidP="00FC36A9">
      <w:r>
        <w:t xml:space="preserve">Both approaches can be undertaken </w:t>
      </w:r>
      <w:r w:rsidRPr="007F17C4">
        <w:rPr>
          <w:i/>
        </w:rPr>
        <w:t>simultaneously</w:t>
      </w:r>
      <w:r>
        <w:t xml:space="preserve"> to increase the probability of success.</w:t>
      </w:r>
    </w:p>
    <w:p w14:paraId="66ECBF51" w14:textId="77777777" w:rsidR="00FC36A9" w:rsidRPr="001B14F3" w:rsidRDefault="00FC36A9" w:rsidP="00FC36A9">
      <w:pPr>
        <w:spacing w:after="140" w:line="259" w:lineRule="auto"/>
        <w:ind w:left="0" w:firstLine="0"/>
      </w:pPr>
    </w:p>
    <w:p w14:paraId="27E9FD93" w14:textId="77777777" w:rsidR="0027462F" w:rsidRDefault="0027462F" w:rsidP="0027462F">
      <w:pPr>
        <w:pStyle w:val="Heading3"/>
        <w:ind w:left="-5"/>
      </w:pPr>
      <w:r>
        <w:t>11</w:t>
      </w:r>
      <w:r w:rsidR="00FC36A9" w:rsidRPr="001B14F3">
        <w:t>.0</w:t>
      </w:r>
      <w:r>
        <w:t>.</w:t>
      </w:r>
      <w:r w:rsidR="00FC36A9" w:rsidRPr="001B14F3">
        <w:t xml:space="preserve"> </w:t>
      </w:r>
      <w:r>
        <w:t>Open-Source, Blockchain, and</w:t>
      </w:r>
    </w:p>
    <w:p w14:paraId="52CA092B" w14:textId="7B75178A" w:rsidR="00FC36A9" w:rsidRDefault="0027462F" w:rsidP="0027462F">
      <w:pPr>
        <w:pStyle w:val="Heading3"/>
        <w:ind w:left="715" w:firstLine="725"/>
      </w:pPr>
      <w:r>
        <w:t>Academia</w:t>
      </w:r>
    </w:p>
    <w:p w14:paraId="56150AFC" w14:textId="77777777" w:rsidR="0027462F" w:rsidRPr="0027462F" w:rsidRDefault="0027462F" w:rsidP="0027462F"/>
    <w:p w14:paraId="2BCE94F5" w14:textId="77777777" w:rsidR="00FC36A9" w:rsidRDefault="00FC36A9" w:rsidP="00FC36A9">
      <w:pPr>
        <w:spacing w:after="126"/>
        <w:ind w:left="-5"/>
      </w:pPr>
      <w:r w:rsidRPr="001B14F3">
        <w:t>It is the hope of this author that the dataset and overarching system above would be open-sourced and made publicly available for scrutiny, improvement, and to aid in public policy decision</w:t>
      </w:r>
      <w:r>
        <w:t>-</w:t>
      </w:r>
      <w:r w:rsidRPr="001B14F3">
        <w:t>making</w:t>
      </w:r>
      <w:r>
        <w:t xml:space="preserve"> across many institutions.</w:t>
      </w:r>
    </w:p>
    <w:p w14:paraId="2F3548C8" w14:textId="77777777" w:rsidR="00FC36A9" w:rsidRDefault="00FC36A9" w:rsidP="00FC36A9">
      <w:pPr>
        <w:spacing w:after="126"/>
        <w:ind w:left="-5"/>
      </w:pPr>
    </w:p>
    <w:p w14:paraId="2A35E8F7" w14:textId="77777777" w:rsidR="00FC36A9" w:rsidRDefault="00FC36A9" w:rsidP="00FC36A9">
      <w:pPr>
        <w:spacing w:after="126"/>
        <w:ind w:left="-5"/>
      </w:pPr>
      <w:r w:rsidRPr="001B14F3">
        <w:t xml:space="preserve">Blockchain technologies represent a </w:t>
      </w:r>
      <w:r>
        <w:t>potential and exciting but non-essential way to implement</w:t>
      </w:r>
      <w:r w:rsidRPr="001B14F3">
        <w:t xml:space="preserve"> </w:t>
      </w:r>
      <w:proofErr w:type="spellStart"/>
      <w:r w:rsidRPr="0027462F">
        <w:rPr>
          <w:b/>
        </w:rPr>
        <w:t>Ockham.io</w:t>
      </w:r>
      <w:r>
        <w:t>’s</w:t>
      </w:r>
      <w:proofErr w:type="spellEnd"/>
      <w:r>
        <w:t xml:space="preserve"> core functionalities while </w:t>
      </w:r>
      <w:r w:rsidRPr="001B14F3">
        <w:t xml:space="preserve">making all data public through the blockchain ledger, distributing the data for redundancy, and leveraging distributed computing to perform the actual calculations (which are relatively minor). </w:t>
      </w:r>
    </w:p>
    <w:p w14:paraId="71370A11" w14:textId="77777777" w:rsidR="00FC36A9" w:rsidRDefault="00FC36A9" w:rsidP="00FC36A9">
      <w:pPr>
        <w:spacing w:after="126"/>
        <w:ind w:left="0" w:firstLine="0"/>
      </w:pPr>
    </w:p>
    <w:p w14:paraId="678A332C" w14:textId="77777777" w:rsidR="00FC36A9" w:rsidRPr="001B14F3" w:rsidRDefault="00FC36A9" w:rsidP="00FC36A9">
      <w:pPr>
        <w:spacing w:after="126"/>
        <w:ind w:left="0" w:firstLine="0"/>
      </w:pPr>
      <w:r>
        <w:t>Such a blockchain implementation might additional provide a self-sufficient source of funding, economic incentives for participation, etc.</w:t>
      </w:r>
    </w:p>
    <w:p w14:paraId="3BDA08B5" w14:textId="77777777" w:rsidR="00FC36A9" w:rsidRPr="001B14F3" w:rsidRDefault="00FC36A9" w:rsidP="00FC36A9">
      <w:pPr>
        <w:spacing w:after="0" w:line="259" w:lineRule="auto"/>
        <w:ind w:left="0" w:firstLine="0"/>
      </w:pPr>
      <w:r w:rsidRPr="001B14F3">
        <w:rPr>
          <w:b/>
          <w:sz w:val="38"/>
        </w:rPr>
        <w:t xml:space="preserve"> </w:t>
      </w:r>
    </w:p>
    <w:p w14:paraId="368CECE8" w14:textId="59216899" w:rsidR="00FC36A9" w:rsidRPr="001B14F3" w:rsidRDefault="0027462F" w:rsidP="00FC36A9">
      <w:pPr>
        <w:pStyle w:val="Heading3"/>
        <w:ind w:left="-5"/>
      </w:pPr>
      <w:r>
        <w:t>12</w:t>
      </w:r>
      <w:r w:rsidR="00FC36A9" w:rsidRPr="001B14F3">
        <w:t>.0</w:t>
      </w:r>
      <w:r>
        <w:t>.</w:t>
      </w:r>
      <w:r w:rsidR="00FC36A9" w:rsidRPr="001B14F3">
        <w:t xml:space="preserve"> Works Cited </w:t>
      </w:r>
    </w:p>
    <w:p w14:paraId="5769625C" w14:textId="77777777" w:rsidR="00FC36A9" w:rsidRPr="001B14F3" w:rsidRDefault="00FC36A9" w:rsidP="00FC36A9">
      <w:pPr>
        <w:spacing w:after="118" w:line="259" w:lineRule="auto"/>
        <w:ind w:left="0" w:right="-53" w:firstLine="0"/>
      </w:pPr>
      <w:r w:rsidRPr="001B14F3">
        <w:rPr>
          <w:sz w:val="20"/>
        </w:rPr>
        <w:t xml:space="preserve"> </w:t>
      </w:r>
    </w:p>
    <w:p w14:paraId="00EF5AB6" w14:textId="77777777" w:rsidR="00FC36A9" w:rsidRDefault="00FC36A9" w:rsidP="00FC36A9">
      <w:pPr>
        <w:spacing w:after="59" w:line="339" w:lineRule="auto"/>
        <w:ind w:right="-53"/>
        <w:rPr>
          <w:sz w:val="20"/>
          <w:szCs w:val="20"/>
        </w:rPr>
      </w:pPr>
      <w:r>
        <w:rPr>
          <w:sz w:val="20"/>
          <w:szCs w:val="20"/>
        </w:rPr>
        <w:t xml:space="preserve">Alston, William P. “Sellars and the ‘Myth of the Given’.” Philosophy and </w:t>
      </w:r>
    </w:p>
    <w:p w14:paraId="7977B22F" w14:textId="77777777" w:rsidR="00FC36A9" w:rsidRDefault="00FC36A9" w:rsidP="00FC36A9">
      <w:pPr>
        <w:spacing w:after="59" w:line="339" w:lineRule="auto"/>
        <w:ind w:right="-53" w:firstLine="710"/>
        <w:rPr>
          <w:sz w:val="20"/>
          <w:szCs w:val="20"/>
        </w:rPr>
      </w:pPr>
      <w:r>
        <w:rPr>
          <w:sz w:val="20"/>
          <w:szCs w:val="20"/>
        </w:rPr>
        <w:t xml:space="preserve">Phenomenological Research, 65 no. 1, July 2002. </w:t>
      </w:r>
    </w:p>
    <w:p w14:paraId="7FFBAC82" w14:textId="77777777" w:rsidR="00FC36A9" w:rsidRPr="00662EF9" w:rsidRDefault="00FC36A9" w:rsidP="00FC36A9">
      <w:pPr>
        <w:spacing w:after="77" w:line="259" w:lineRule="auto"/>
        <w:ind w:left="0" w:right="-53" w:firstLine="720"/>
        <w:rPr>
          <w:sz w:val="20"/>
          <w:szCs w:val="20"/>
        </w:rPr>
      </w:pPr>
      <w:r w:rsidRPr="00662EF9">
        <w:rPr>
          <w:rFonts w:ascii="Cambria Math" w:eastAsia="Segoe UI Symbol" w:hAnsi="Cambria Math" w:cs="Cambria Math"/>
          <w:sz w:val="20"/>
          <w:szCs w:val="20"/>
        </w:rPr>
        <w:t>⧼</w:t>
      </w:r>
      <w:hyperlink r:id="rId33" w:history="1">
        <w:r w:rsidRPr="00616B00">
          <w:rPr>
            <w:rStyle w:val="Hyperlink"/>
            <w:rFonts w:eastAsia="Segoe UI Symbol"/>
            <w:color w:val="4472C4" w:themeColor="accent1"/>
            <w:sz w:val="20"/>
            <w:szCs w:val="20"/>
            <w:u w:val="none"/>
          </w:rPr>
          <w:t>https://www.jstor.org/stable/3071107</w:t>
        </w:r>
      </w:hyperlink>
      <w:r w:rsidRPr="00662EF9">
        <w:rPr>
          <w:rFonts w:ascii="Cambria Math" w:eastAsia="Segoe UI Symbol" w:hAnsi="Cambria Math" w:cs="Cambria Math"/>
          <w:sz w:val="20"/>
          <w:szCs w:val="20"/>
        </w:rPr>
        <w:t>⧽</w:t>
      </w:r>
      <w:r w:rsidRPr="00662EF9">
        <w:rPr>
          <w:sz w:val="20"/>
          <w:szCs w:val="20"/>
        </w:rPr>
        <w:t xml:space="preserve">. </w:t>
      </w:r>
    </w:p>
    <w:p w14:paraId="7515F122" w14:textId="77777777" w:rsidR="00FC36A9" w:rsidRDefault="00FC36A9" w:rsidP="00FC36A9">
      <w:pPr>
        <w:spacing w:after="59" w:line="339" w:lineRule="auto"/>
        <w:ind w:left="0" w:right="-53" w:firstLine="0"/>
        <w:rPr>
          <w:sz w:val="20"/>
          <w:szCs w:val="20"/>
        </w:rPr>
      </w:pPr>
    </w:p>
    <w:p w14:paraId="65D09392" w14:textId="77777777" w:rsidR="00FC36A9" w:rsidRDefault="00FC36A9" w:rsidP="00FC36A9">
      <w:pPr>
        <w:spacing w:after="59" w:line="339" w:lineRule="auto"/>
        <w:ind w:left="0" w:right="-53" w:firstLine="0"/>
        <w:rPr>
          <w:sz w:val="20"/>
          <w:szCs w:val="20"/>
        </w:rPr>
      </w:pPr>
      <w:r w:rsidRPr="00222AD8">
        <w:rPr>
          <w:sz w:val="20"/>
          <w:szCs w:val="20"/>
        </w:rPr>
        <w:t xml:space="preserve">da Costa, Newton C.A. “The mathematical role of time and space-time in </w:t>
      </w:r>
    </w:p>
    <w:p w14:paraId="0DBA2960" w14:textId="77777777" w:rsidR="00FC36A9" w:rsidRPr="00222AD8" w:rsidRDefault="00FC36A9" w:rsidP="00FC36A9">
      <w:pPr>
        <w:spacing w:after="59" w:line="339" w:lineRule="auto"/>
        <w:ind w:left="0" w:right="-53" w:firstLine="720"/>
        <w:rPr>
          <w:sz w:val="20"/>
          <w:szCs w:val="20"/>
        </w:rPr>
      </w:pPr>
      <w:r w:rsidRPr="00222AD8">
        <w:rPr>
          <w:sz w:val="20"/>
          <w:szCs w:val="20"/>
        </w:rPr>
        <w:t xml:space="preserve">classical physics.” </w:t>
      </w:r>
      <w:proofErr w:type="spellStart"/>
      <w:r w:rsidRPr="00222AD8">
        <w:rPr>
          <w:i/>
          <w:sz w:val="20"/>
          <w:szCs w:val="20"/>
        </w:rPr>
        <w:t>Arxiv</w:t>
      </w:r>
      <w:proofErr w:type="spellEnd"/>
      <w:r w:rsidRPr="00222AD8">
        <w:rPr>
          <w:sz w:val="20"/>
          <w:szCs w:val="20"/>
        </w:rPr>
        <w:t xml:space="preserve">, 7 February 2008.  </w:t>
      </w:r>
    </w:p>
    <w:p w14:paraId="39D1F97A"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34" w:history="1">
        <w:r w:rsidRPr="00616B00">
          <w:rPr>
            <w:rStyle w:val="Hyperlink"/>
            <w:color w:val="4472C4" w:themeColor="accent1"/>
            <w:sz w:val="20"/>
            <w:szCs w:val="20"/>
            <w:u w:val="none"/>
          </w:rPr>
          <w:t>https://arxiv.org/pdf/gr</w:t>
        </w:r>
      </w:hyperlink>
      <w:hyperlink r:id="rId35">
        <w:r w:rsidRPr="00616B00">
          <w:rPr>
            <w:color w:val="4472C4" w:themeColor="accent1"/>
            <w:sz w:val="20"/>
            <w:szCs w:val="20"/>
          </w:rPr>
          <w:t>-</w:t>
        </w:r>
      </w:hyperlink>
      <w:r w:rsidRPr="00616B00">
        <w:rPr>
          <w:color w:val="4472C4" w:themeColor="accent1"/>
          <w:sz w:val="20"/>
          <w:szCs w:val="20"/>
        </w:rPr>
        <w:t>qc/0102107.pdf</w:t>
      </w:r>
      <w:r w:rsidRPr="00222AD8">
        <w:rPr>
          <w:rFonts w:ascii="Cambria Math" w:eastAsia="Segoe UI Symbol" w:hAnsi="Cambria Math" w:cs="Cambria Math"/>
          <w:sz w:val="20"/>
          <w:szCs w:val="20"/>
        </w:rPr>
        <w:t>⧽</w:t>
      </w:r>
      <w:r w:rsidRPr="00222AD8">
        <w:rPr>
          <w:sz w:val="20"/>
          <w:szCs w:val="20"/>
        </w:rPr>
        <w:t xml:space="preserve">. </w:t>
      </w:r>
    </w:p>
    <w:p w14:paraId="475CA09A" w14:textId="77777777" w:rsidR="00FC36A9" w:rsidRPr="00222AD8" w:rsidRDefault="00FC36A9" w:rsidP="00FC36A9">
      <w:pPr>
        <w:spacing w:after="121" w:line="259" w:lineRule="auto"/>
        <w:ind w:left="0" w:right="-53" w:firstLine="0"/>
        <w:rPr>
          <w:sz w:val="20"/>
          <w:szCs w:val="20"/>
        </w:rPr>
      </w:pPr>
      <w:r w:rsidRPr="00222AD8">
        <w:rPr>
          <w:sz w:val="20"/>
          <w:szCs w:val="20"/>
        </w:rPr>
        <w:t xml:space="preserve"> </w:t>
      </w:r>
    </w:p>
    <w:p w14:paraId="478A0145" w14:textId="77777777" w:rsidR="00FC36A9" w:rsidRDefault="00FC36A9" w:rsidP="00FC36A9">
      <w:pPr>
        <w:spacing w:after="0" w:line="336" w:lineRule="auto"/>
        <w:ind w:left="0" w:right="-53" w:firstLine="0"/>
        <w:rPr>
          <w:sz w:val="20"/>
          <w:szCs w:val="20"/>
        </w:rPr>
      </w:pPr>
      <w:proofErr w:type="spellStart"/>
      <w:r w:rsidRPr="00222AD8">
        <w:rPr>
          <w:sz w:val="20"/>
          <w:szCs w:val="20"/>
        </w:rPr>
        <w:t>Dunlosky</w:t>
      </w:r>
      <w:proofErr w:type="spellEnd"/>
      <w:r w:rsidRPr="00222AD8">
        <w:rPr>
          <w:sz w:val="20"/>
          <w:szCs w:val="20"/>
        </w:rPr>
        <w:t xml:space="preserve">, John, Katherine A. Rawson, Elizabeth J. Marsh, Mitchell J. Nathen, </w:t>
      </w:r>
    </w:p>
    <w:p w14:paraId="145F9F4B" w14:textId="77777777" w:rsidR="00FC36A9" w:rsidRPr="00222AD8" w:rsidRDefault="00FC36A9" w:rsidP="00FC36A9">
      <w:pPr>
        <w:spacing w:after="0" w:line="336" w:lineRule="auto"/>
        <w:ind w:left="0" w:right="-53" w:firstLine="720"/>
        <w:rPr>
          <w:sz w:val="20"/>
          <w:szCs w:val="20"/>
        </w:rPr>
      </w:pPr>
      <w:r w:rsidRPr="00222AD8">
        <w:rPr>
          <w:sz w:val="20"/>
          <w:szCs w:val="20"/>
        </w:rPr>
        <w:t xml:space="preserve">and Daniel T. Willingham. “Improving Students’ Learning </w:t>
      </w:r>
      <w:proofErr w:type="gramStart"/>
      <w:r w:rsidRPr="00222AD8">
        <w:rPr>
          <w:sz w:val="20"/>
          <w:szCs w:val="20"/>
        </w:rPr>
        <w:t>With</w:t>
      </w:r>
      <w:proofErr w:type="gramEnd"/>
      <w:r w:rsidRPr="00222AD8">
        <w:rPr>
          <w:sz w:val="20"/>
          <w:szCs w:val="20"/>
        </w:rPr>
        <w:t xml:space="preserve"> Effective </w:t>
      </w:r>
    </w:p>
    <w:p w14:paraId="336EB0F3" w14:textId="77777777" w:rsidR="00FC36A9" w:rsidRPr="00222AD8" w:rsidRDefault="00FC36A9" w:rsidP="00FC36A9">
      <w:pPr>
        <w:spacing w:after="0" w:line="339" w:lineRule="auto"/>
        <w:ind w:left="720" w:right="-53" w:firstLine="0"/>
        <w:rPr>
          <w:sz w:val="20"/>
          <w:szCs w:val="20"/>
        </w:rPr>
      </w:pPr>
      <w:r w:rsidRPr="00222AD8">
        <w:rPr>
          <w:sz w:val="20"/>
          <w:szCs w:val="20"/>
        </w:rPr>
        <w:t xml:space="preserve">Learning Techniques: Promising Directions </w:t>
      </w:r>
      <w:proofErr w:type="gramStart"/>
      <w:r w:rsidRPr="00222AD8">
        <w:rPr>
          <w:sz w:val="20"/>
          <w:szCs w:val="20"/>
        </w:rPr>
        <w:t>From</w:t>
      </w:r>
      <w:proofErr w:type="gramEnd"/>
      <w:r w:rsidRPr="00222AD8">
        <w:rPr>
          <w:sz w:val="20"/>
          <w:szCs w:val="20"/>
        </w:rPr>
        <w:t xml:space="preserve"> Cognitive and Educational Psychology.” </w:t>
      </w:r>
      <w:r w:rsidRPr="00222AD8">
        <w:rPr>
          <w:i/>
          <w:sz w:val="20"/>
          <w:szCs w:val="20"/>
        </w:rPr>
        <w:t>Association for Psychological Science</w:t>
      </w:r>
      <w:r w:rsidRPr="00222AD8">
        <w:rPr>
          <w:sz w:val="20"/>
          <w:szCs w:val="20"/>
        </w:rPr>
        <w:t xml:space="preserve">, vol. </w:t>
      </w:r>
    </w:p>
    <w:p w14:paraId="388736AA" w14:textId="77777777" w:rsidR="00FC36A9" w:rsidRPr="003D2CEA" w:rsidRDefault="00FC36A9" w:rsidP="00FC36A9">
      <w:pPr>
        <w:spacing w:after="120" w:line="259" w:lineRule="auto"/>
        <w:ind w:left="0" w:right="-53" w:firstLine="720"/>
        <w:rPr>
          <w:sz w:val="20"/>
          <w:szCs w:val="20"/>
        </w:rPr>
      </w:pPr>
      <w:r w:rsidRPr="00222AD8">
        <w:rPr>
          <w:sz w:val="20"/>
          <w:szCs w:val="20"/>
        </w:rPr>
        <w:t xml:space="preserve">14, no. 1, 2013, pp. 4-58. </w:t>
      </w:r>
    </w:p>
    <w:p w14:paraId="3648F02D" w14:textId="77777777" w:rsidR="00FC36A9" w:rsidRPr="00222AD8" w:rsidRDefault="00FC36A9" w:rsidP="00FC36A9">
      <w:pPr>
        <w:spacing w:after="0" w:line="259" w:lineRule="auto"/>
        <w:ind w:left="720" w:right="-53" w:firstLine="0"/>
        <w:rPr>
          <w:sz w:val="20"/>
          <w:szCs w:val="20"/>
        </w:rPr>
      </w:pPr>
      <w:r w:rsidRPr="00222AD8">
        <w:rPr>
          <w:rFonts w:ascii="Cambria Math" w:eastAsia="Segoe UI Symbol" w:hAnsi="Cambria Math" w:cs="Cambria Math"/>
          <w:sz w:val="20"/>
          <w:szCs w:val="20"/>
        </w:rPr>
        <w:t>⧼</w:t>
      </w:r>
      <w:hyperlink r:id="rId36" w:history="1">
        <w:r w:rsidRPr="00616B00">
          <w:rPr>
            <w:rStyle w:val="Hyperlink"/>
            <w:color w:val="4472C4" w:themeColor="accent1"/>
            <w:sz w:val="20"/>
            <w:szCs w:val="20"/>
            <w:u w:val="none"/>
          </w:rPr>
          <w:t>http://www.indiana.edu/~pcl/rgoldsto/courses/dunloskyimprovinglearning.pdf</w:t>
        </w:r>
      </w:hyperlink>
      <w:r w:rsidRPr="00222AD8">
        <w:rPr>
          <w:rFonts w:ascii="Cambria Math" w:eastAsia="Segoe UI Symbol" w:hAnsi="Cambria Math" w:cs="Cambria Math"/>
          <w:sz w:val="20"/>
          <w:szCs w:val="20"/>
        </w:rPr>
        <w:t>⧽</w:t>
      </w:r>
      <w:r w:rsidRPr="00222AD8">
        <w:rPr>
          <w:sz w:val="20"/>
          <w:szCs w:val="20"/>
        </w:rPr>
        <w:t>.</w:t>
      </w:r>
    </w:p>
    <w:p w14:paraId="2732AEB7" w14:textId="77777777" w:rsidR="00FC36A9" w:rsidRPr="00222AD8" w:rsidRDefault="00FC36A9" w:rsidP="00FC36A9">
      <w:pPr>
        <w:spacing w:after="118" w:line="259" w:lineRule="auto"/>
        <w:ind w:left="0" w:right="-53" w:firstLine="0"/>
        <w:rPr>
          <w:sz w:val="20"/>
          <w:szCs w:val="20"/>
        </w:rPr>
      </w:pPr>
      <w:r w:rsidRPr="00222AD8">
        <w:rPr>
          <w:sz w:val="20"/>
          <w:szCs w:val="20"/>
        </w:rPr>
        <w:t xml:space="preserve"> </w:t>
      </w:r>
    </w:p>
    <w:p w14:paraId="5E655714" w14:textId="77777777" w:rsidR="00FC36A9" w:rsidRDefault="00FC36A9" w:rsidP="00FC36A9">
      <w:pPr>
        <w:spacing w:after="59" w:line="339" w:lineRule="auto"/>
        <w:ind w:left="0" w:right="-53" w:firstLine="0"/>
        <w:rPr>
          <w:sz w:val="20"/>
          <w:szCs w:val="20"/>
        </w:rPr>
      </w:pPr>
      <w:proofErr w:type="spellStart"/>
      <w:r w:rsidRPr="00222AD8">
        <w:rPr>
          <w:sz w:val="20"/>
          <w:szCs w:val="20"/>
        </w:rPr>
        <w:t>Condliffe</w:t>
      </w:r>
      <w:proofErr w:type="spellEnd"/>
      <w:r w:rsidRPr="00222AD8">
        <w:rPr>
          <w:sz w:val="20"/>
          <w:szCs w:val="20"/>
        </w:rPr>
        <w:t xml:space="preserve">, Jamie. “Did Scientists Really Just Break the Speed of Light?” </w:t>
      </w:r>
    </w:p>
    <w:p w14:paraId="70CA87BC" w14:textId="77777777" w:rsidR="00FC36A9" w:rsidRPr="003D2CEA" w:rsidRDefault="00FC36A9" w:rsidP="00FC36A9">
      <w:pPr>
        <w:spacing w:after="59" w:line="339" w:lineRule="auto"/>
        <w:ind w:left="0" w:right="-53" w:firstLine="720"/>
        <w:rPr>
          <w:sz w:val="20"/>
          <w:szCs w:val="20"/>
        </w:rPr>
      </w:pPr>
      <w:r w:rsidRPr="00222AD8">
        <w:rPr>
          <w:sz w:val="20"/>
          <w:szCs w:val="20"/>
        </w:rPr>
        <w:t xml:space="preserve">Gizmodo. 7 </w:t>
      </w:r>
      <w:proofErr w:type="gramStart"/>
      <w:r w:rsidRPr="00222AD8">
        <w:rPr>
          <w:sz w:val="20"/>
          <w:szCs w:val="20"/>
        </w:rPr>
        <w:t>May,</w:t>
      </w:r>
      <w:proofErr w:type="gramEnd"/>
      <w:r w:rsidRPr="00222AD8">
        <w:rPr>
          <w:sz w:val="20"/>
          <w:szCs w:val="20"/>
        </w:rPr>
        <w:t xml:space="preserve"> 2012. </w:t>
      </w:r>
    </w:p>
    <w:p w14:paraId="24C61F99"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7" w:history="1">
        <w:r w:rsidRPr="00616B00">
          <w:rPr>
            <w:rStyle w:val="Hyperlink"/>
            <w:color w:val="4472C4" w:themeColor="accent1"/>
            <w:sz w:val="20"/>
            <w:szCs w:val="20"/>
            <w:u w:val="none"/>
          </w:rPr>
          <w:t>https://gizmodo.com/5908206/did-scientists-really-just-break-the-speed-of-light</w:t>
        </w:r>
      </w:hyperlink>
      <w:r w:rsidRPr="00222AD8">
        <w:rPr>
          <w:rFonts w:ascii="Cambria Math" w:eastAsia="Segoe UI Symbol" w:hAnsi="Cambria Math" w:cs="Cambria Math"/>
          <w:sz w:val="20"/>
          <w:szCs w:val="20"/>
        </w:rPr>
        <w:t>⧽</w:t>
      </w:r>
      <w:r w:rsidRPr="00222AD8">
        <w:rPr>
          <w:sz w:val="20"/>
          <w:szCs w:val="20"/>
        </w:rPr>
        <w:t>.</w:t>
      </w:r>
    </w:p>
    <w:p w14:paraId="5FB7046D" w14:textId="77777777" w:rsidR="00FC36A9" w:rsidRDefault="00FC36A9" w:rsidP="00FC36A9">
      <w:pPr>
        <w:spacing w:after="183" w:line="259" w:lineRule="auto"/>
        <w:ind w:right="-53"/>
        <w:rPr>
          <w:sz w:val="20"/>
          <w:szCs w:val="20"/>
        </w:rPr>
      </w:pPr>
    </w:p>
    <w:p w14:paraId="0B31AD41" w14:textId="77777777" w:rsidR="00FC36A9" w:rsidRDefault="00FC36A9" w:rsidP="00FC36A9">
      <w:pPr>
        <w:spacing w:after="183" w:line="259" w:lineRule="auto"/>
        <w:ind w:right="-53"/>
        <w:rPr>
          <w:sz w:val="20"/>
          <w:szCs w:val="20"/>
        </w:rPr>
      </w:pPr>
      <w:r>
        <w:rPr>
          <w:sz w:val="20"/>
          <w:szCs w:val="20"/>
        </w:rPr>
        <w:t xml:space="preserve">Frenkel, Jacob and Guillermo A. </w:t>
      </w:r>
      <w:proofErr w:type="spellStart"/>
      <w:r>
        <w:rPr>
          <w:sz w:val="20"/>
          <w:szCs w:val="20"/>
        </w:rPr>
        <w:t>Cavlo</w:t>
      </w:r>
      <w:proofErr w:type="spellEnd"/>
      <w:r>
        <w:rPr>
          <w:sz w:val="20"/>
          <w:szCs w:val="20"/>
        </w:rPr>
        <w:t xml:space="preserve">. “Credit Markets, Credibility, and </w:t>
      </w:r>
    </w:p>
    <w:p w14:paraId="0BD0606C" w14:textId="77777777" w:rsidR="00FC36A9" w:rsidRDefault="00FC36A9" w:rsidP="00FC36A9">
      <w:pPr>
        <w:spacing w:after="183" w:line="259" w:lineRule="auto"/>
        <w:ind w:left="720" w:right="-53" w:firstLine="0"/>
        <w:rPr>
          <w:sz w:val="20"/>
          <w:szCs w:val="20"/>
        </w:rPr>
      </w:pPr>
      <w:r>
        <w:rPr>
          <w:sz w:val="20"/>
          <w:szCs w:val="20"/>
        </w:rPr>
        <w:t xml:space="preserve">Economic Transformation.” </w:t>
      </w:r>
      <w:r w:rsidRPr="009C2C8E">
        <w:rPr>
          <w:i/>
          <w:sz w:val="20"/>
          <w:szCs w:val="20"/>
        </w:rPr>
        <w:t>Journal of Economic Perspectives</w:t>
      </w:r>
      <w:r>
        <w:rPr>
          <w:sz w:val="20"/>
          <w:szCs w:val="20"/>
        </w:rPr>
        <w:t xml:space="preserve"> vol. 5, no. 4, 1991, pp. 139-144.</w:t>
      </w:r>
    </w:p>
    <w:p w14:paraId="540FBF7D" w14:textId="77777777" w:rsidR="00FC36A9" w:rsidRDefault="00FC36A9" w:rsidP="00FC36A9">
      <w:pPr>
        <w:spacing w:after="183" w:line="259" w:lineRule="auto"/>
        <w:ind w:left="720" w:right="-53" w:firstLine="0"/>
        <w:rPr>
          <w:sz w:val="20"/>
          <w:szCs w:val="20"/>
        </w:rPr>
      </w:pPr>
      <w:r w:rsidRPr="00222AD8">
        <w:rPr>
          <w:rFonts w:ascii="Cambria Math" w:eastAsia="Segoe UI Symbol" w:hAnsi="Cambria Math" w:cs="Cambria Math"/>
          <w:sz w:val="20"/>
          <w:szCs w:val="20"/>
        </w:rPr>
        <w:t>⧼</w:t>
      </w:r>
      <w:hyperlink r:id="rId38" w:history="1">
        <w:r w:rsidRPr="009C2C8E">
          <w:rPr>
            <w:rStyle w:val="Hyperlink"/>
            <w:color w:val="4472C4" w:themeColor="accent1"/>
            <w:sz w:val="20"/>
            <w:szCs w:val="20"/>
            <w:u w:val="none"/>
          </w:rPr>
          <w:t>https://pubs.aeaweb.org/</w:t>
        </w:r>
        <w:proofErr w:type="spellStart"/>
        <w:r w:rsidRPr="009C2C8E">
          <w:rPr>
            <w:rStyle w:val="Hyperlink"/>
            <w:color w:val="4472C4" w:themeColor="accent1"/>
            <w:sz w:val="20"/>
            <w:szCs w:val="20"/>
            <w:u w:val="none"/>
          </w:rPr>
          <w:t>doi</w:t>
        </w:r>
        <w:proofErr w:type="spellEnd"/>
        <w:r w:rsidRPr="009C2C8E">
          <w:rPr>
            <w:rStyle w:val="Hyperlink"/>
            <w:color w:val="4472C4" w:themeColor="accent1"/>
            <w:sz w:val="20"/>
            <w:szCs w:val="20"/>
            <w:u w:val="none"/>
          </w:rPr>
          <w:t>/pdf/10.1257/jep.5.4.139</w:t>
        </w:r>
      </w:hyperlink>
      <w:r w:rsidRPr="00222AD8">
        <w:rPr>
          <w:rFonts w:ascii="Cambria Math" w:eastAsia="Segoe UI Symbol" w:hAnsi="Cambria Math" w:cs="Cambria Math"/>
          <w:sz w:val="20"/>
          <w:szCs w:val="20"/>
        </w:rPr>
        <w:t>⧽</w:t>
      </w:r>
      <w:r w:rsidRPr="00222AD8">
        <w:rPr>
          <w:sz w:val="20"/>
          <w:szCs w:val="20"/>
        </w:rPr>
        <w:t>.</w:t>
      </w:r>
    </w:p>
    <w:p w14:paraId="7B31F759" w14:textId="77777777" w:rsidR="00FC36A9" w:rsidRPr="001B14F3" w:rsidRDefault="00FC36A9" w:rsidP="00FC36A9">
      <w:pPr>
        <w:spacing w:after="118" w:line="259" w:lineRule="auto"/>
        <w:ind w:left="0" w:right="-53" w:firstLine="0"/>
      </w:pPr>
      <w:r w:rsidRPr="001B14F3">
        <w:rPr>
          <w:sz w:val="20"/>
        </w:rPr>
        <w:t xml:space="preserve"> </w:t>
      </w:r>
    </w:p>
    <w:p w14:paraId="46EB0279" w14:textId="77777777" w:rsidR="00FC36A9" w:rsidRDefault="00FC36A9" w:rsidP="00FC36A9">
      <w:pPr>
        <w:spacing w:after="60" w:line="341" w:lineRule="auto"/>
        <w:ind w:left="0" w:right="-53" w:firstLine="0"/>
        <w:rPr>
          <w:i/>
          <w:sz w:val="20"/>
          <w:szCs w:val="20"/>
        </w:rPr>
      </w:pPr>
      <w:r w:rsidRPr="00222AD8">
        <w:rPr>
          <w:sz w:val="20"/>
          <w:szCs w:val="20"/>
        </w:rPr>
        <w:t xml:space="preserve">Halvorson, Hans. “Scientific Theories.” </w:t>
      </w:r>
      <w:r w:rsidRPr="00222AD8">
        <w:rPr>
          <w:i/>
          <w:sz w:val="20"/>
          <w:szCs w:val="20"/>
        </w:rPr>
        <w:t xml:space="preserve">The Oxford Handbook of Philosophy of </w:t>
      </w:r>
    </w:p>
    <w:p w14:paraId="40CAC096" w14:textId="77777777" w:rsidR="00FC36A9" w:rsidRPr="00222AD8" w:rsidRDefault="00FC36A9" w:rsidP="00FC36A9">
      <w:pPr>
        <w:spacing w:after="60" w:line="341" w:lineRule="auto"/>
        <w:ind w:left="0" w:right="-53" w:firstLine="720"/>
        <w:rPr>
          <w:sz w:val="20"/>
          <w:szCs w:val="20"/>
        </w:rPr>
      </w:pPr>
      <w:r w:rsidRPr="00222AD8">
        <w:rPr>
          <w:i/>
          <w:sz w:val="20"/>
          <w:szCs w:val="20"/>
        </w:rPr>
        <w:t>Science</w:t>
      </w:r>
      <w:r w:rsidRPr="00222AD8">
        <w:rPr>
          <w:sz w:val="20"/>
          <w:szCs w:val="20"/>
        </w:rPr>
        <w:t>. Paul Humphreys ed. Oxford: Oxford University Press, 2016.</w:t>
      </w:r>
      <w:r w:rsidRPr="00222AD8">
        <w:rPr>
          <w:b/>
          <w:sz w:val="20"/>
          <w:szCs w:val="20"/>
        </w:rPr>
        <w:t xml:space="preserve"> </w:t>
      </w:r>
    </w:p>
    <w:p w14:paraId="3D4B1229" w14:textId="77777777" w:rsidR="00FC36A9" w:rsidRPr="00222AD8" w:rsidRDefault="00FC36A9" w:rsidP="00FC36A9">
      <w:pPr>
        <w:spacing w:after="118" w:line="259" w:lineRule="auto"/>
        <w:ind w:left="720" w:right="-53" w:firstLine="0"/>
        <w:rPr>
          <w:sz w:val="20"/>
          <w:szCs w:val="20"/>
        </w:rPr>
      </w:pPr>
      <w:r w:rsidRPr="00222AD8">
        <w:rPr>
          <w:rFonts w:ascii="Cambria Math" w:eastAsia="Segoe UI Symbol" w:hAnsi="Cambria Math" w:cs="Cambria Math"/>
          <w:sz w:val="20"/>
          <w:szCs w:val="20"/>
        </w:rPr>
        <w:lastRenderedPageBreak/>
        <w:t>⧼</w:t>
      </w:r>
      <w:hyperlink r:id="rId39" w:history="1">
        <w:r w:rsidRPr="00167EEA">
          <w:rPr>
            <w:rStyle w:val="Hyperlink"/>
            <w:rFonts w:eastAsia="Segoe UI Symbol"/>
            <w:color w:val="4472C4" w:themeColor="accent1"/>
            <w:sz w:val="20"/>
            <w:szCs w:val="20"/>
            <w:u w:val="none"/>
          </w:rPr>
          <w:t>h</w:t>
        </w:r>
        <w:r w:rsidRPr="00167EEA">
          <w:rPr>
            <w:rStyle w:val="Hyperlink"/>
            <w:color w:val="4472C4" w:themeColor="accent1"/>
            <w:sz w:val="20"/>
            <w:szCs w:val="20"/>
            <w:u w:val="none"/>
          </w:rPr>
          <w:t>ttp://www.oxfordhandbooks.com/view/10.1093/oxfordhb/9780199368815.001. 0001/oxfordhb-9780199368815-e-33</w:t>
        </w:r>
      </w:hyperlink>
      <w:r w:rsidRPr="00222AD8">
        <w:rPr>
          <w:rFonts w:ascii="Cambria Math" w:eastAsia="Segoe UI Symbol" w:hAnsi="Cambria Math" w:cs="Cambria Math"/>
          <w:sz w:val="20"/>
          <w:szCs w:val="20"/>
        </w:rPr>
        <w:t>⧽</w:t>
      </w:r>
      <w:r w:rsidRPr="00222AD8">
        <w:rPr>
          <w:sz w:val="20"/>
          <w:szCs w:val="20"/>
        </w:rPr>
        <w:t>.</w:t>
      </w:r>
    </w:p>
    <w:p w14:paraId="0404764E" w14:textId="77777777" w:rsidR="00FC36A9" w:rsidRDefault="00FC36A9" w:rsidP="00FC36A9">
      <w:pPr>
        <w:spacing w:after="118" w:line="259" w:lineRule="auto"/>
        <w:ind w:left="0" w:right="-53" w:firstLine="720"/>
        <w:rPr>
          <w:sz w:val="20"/>
          <w:szCs w:val="20"/>
        </w:rPr>
      </w:pPr>
      <w:r w:rsidRPr="00222AD8">
        <w:rPr>
          <w:rFonts w:ascii="Cambria Math" w:eastAsia="Segoe UI Symbol" w:hAnsi="Cambria Math" w:cs="Cambria Math"/>
          <w:sz w:val="20"/>
          <w:szCs w:val="20"/>
        </w:rPr>
        <w:t>⧼</w:t>
      </w:r>
      <w:hyperlink r:id="rId40" w:history="1">
        <w:r w:rsidRPr="00167EEA">
          <w:rPr>
            <w:rStyle w:val="Hyperlink"/>
            <w:color w:val="4472C4" w:themeColor="accent1"/>
            <w:sz w:val="20"/>
            <w:szCs w:val="20"/>
            <w:u w:val="none"/>
          </w:rPr>
          <w:t>http://philsci-archive.pitt.edu/11347/1/sci-theories.pdf</w:t>
        </w:r>
      </w:hyperlink>
      <w:r w:rsidRPr="00222AD8">
        <w:rPr>
          <w:rFonts w:ascii="Cambria Math" w:eastAsia="Segoe UI Symbol" w:hAnsi="Cambria Math" w:cs="Cambria Math"/>
          <w:sz w:val="20"/>
          <w:szCs w:val="20"/>
        </w:rPr>
        <w:t>⧽</w:t>
      </w:r>
      <w:r w:rsidRPr="00222AD8">
        <w:rPr>
          <w:sz w:val="20"/>
          <w:szCs w:val="20"/>
        </w:rPr>
        <w:t>. (preprint)</w:t>
      </w:r>
    </w:p>
    <w:p w14:paraId="3A3B45C9" w14:textId="77777777" w:rsidR="00FC36A9" w:rsidRDefault="00FC36A9" w:rsidP="00FC36A9">
      <w:pPr>
        <w:spacing w:after="118" w:line="259" w:lineRule="auto"/>
        <w:ind w:left="0" w:right="-53" w:firstLine="720"/>
        <w:rPr>
          <w:sz w:val="20"/>
          <w:szCs w:val="20"/>
        </w:rPr>
      </w:pPr>
    </w:p>
    <w:p w14:paraId="0EF0F362" w14:textId="77777777" w:rsidR="00FC36A9" w:rsidRDefault="00FC36A9" w:rsidP="00FC36A9">
      <w:pPr>
        <w:spacing w:after="118" w:line="259" w:lineRule="auto"/>
        <w:ind w:right="-53"/>
        <w:rPr>
          <w:sz w:val="20"/>
          <w:szCs w:val="20"/>
        </w:rPr>
      </w:pPr>
      <w:r w:rsidRPr="000046F9">
        <w:rPr>
          <w:sz w:val="20"/>
          <w:szCs w:val="20"/>
        </w:rPr>
        <w:t xml:space="preserve">Krause, </w:t>
      </w:r>
      <w:proofErr w:type="spellStart"/>
      <w:r w:rsidRPr="000046F9">
        <w:rPr>
          <w:sz w:val="20"/>
          <w:szCs w:val="20"/>
        </w:rPr>
        <w:t>Décio</w:t>
      </w:r>
      <w:proofErr w:type="spellEnd"/>
      <w:r w:rsidRPr="000046F9">
        <w:rPr>
          <w:sz w:val="20"/>
          <w:szCs w:val="20"/>
        </w:rPr>
        <w:t xml:space="preserve"> and </w:t>
      </w:r>
      <w:proofErr w:type="spellStart"/>
      <w:r w:rsidRPr="000046F9">
        <w:rPr>
          <w:sz w:val="20"/>
          <w:szCs w:val="20"/>
        </w:rPr>
        <w:t>Otávio</w:t>
      </w:r>
      <w:proofErr w:type="spellEnd"/>
      <w:r w:rsidRPr="000046F9">
        <w:rPr>
          <w:sz w:val="20"/>
          <w:szCs w:val="20"/>
        </w:rPr>
        <w:t xml:space="preserve"> Bueno.  “Scientific Theories, Models and the </w:t>
      </w:r>
    </w:p>
    <w:p w14:paraId="4CB5B564" w14:textId="77777777" w:rsidR="00FC36A9" w:rsidRDefault="00FC36A9" w:rsidP="00FC36A9">
      <w:pPr>
        <w:spacing w:after="118" w:line="259" w:lineRule="auto"/>
        <w:ind w:right="-53" w:firstLine="710"/>
        <w:rPr>
          <w:sz w:val="20"/>
          <w:szCs w:val="20"/>
        </w:rPr>
      </w:pPr>
      <w:r w:rsidRPr="000046F9">
        <w:rPr>
          <w:sz w:val="20"/>
          <w:szCs w:val="20"/>
        </w:rPr>
        <w:t xml:space="preserve">Semantic Approach.” </w:t>
      </w:r>
      <w:r w:rsidRPr="000046F9">
        <w:rPr>
          <w:i/>
          <w:sz w:val="20"/>
          <w:szCs w:val="20"/>
        </w:rPr>
        <w:t>Principia</w:t>
      </w:r>
      <w:r w:rsidRPr="000046F9">
        <w:rPr>
          <w:sz w:val="20"/>
          <w:szCs w:val="20"/>
        </w:rPr>
        <w:t xml:space="preserve"> 11.2</w:t>
      </w:r>
      <w:r>
        <w:rPr>
          <w:sz w:val="20"/>
          <w:szCs w:val="20"/>
        </w:rPr>
        <w:t xml:space="preserve">, </w:t>
      </w:r>
      <w:r w:rsidRPr="000046F9">
        <w:rPr>
          <w:sz w:val="20"/>
          <w:szCs w:val="20"/>
        </w:rPr>
        <w:t>2007</w:t>
      </w:r>
      <w:r>
        <w:rPr>
          <w:sz w:val="20"/>
          <w:szCs w:val="20"/>
        </w:rPr>
        <w:t>, pp.</w:t>
      </w:r>
      <w:r w:rsidRPr="000046F9">
        <w:rPr>
          <w:sz w:val="20"/>
          <w:szCs w:val="20"/>
        </w:rPr>
        <w:t xml:space="preserve"> 187-201.</w:t>
      </w:r>
    </w:p>
    <w:p w14:paraId="71FC9F68" w14:textId="77777777" w:rsidR="00FC36A9" w:rsidRDefault="00FC36A9" w:rsidP="00FC36A9">
      <w:pPr>
        <w:spacing w:after="118" w:line="259" w:lineRule="auto"/>
        <w:ind w:left="0" w:right="-53" w:firstLine="720"/>
        <w:rPr>
          <w:sz w:val="20"/>
          <w:szCs w:val="20"/>
        </w:rPr>
      </w:pPr>
    </w:p>
    <w:p w14:paraId="037C5012" w14:textId="77777777" w:rsidR="00FC36A9" w:rsidRPr="00DE4BE2" w:rsidRDefault="00FC36A9" w:rsidP="00FC36A9">
      <w:pPr>
        <w:spacing w:after="118" w:line="259" w:lineRule="auto"/>
        <w:ind w:left="0" w:right="-53" w:firstLine="0"/>
        <w:rPr>
          <w:sz w:val="20"/>
          <w:szCs w:val="20"/>
        </w:rPr>
      </w:pPr>
      <w:r w:rsidRPr="00DE4BE2">
        <w:rPr>
          <w:sz w:val="20"/>
          <w:szCs w:val="20"/>
        </w:rPr>
        <w:t xml:space="preserve">Janssen, Maarten C. “On </w:t>
      </w:r>
      <w:proofErr w:type="gramStart"/>
      <w:r w:rsidRPr="00DE4BE2">
        <w:rPr>
          <w:sz w:val="20"/>
          <w:szCs w:val="20"/>
        </w:rPr>
        <w:t>The</w:t>
      </w:r>
      <w:proofErr w:type="gramEnd"/>
      <w:r w:rsidRPr="00DE4BE2">
        <w:rPr>
          <w:sz w:val="20"/>
          <w:szCs w:val="20"/>
        </w:rPr>
        <w:t xml:space="preserve"> Strategic Use Of Focal Points In Bargaining </w:t>
      </w:r>
    </w:p>
    <w:p w14:paraId="53187C9C" w14:textId="77777777" w:rsidR="00FC36A9" w:rsidRDefault="00FC36A9" w:rsidP="00FC36A9">
      <w:pPr>
        <w:spacing w:after="118" w:line="259" w:lineRule="auto"/>
        <w:ind w:left="720" w:right="-53" w:firstLine="0"/>
        <w:rPr>
          <w:sz w:val="20"/>
          <w:szCs w:val="20"/>
        </w:rPr>
      </w:pPr>
      <w:r w:rsidRPr="00DE4BE2">
        <w:rPr>
          <w:sz w:val="20"/>
          <w:szCs w:val="20"/>
        </w:rPr>
        <w:t xml:space="preserve">Situations.” </w:t>
      </w:r>
      <w:r>
        <w:rPr>
          <w:sz w:val="20"/>
          <w:szCs w:val="20"/>
        </w:rPr>
        <w:t>Journal of Economic Psychology, vol. 27, no. 5, October 2006, pp. 622-634.</w:t>
      </w:r>
    </w:p>
    <w:p w14:paraId="6D713DBE" w14:textId="77777777" w:rsidR="00FC36A9" w:rsidRPr="00DE4BE2" w:rsidRDefault="00FC36A9" w:rsidP="00FC36A9">
      <w:pPr>
        <w:spacing w:after="118" w:line="259" w:lineRule="auto"/>
        <w:ind w:right="-53" w:firstLine="710"/>
        <w:rPr>
          <w:sz w:val="20"/>
          <w:szCs w:val="20"/>
        </w:rPr>
      </w:pPr>
      <w:r w:rsidRPr="00DE4BE2">
        <w:rPr>
          <w:rFonts w:ascii="Cambria Math" w:eastAsia="Segoe UI Symbol" w:hAnsi="Cambria Math" w:cs="Cambria Math"/>
          <w:sz w:val="20"/>
          <w:szCs w:val="20"/>
        </w:rPr>
        <w:t>⧼</w:t>
      </w:r>
      <w:hyperlink r:id="rId41" w:history="1">
        <w:r w:rsidRPr="00167EEA">
          <w:rPr>
            <w:rStyle w:val="Hyperlink"/>
            <w:color w:val="4472C4" w:themeColor="accent1"/>
            <w:sz w:val="19"/>
            <w:szCs w:val="19"/>
            <w:u w:val="none"/>
          </w:rPr>
          <w:t>https://www.sciencedirect.com/science/article/abs/pii/S0167487006000481</w:t>
        </w:r>
      </w:hyperlink>
      <w:r w:rsidRPr="00DE4BE2">
        <w:rPr>
          <w:rFonts w:ascii="Cambria Math" w:eastAsia="Segoe UI Symbol" w:hAnsi="Cambria Math" w:cs="Cambria Math"/>
          <w:sz w:val="20"/>
          <w:szCs w:val="20"/>
        </w:rPr>
        <w:t>⧽</w:t>
      </w:r>
      <w:r w:rsidRPr="00DE4BE2">
        <w:rPr>
          <w:sz w:val="20"/>
          <w:szCs w:val="20"/>
        </w:rPr>
        <w:t>.</w:t>
      </w:r>
    </w:p>
    <w:p w14:paraId="2C5A9065" w14:textId="77777777" w:rsidR="00FC36A9" w:rsidRPr="00DE4BE2" w:rsidRDefault="00FC36A9" w:rsidP="00FC36A9">
      <w:pPr>
        <w:spacing w:after="118" w:line="259" w:lineRule="auto"/>
        <w:ind w:left="720" w:right="-53" w:firstLine="0"/>
        <w:rPr>
          <w:sz w:val="20"/>
          <w:szCs w:val="20"/>
        </w:rPr>
      </w:pPr>
      <w:r w:rsidRPr="00DE4BE2">
        <w:rPr>
          <w:rFonts w:ascii="Cambria Math" w:eastAsia="Segoe UI Symbol" w:hAnsi="Cambria Math" w:cs="Cambria Math"/>
          <w:sz w:val="20"/>
          <w:szCs w:val="20"/>
        </w:rPr>
        <w:t>⧼</w:t>
      </w:r>
      <w:hyperlink r:id="rId42" w:history="1">
        <w:r w:rsidRPr="00167EEA">
          <w:rPr>
            <w:rStyle w:val="Hyperlink"/>
            <w:rFonts w:eastAsia="Segoe UI Symbol"/>
            <w:color w:val="4472C4" w:themeColor="accent1"/>
            <w:sz w:val="20"/>
            <w:szCs w:val="20"/>
            <w:u w:val="none"/>
          </w:rPr>
          <w:t>https://papers.tinbergen.nl/06040.pdf</w:t>
        </w:r>
      </w:hyperlink>
      <w:r w:rsidRPr="00DE4BE2">
        <w:rPr>
          <w:rFonts w:ascii="Cambria Math" w:eastAsia="Segoe UI Symbol" w:hAnsi="Cambria Math" w:cs="Cambria Math"/>
          <w:sz w:val="20"/>
          <w:szCs w:val="20"/>
        </w:rPr>
        <w:t>⧽</w:t>
      </w:r>
      <w:r w:rsidRPr="00DE4BE2">
        <w:rPr>
          <w:sz w:val="20"/>
          <w:szCs w:val="20"/>
        </w:rPr>
        <w:t>.</w:t>
      </w:r>
    </w:p>
    <w:p w14:paraId="29623B99" w14:textId="77777777" w:rsidR="00FC36A9" w:rsidRPr="00222AD8" w:rsidRDefault="00FC36A9" w:rsidP="00FC36A9">
      <w:pPr>
        <w:spacing w:after="118" w:line="259" w:lineRule="auto"/>
        <w:ind w:left="0" w:right="-53" w:firstLine="0"/>
        <w:rPr>
          <w:sz w:val="20"/>
          <w:szCs w:val="20"/>
        </w:rPr>
      </w:pPr>
    </w:p>
    <w:p w14:paraId="38952C4E" w14:textId="77777777" w:rsidR="00FC36A9" w:rsidRPr="00222AD8" w:rsidRDefault="00FC36A9" w:rsidP="00FC36A9">
      <w:pPr>
        <w:spacing w:after="159" w:line="259" w:lineRule="auto"/>
        <w:ind w:left="0" w:right="-53" w:firstLine="0"/>
        <w:rPr>
          <w:sz w:val="20"/>
          <w:szCs w:val="20"/>
        </w:rPr>
      </w:pPr>
      <w:proofErr w:type="spellStart"/>
      <w:r w:rsidRPr="00222AD8">
        <w:rPr>
          <w:sz w:val="20"/>
          <w:szCs w:val="20"/>
        </w:rPr>
        <w:t>Meijs</w:t>
      </w:r>
      <w:proofErr w:type="spellEnd"/>
      <w:r w:rsidRPr="00222AD8">
        <w:rPr>
          <w:sz w:val="20"/>
          <w:szCs w:val="20"/>
        </w:rPr>
        <w:t xml:space="preserve">, </w:t>
      </w:r>
      <w:proofErr w:type="spellStart"/>
      <w:r w:rsidRPr="00222AD8">
        <w:rPr>
          <w:sz w:val="20"/>
          <w:szCs w:val="20"/>
        </w:rPr>
        <w:t>Wouter</w:t>
      </w:r>
      <w:proofErr w:type="spellEnd"/>
      <w:r w:rsidRPr="00222AD8">
        <w:rPr>
          <w:sz w:val="20"/>
          <w:szCs w:val="20"/>
        </w:rPr>
        <w:t xml:space="preserve"> and Igor </w:t>
      </w:r>
      <w:proofErr w:type="spellStart"/>
      <w:r w:rsidRPr="00222AD8">
        <w:rPr>
          <w:sz w:val="20"/>
          <w:szCs w:val="20"/>
        </w:rPr>
        <w:t>Douven</w:t>
      </w:r>
      <w:proofErr w:type="spellEnd"/>
      <w:r w:rsidRPr="00222AD8">
        <w:rPr>
          <w:sz w:val="20"/>
          <w:szCs w:val="20"/>
        </w:rPr>
        <w:t xml:space="preserve">. “On the Alleged Impossibility of Coherence.”  </w:t>
      </w:r>
    </w:p>
    <w:p w14:paraId="4DD1905D" w14:textId="77777777" w:rsidR="00FC36A9" w:rsidRPr="00222AD8" w:rsidRDefault="00FC36A9" w:rsidP="00FC36A9">
      <w:pPr>
        <w:tabs>
          <w:tab w:val="center" w:pos="3420"/>
        </w:tabs>
        <w:spacing w:after="120" w:line="259" w:lineRule="auto"/>
        <w:ind w:left="0" w:right="-53" w:firstLine="0"/>
        <w:rPr>
          <w:sz w:val="20"/>
          <w:szCs w:val="20"/>
        </w:rPr>
      </w:pPr>
      <w:r w:rsidRPr="00222AD8">
        <w:rPr>
          <w:sz w:val="20"/>
          <w:szCs w:val="20"/>
        </w:rPr>
        <w:t xml:space="preserve"> </w:t>
      </w:r>
      <w:r w:rsidRPr="00222AD8">
        <w:rPr>
          <w:sz w:val="20"/>
          <w:szCs w:val="20"/>
        </w:rPr>
        <w:tab/>
      </w:r>
      <w:proofErr w:type="spellStart"/>
      <w:r w:rsidRPr="00222AD8">
        <w:rPr>
          <w:i/>
          <w:sz w:val="20"/>
          <w:szCs w:val="20"/>
        </w:rPr>
        <w:t>Synthese</w:t>
      </w:r>
      <w:proofErr w:type="spellEnd"/>
      <w:r w:rsidRPr="00222AD8">
        <w:rPr>
          <w:sz w:val="20"/>
          <w:szCs w:val="20"/>
        </w:rPr>
        <w:t xml:space="preserve">, vol. 157, no. 3, 2007, pp. 347-360. </w:t>
      </w:r>
    </w:p>
    <w:p w14:paraId="7B9C2C6E" w14:textId="77777777" w:rsidR="00FC36A9" w:rsidRDefault="00FC36A9" w:rsidP="00FC36A9">
      <w:pPr>
        <w:spacing w:after="73" w:line="259" w:lineRule="auto"/>
        <w:ind w:left="0" w:right="-53" w:firstLine="720"/>
        <w:rPr>
          <w:sz w:val="20"/>
          <w:szCs w:val="20"/>
        </w:rPr>
      </w:pPr>
      <w:r w:rsidRPr="003D2CEA">
        <w:rPr>
          <w:rFonts w:ascii="Cambria Math" w:eastAsia="Segoe UI Symbol" w:hAnsi="Cambria Math" w:cs="Cambria Math"/>
          <w:sz w:val="20"/>
          <w:szCs w:val="20"/>
        </w:rPr>
        <w:t>⧼</w:t>
      </w:r>
      <w:hyperlink r:id="rId43" w:history="1">
        <w:r w:rsidRPr="00167EEA">
          <w:rPr>
            <w:rStyle w:val="Hyperlink"/>
            <w:color w:val="4472C4" w:themeColor="accent1"/>
            <w:sz w:val="20"/>
            <w:szCs w:val="20"/>
            <w:u w:val="none"/>
          </w:rPr>
          <w:t>https://ai2</w:t>
        </w:r>
      </w:hyperlink>
      <w:hyperlink r:id="rId44">
        <w:r w:rsidRPr="00167EEA">
          <w:rPr>
            <w:color w:val="4472C4" w:themeColor="accent1"/>
            <w:sz w:val="20"/>
            <w:szCs w:val="20"/>
          </w:rPr>
          <w:t>-</w:t>
        </w:r>
      </w:hyperlink>
      <w:r w:rsidRPr="00167EEA">
        <w:rPr>
          <w:color w:val="4472C4" w:themeColor="accent1"/>
          <w:sz w:val="20"/>
          <w:szCs w:val="20"/>
        </w:rPr>
        <w:tab/>
      </w:r>
      <w:hyperlink r:id="rId45">
        <w:r w:rsidRPr="00167EEA">
          <w:rPr>
            <w:color w:val="4472C4" w:themeColor="accent1"/>
            <w:sz w:val="20"/>
            <w:szCs w:val="20"/>
          </w:rPr>
          <w:t>s2</w:t>
        </w:r>
      </w:hyperlink>
      <w:hyperlink r:id="rId46"/>
      <w:hyperlink r:id="rId47">
        <w:r w:rsidRPr="00167EEA">
          <w:rPr>
            <w:color w:val="4472C4" w:themeColor="accent1"/>
            <w:sz w:val="20"/>
            <w:szCs w:val="20"/>
          </w:rPr>
          <w:t>pdfs.s3.amazonaws.com/8e51/dcf5747d7e1e20df03823e73303f9c2806b3.pdf</w:t>
        </w:r>
      </w:hyperlink>
      <w:r w:rsidRPr="003D2CEA">
        <w:rPr>
          <w:rFonts w:ascii="Cambria Math" w:eastAsia="Segoe UI Symbol" w:hAnsi="Cambria Math" w:cs="Cambria Math"/>
          <w:sz w:val="20"/>
          <w:szCs w:val="20"/>
        </w:rPr>
        <w:t>⧽</w:t>
      </w:r>
      <w:r w:rsidRPr="003D2CEA">
        <w:rPr>
          <w:sz w:val="20"/>
          <w:szCs w:val="20"/>
        </w:rPr>
        <w:t>.</w:t>
      </w:r>
    </w:p>
    <w:p w14:paraId="31616056" w14:textId="77777777" w:rsidR="00FC36A9" w:rsidRDefault="00FC36A9" w:rsidP="00FC36A9">
      <w:pPr>
        <w:spacing w:after="73" w:line="259" w:lineRule="auto"/>
        <w:ind w:right="-53"/>
        <w:rPr>
          <w:sz w:val="20"/>
          <w:szCs w:val="20"/>
        </w:rPr>
      </w:pPr>
    </w:p>
    <w:p w14:paraId="7FB99E20" w14:textId="77777777" w:rsidR="00FC36A9" w:rsidRPr="00222AD8" w:rsidRDefault="00FC36A9" w:rsidP="00FC36A9">
      <w:pPr>
        <w:spacing w:after="73" w:line="259" w:lineRule="auto"/>
        <w:ind w:left="0" w:right="-53" w:firstLine="0"/>
        <w:rPr>
          <w:sz w:val="20"/>
          <w:szCs w:val="20"/>
        </w:rPr>
      </w:pPr>
      <w:proofErr w:type="spellStart"/>
      <w:r w:rsidRPr="00222AD8">
        <w:rPr>
          <w:sz w:val="20"/>
          <w:szCs w:val="20"/>
        </w:rPr>
        <w:t>Suppes</w:t>
      </w:r>
      <w:proofErr w:type="spellEnd"/>
      <w:r w:rsidRPr="00222AD8">
        <w:rPr>
          <w:sz w:val="20"/>
          <w:szCs w:val="20"/>
        </w:rPr>
        <w:t xml:space="preserve">, Patrick. </w:t>
      </w:r>
      <w:r w:rsidRPr="00222AD8">
        <w:rPr>
          <w:i/>
          <w:sz w:val="20"/>
          <w:szCs w:val="20"/>
        </w:rPr>
        <w:t>Representation and Invariance of Scientific Structures</w:t>
      </w:r>
      <w:r w:rsidRPr="00222AD8">
        <w:rPr>
          <w:sz w:val="20"/>
          <w:szCs w:val="20"/>
        </w:rPr>
        <w:t xml:space="preserve">. </w:t>
      </w:r>
    </w:p>
    <w:p w14:paraId="0EF43E7E" w14:textId="77777777" w:rsidR="00FC36A9" w:rsidRPr="00222AD8" w:rsidRDefault="00FC36A9" w:rsidP="00FC36A9">
      <w:pPr>
        <w:spacing w:after="120" w:line="259" w:lineRule="auto"/>
        <w:ind w:left="0" w:right="-53" w:firstLine="720"/>
        <w:rPr>
          <w:sz w:val="20"/>
          <w:szCs w:val="20"/>
        </w:rPr>
      </w:pPr>
      <w:r w:rsidRPr="00222AD8">
        <w:rPr>
          <w:sz w:val="20"/>
          <w:szCs w:val="20"/>
        </w:rPr>
        <w:t xml:space="preserve">Stanford, CA: CSLI, 2002. </w:t>
      </w:r>
    </w:p>
    <w:p w14:paraId="4B0E2DD5" w14:textId="77777777" w:rsidR="00FC36A9" w:rsidRPr="00222AD8" w:rsidRDefault="00FC36A9" w:rsidP="00FC36A9">
      <w:pPr>
        <w:spacing w:after="120" w:line="259" w:lineRule="auto"/>
        <w:ind w:left="720" w:right="-53" w:firstLine="0"/>
        <w:rPr>
          <w:sz w:val="20"/>
          <w:szCs w:val="20"/>
        </w:rPr>
      </w:pPr>
      <w:r w:rsidRPr="00222AD8">
        <w:rPr>
          <w:rFonts w:ascii="Cambria Math" w:eastAsia="Segoe UI Symbol" w:hAnsi="Cambria Math" w:cs="Cambria Math"/>
          <w:sz w:val="20"/>
          <w:szCs w:val="20"/>
        </w:rPr>
        <w:t>⧼</w:t>
      </w:r>
      <w:hyperlink r:id="rId48" w:history="1">
        <w:r w:rsidRPr="00167EEA">
          <w:rPr>
            <w:rStyle w:val="Hyperlink"/>
            <w:color w:val="4472C4" w:themeColor="accent1"/>
            <w:sz w:val="20"/>
            <w:szCs w:val="20"/>
            <w:u w:val="none"/>
          </w:rPr>
          <w:t>http://web.stanford.edu/group/cslipublications/cslipublications/pdf/1575863332.rissbook.pdf</w:t>
        </w:r>
      </w:hyperlink>
      <w:r w:rsidRPr="00222AD8">
        <w:rPr>
          <w:rFonts w:ascii="Cambria Math" w:eastAsia="Segoe UI Symbol" w:hAnsi="Cambria Math" w:cs="Cambria Math"/>
          <w:sz w:val="20"/>
          <w:szCs w:val="20"/>
        </w:rPr>
        <w:t>⧽</w:t>
      </w:r>
      <w:r w:rsidRPr="00222AD8">
        <w:rPr>
          <w:sz w:val="20"/>
          <w:szCs w:val="20"/>
        </w:rPr>
        <w:t>.</w:t>
      </w:r>
    </w:p>
    <w:p w14:paraId="7A0117D9" w14:textId="77777777" w:rsidR="00FC36A9" w:rsidRPr="00222AD8" w:rsidRDefault="00FC36A9" w:rsidP="00FC36A9">
      <w:pPr>
        <w:spacing w:after="181" w:line="259" w:lineRule="auto"/>
        <w:ind w:left="0" w:right="-53" w:firstLine="0"/>
        <w:rPr>
          <w:sz w:val="20"/>
          <w:szCs w:val="20"/>
        </w:rPr>
      </w:pPr>
    </w:p>
    <w:p w14:paraId="16FCC703" w14:textId="77777777" w:rsidR="00FC36A9" w:rsidRDefault="00FC36A9" w:rsidP="00FC36A9">
      <w:pPr>
        <w:spacing w:after="59" w:line="339" w:lineRule="auto"/>
        <w:ind w:left="0" w:right="-53" w:firstLine="0"/>
        <w:rPr>
          <w:sz w:val="20"/>
          <w:szCs w:val="20"/>
        </w:rPr>
      </w:pPr>
      <w:proofErr w:type="spellStart"/>
      <w:r w:rsidRPr="00222AD8">
        <w:rPr>
          <w:sz w:val="20"/>
          <w:szCs w:val="20"/>
        </w:rPr>
        <w:t>Thagard</w:t>
      </w:r>
      <w:proofErr w:type="spellEnd"/>
      <w:r w:rsidRPr="00222AD8">
        <w:rPr>
          <w:sz w:val="20"/>
          <w:szCs w:val="20"/>
        </w:rPr>
        <w:t xml:space="preserve">, Paul. “Coherence, Truth, and Development of Scientific Knowledge.” </w:t>
      </w:r>
    </w:p>
    <w:p w14:paraId="7A6B7635" w14:textId="77777777" w:rsidR="00FC36A9" w:rsidRPr="00222AD8" w:rsidRDefault="00FC36A9" w:rsidP="00FC36A9">
      <w:pPr>
        <w:spacing w:after="59" w:line="339" w:lineRule="auto"/>
        <w:ind w:left="0" w:right="-53" w:firstLine="720"/>
        <w:rPr>
          <w:sz w:val="20"/>
          <w:szCs w:val="20"/>
        </w:rPr>
      </w:pPr>
      <w:r w:rsidRPr="00222AD8">
        <w:rPr>
          <w:i/>
          <w:sz w:val="20"/>
          <w:szCs w:val="20"/>
        </w:rPr>
        <w:t>Philosophy of Science</w:t>
      </w:r>
      <w:r w:rsidRPr="00222AD8">
        <w:rPr>
          <w:sz w:val="20"/>
          <w:szCs w:val="20"/>
        </w:rPr>
        <w:t>, 2007,</w:t>
      </w:r>
      <w:r w:rsidRPr="00222AD8">
        <w:rPr>
          <w:i/>
          <w:sz w:val="20"/>
          <w:szCs w:val="20"/>
        </w:rPr>
        <w:t xml:space="preserve"> </w:t>
      </w:r>
      <w:r w:rsidRPr="00222AD8">
        <w:rPr>
          <w:sz w:val="20"/>
          <w:szCs w:val="20"/>
        </w:rPr>
        <w:t>vol.</w:t>
      </w:r>
      <w:r w:rsidRPr="00222AD8">
        <w:rPr>
          <w:i/>
          <w:sz w:val="20"/>
          <w:szCs w:val="20"/>
        </w:rPr>
        <w:t xml:space="preserve"> </w:t>
      </w:r>
      <w:r w:rsidRPr="00222AD8">
        <w:rPr>
          <w:sz w:val="20"/>
          <w:szCs w:val="20"/>
        </w:rPr>
        <w:t xml:space="preserve">74, pp. 28-47. </w:t>
      </w:r>
    </w:p>
    <w:p w14:paraId="07A2D155" w14:textId="77777777" w:rsidR="00FC36A9" w:rsidRPr="00222AD8" w:rsidRDefault="00FC36A9" w:rsidP="00FC36A9">
      <w:pPr>
        <w:tabs>
          <w:tab w:val="left" w:pos="8730"/>
        </w:tabs>
        <w:spacing w:after="48" w:line="337" w:lineRule="auto"/>
        <w:ind w:left="720" w:right="-53" w:firstLine="0"/>
        <w:rPr>
          <w:sz w:val="20"/>
          <w:szCs w:val="20"/>
        </w:rPr>
      </w:pPr>
      <w:r w:rsidRPr="00222AD8">
        <w:rPr>
          <w:rFonts w:ascii="Cambria Math" w:eastAsia="Segoe UI Symbol" w:hAnsi="Cambria Math" w:cs="Cambria Math"/>
          <w:sz w:val="20"/>
          <w:szCs w:val="20"/>
        </w:rPr>
        <w:t>⧼</w:t>
      </w:r>
      <w:hyperlink r:id="rId49" w:history="1">
        <w:r w:rsidRPr="00167EEA">
          <w:rPr>
            <w:rStyle w:val="Hyperlink"/>
            <w:color w:val="4472C4" w:themeColor="accent1"/>
            <w:sz w:val="20"/>
            <w:szCs w:val="20"/>
            <w:u w:val="none"/>
          </w:rPr>
          <w:t>http://cogsci.uwaterloo.ca/Articles/coherence.truth.pos.2007.pdf</w:t>
        </w:r>
      </w:hyperlink>
      <w:r w:rsidRPr="00222AD8">
        <w:rPr>
          <w:rFonts w:ascii="Cambria Math" w:eastAsia="Segoe UI Symbol" w:hAnsi="Cambria Math" w:cs="Cambria Math"/>
          <w:sz w:val="20"/>
          <w:szCs w:val="20"/>
        </w:rPr>
        <w:t>⧽</w:t>
      </w:r>
      <w:r w:rsidRPr="00222AD8">
        <w:rPr>
          <w:sz w:val="20"/>
          <w:szCs w:val="20"/>
        </w:rPr>
        <w:t>.</w:t>
      </w:r>
    </w:p>
    <w:p w14:paraId="0C4569F2" w14:textId="77777777" w:rsidR="00FC36A9" w:rsidRPr="00222AD8" w:rsidRDefault="00FC36A9" w:rsidP="00FC36A9">
      <w:pPr>
        <w:spacing w:after="48" w:line="337" w:lineRule="auto"/>
        <w:ind w:left="0" w:right="-53" w:firstLine="0"/>
        <w:rPr>
          <w:sz w:val="20"/>
          <w:szCs w:val="20"/>
        </w:rPr>
      </w:pPr>
    </w:p>
    <w:p w14:paraId="5DFE2801" w14:textId="77777777" w:rsidR="00FC36A9" w:rsidRPr="00222AD8" w:rsidRDefault="00FC36A9" w:rsidP="00FC36A9">
      <w:pPr>
        <w:spacing w:after="64" w:line="336" w:lineRule="auto"/>
        <w:ind w:left="720" w:right="-53" w:hanging="720"/>
        <w:rPr>
          <w:sz w:val="20"/>
          <w:szCs w:val="20"/>
        </w:rPr>
      </w:pPr>
      <w:r w:rsidRPr="00222AD8">
        <w:rPr>
          <w:sz w:val="20"/>
          <w:szCs w:val="20"/>
          <w:shd w:val="clear" w:color="auto" w:fill="FCFCFC"/>
        </w:rPr>
        <w:t xml:space="preserve">“The Set-Theoretic Conception </w:t>
      </w:r>
      <w:proofErr w:type="gramStart"/>
      <w:r w:rsidRPr="00222AD8">
        <w:rPr>
          <w:sz w:val="20"/>
          <w:szCs w:val="20"/>
          <w:shd w:val="clear" w:color="auto" w:fill="FCFCFC"/>
        </w:rPr>
        <w:t>Of</w:t>
      </w:r>
      <w:proofErr w:type="gramEnd"/>
      <w:r w:rsidRPr="00222AD8">
        <w:rPr>
          <w:sz w:val="20"/>
          <w:szCs w:val="20"/>
          <w:shd w:val="clear" w:color="auto" w:fill="FCFCFC"/>
        </w:rPr>
        <w:t xml:space="preserve"> Science.” </w:t>
      </w:r>
      <w:r w:rsidRPr="00222AD8">
        <w:rPr>
          <w:i/>
          <w:sz w:val="20"/>
          <w:szCs w:val="20"/>
        </w:rPr>
        <w:t>Scientific Progress</w:t>
      </w:r>
      <w:r w:rsidRPr="00222AD8">
        <w:rPr>
          <w:sz w:val="20"/>
          <w:szCs w:val="20"/>
        </w:rPr>
        <w:t xml:space="preserve">. </w:t>
      </w:r>
      <w:proofErr w:type="spellStart"/>
      <w:r w:rsidRPr="00222AD8">
        <w:rPr>
          <w:i/>
          <w:sz w:val="20"/>
          <w:szCs w:val="20"/>
        </w:rPr>
        <w:t>Synthese</w:t>
      </w:r>
      <w:proofErr w:type="spellEnd"/>
      <w:r w:rsidRPr="00222AD8">
        <w:rPr>
          <w:i/>
          <w:sz w:val="20"/>
          <w:szCs w:val="20"/>
        </w:rPr>
        <w:t xml:space="preserve"> Library </w:t>
      </w:r>
      <w:r w:rsidRPr="00222AD8">
        <w:rPr>
          <w:sz w:val="20"/>
          <w:szCs w:val="20"/>
        </w:rPr>
        <w:t xml:space="preserve">vol. 153, 2007, pp. 108-122. </w:t>
      </w:r>
    </w:p>
    <w:p w14:paraId="7A5185F4" w14:textId="77777777" w:rsidR="00FC36A9" w:rsidRPr="00222AD8" w:rsidRDefault="00FC36A9" w:rsidP="00FC36A9">
      <w:pPr>
        <w:spacing w:after="77" w:line="259" w:lineRule="auto"/>
        <w:ind w:left="0" w:right="-53" w:firstLine="720"/>
        <w:rPr>
          <w:sz w:val="20"/>
          <w:szCs w:val="20"/>
        </w:rPr>
      </w:pPr>
      <w:r w:rsidRPr="00222AD8">
        <w:rPr>
          <w:rFonts w:ascii="Cambria Math" w:eastAsia="Segoe UI Symbol" w:hAnsi="Cambria Math" w:cs="Cambria Math"/>
          <w:sz w:val="20"/>
          <w:szCs w:val="20"/>
        </w:rPr>
        <w:t>⧼</w:t>
      </w:r>
      <w:hyperlink r:id="rId50">
        <w:r w:rsidRPr="00167EEA">
          <w:rPr>
            <w:color w:val="4472C4" w:themeColor="accent1"/>
            <w:sz w:val="20"/>
            <w:szCs w:val="20"/>
          </w:rPr>
          <w:t>https://link.springer.com/chapter/10.1007/978</w:t>
        </w:r>
      </w:hyperlink>
      <w:hyperlink r:id="rId51">
        <w:r w:rsidRPr="00167EEA">
          <w:rPr>
            <w:color w:val="4472C4" w:themeColor="accent1"/>
            <w:sz w:val="20"/>
            <w:szCs w:val="20"/>
          </w:rPr>
          <w:t>-</w:t>
        </w:r>
      </w:hyperlink>
      <w:hyperlink r:id="rId52">
        <w:r w:rsidRPr="00167EEA">
          <w:rPr>
            <w:color w:val="4472C4" w:themeColor="accent1"/>
            <w:sz w:val="20"/>
            <w:szCs w:val="20"/>
          </w:rPr>
          <w:t>1</w:t>
        </w:r>
      </w:hyperlink>
      <w:hyperlink r:id="rId53">
        <w:r w:rsidRPr="00167EEA">
          <w:rPr>
            <w:color w:val="4472C4" w:themeColor="accent1"/>
            <w:sz w:val="20"/>
            <w:szCs w:val="20"/>
          </w:rPr>
          <w:t>-</w:t>
        </w:r>
      </w:hyperlink>
      <w:hyperlink r:id="rId54">
        <w:r w:rsidRPr="00167EEA">
          <w:rPr>
            <w:color w:val="4472C4" w:themeColor="accent1"/>
            <w:sz w:val="20"/>
            <w:szCs w:val="20"/>
          </w:rPr>
          <w:t>4020</w:t>
        </w:r>
      </w:hyperlink>
      <w:hyperlink r:id="rId55">
        <w:r w:rsidRPr="00167EEA">
          <w:rPr>
            <w:color w:val="4472C4" w:themeColor="accent1"/>
            <w:sz w:val="20"/>
            <w:szCs w:val="20"/>
          </w:rPr>
          <w:t>-</w:t>
        </w:r>
      </w:hyperlink>
      <w:hyperlink r:id="rId56">
        <w:r w:rsidRPr="00167EEA">
          <w:rPr>
            <w:color w:val="4472C4" w:themeColor="accent1"/>
            <w:sz w:val="20"/>
            <w:szCs w:val="20"/>
          </w:rPr>
          <w:t>6354</w:t>
        </w:r>
      </w:hyperlink>
      <w:hyperlink r:id="rId57">
        <w:r w:rsidRPr="00167EEA">
          <w:rPr>
            <w:color w:val="4472C4" w:themeColor="accent1"/>
            <w:sz w:val="20"/>
            <w:szCs w:val="20"/>
          </w:rPr>
          <w:t>-</w:t>
        </w:r>
      </w:hyperlink>
      <w:hyperlink r:id="rId58">
        <w:r w:rsidRPr="00167EEA">
          <w:rPr>
            <w:color w:val="4472C4" w:themeColor="accent1"/>
            <w:sz w:val="20"/>
            <w:szCs w:val="20"/>
          </w:rPr>
          <w:t>1_11</w:t>
        </w:r>
      </w:hyperlink>
      <w:r w:rsidRPr="00222AD8">
        <w:rPr>
          <w:rFonts w:ascii="Cambria Math" w:eastAsia="Segoe UI Symbol" w:hAnsi="Cambria Math" w:cs="Cambria Math"/>
          <w:sz w:val="20"/>
          <w:szCs w:val="20"/>
        </w:rPr>
        <w:t>⧽</w:t>
      </w:r>
      <w:r w:rsidRPr="00222AD8">
        <w:rPr>
          <w:sz w:val="20"/>
          <w:szCs w:val="20"/>
        </w:rPr>
        <w:t>.</w:t>
      </w:r>
    </w:p>
    <w:p w14:paraId="248CC872" w14:textId="77777777" w:rsidR="00FC36A9" w:rsidRPr="001B14F3" w:rsidRDefault="00FC36A9" w:rsidP="00FC36A9">
      <w:pPr>
        <w:spacing w:after="176" w:line="259" w:lineRule="auto"/>
        <w:ind w:left="0" w:right="-53" w:firstLine="0"/>
      </w:pPr>
      <w:r w:rsidRPr="001B14F3">
        <w:rPr>
          <w:sz w:val="20"/>
        </w:rPr>
        <w:t xml:space="preserve"> </w:t>
      </w:r>
    </w:p>
    <w:p w14:paraId="47F278FB" w14:textId="11753E56" w:rsidR="00FC36A9" w:rsidRPr="001B14F3" w:rsidRDefault="0027462F" w:rsidP="00FC36A9">
      <w:pPr>
        <w:spacing w:after="2" w:line="259" w:lineRule="auto"/>
        <w:ind w:left="-5"/>
      </w:pPr>
      <w:r>
        <w:rPr>
          <w:b/>
          <w:sz w:val="38"/>
        </w:rPr>
        <w:t>13</w:t>
      </w:r>
      <w:r w:rsidR="00FC36A9" w:rsidRPr="001B14F3">
        <w:rPr>
          <w:b/>
          <w:sz w:val="38"/>
        </w:rPr>
        <w:t>.0</w:t>
      </w:r>
      <w:r w:rsidR="00C02F3F">
        <w:rPr>
          <w:b/>
          <w:sz w:val="38"/>
        </w:rPr>
        <w:t>.</w:t>
      </w:r>
      <w:r w:rsidR="009A1AD1">
        <w:rPr>
          <w:b/>
          <w:sz w:val="38"/>
        </w:rPr>
        <w:tab/>
      </w:r>
      <w:r w:rsidR="00FC36A9" w:rsidRPr="001B14F3">
        <w:rPr>
          <w:b/>
          <w:sz w:val="38"/>
        </w:rPr>
        <w:t xml:space="preserve">Appendix </w:t>
      </w:r>
    </w:p>
    <w:p w14:paraId="3C181E89" w14:textId="77777777" w:rsidR="00FC36A9" w:rsidRPr="001B14F3" w:rsidRDefault="00FC36A9" w:rsidP="00FC36A9">
      <w:pPr>
        <w:spacing w:after="110" w:line="259" w:lineRule="auto"/>
        <w:ind w:left="0" w:firstLine="0"/>
      </w:pPr>
      <w:r w:rsidRPr="001B14F3">
        <w:rPr>
          <w:b/>
          <w:sz w:val="38"/>
        </w:rPr>
        <w:t xml:space="preserve"> </w:t>
      </w:r>
    </w:p>
    <w:p w14:paraId="04583016" w14:textId="77777777" w:rsidR="00FC36A9" w:rsidRPr="001B14F3" w:rsidRDefault="00FC36A9" w:rsidP="00FC36A9">
      <w:pPr>
        <w:pStyle w:val="Heading2"/>
        <w:ind w:left="370"/>
      </w:pPr>
      <w:r w:rsidRPr="001B14F3">
        <w:t>I.</w:t>
      </w:r>
      <w:r w:rsidRPr="001B14F3">
        <w:rPr>
          <w:rFonts w:ascii="Arial" w:eastAsia="Arial" w:hAnsi="Arial" w:cs="Arial"/>
        </w:rPr>
        <w:t xml:space="preserve"> </w:t>
      </w:r>
      <w:r w:rsidRPr="001B14F3">
        <w:t xml:space="preserve">Key Terms </w:t>
      </w:r>
    </w:p>
    <w:p w14:paraId="463965F4" w14:textId="77777777" w:rsidR="00FC36A9" w:rsidRPr="001B14F3" w:rsidRDefault="00FC36A9" w:rsidP="00FC36A9">
      <w:pPr>
        <w:spacing w:after="30" w:line="259" w:lineRule="auto"/>
        <w:ind w:left="0" w:firstLine="0"/>
      </w:pPr>
      <w:r w:rsidRPr="001B14F3">
        <w:rPr>
          <w:sz w:val="28"/>
        </w:rPr>
        <w:t xml:space="preserve"> </w:t>
      </w:r>
    </w:p>
    <w:p w14:paraId="230910B1" w14:textId="77777777" w:rsidR="00FC36A9" w:rsidRPr="001B14F3" w:rsidRDefault="00FC36A9" w:rsidP="00FC36A9">
      <w:pPr>
        <w:ind w:left="370"/>
      </w:pPr>
      <w:r w:rsidRPr="001B14F3">
        <w:rPr>
          <w:i/>
        </w:rPr>
        <w:lastRenderedPageBreak/>
        <w:t>Epistemic Credence</w:t>
      </w:r>
      <w:r w:rsidRPr="001B14F3">
        <w:t xml:space="preserve">: the level of </w:t>
      </w:r>
      <w:r w:rsidRPr="001B14F3">
        <w:rPr>
          <w:i/>
        </w:rPr>
        <w:t>trustworthiness</w:t>
      </w:r>
      <w:r w:rsidRPr="001B14F3">
        <w:t xml:space="preserve"> or probability that we think a proposition, hypothesis, declarative sentence, or theory ∏ is true. Tied to the level of justification we think that ∏ has. </w:t>
      </w:r>
    </w:p>
    <w:p w14:paraId="2DD221FB" w14:textId="77777777" w:rsidR="00FC36A9" w:rsidRPr="001B14F3" w:rsidRDefault="00FC36A9" w:rsidP="00FC36A9">
      <w:pPr>
        <w:spacing w:after="68" w:line="259" w:lineRule="auto"/>
        <w:ind w:left="360" w:firstLine="0"/>
      </w:pPr>
      <w:r w:rsidRPr="001B14F3">
        <w:t xml:space="preserve"> </w:t>
      </w:r>
    </w:p>
    <w:p w14:paraId="716E5F31" w14:textId="77777777" w:rsidR="00FC36A9" w:rsidRPr="001B14F3" w:rsidRDefault="00FC36A9" w:rsidP="00FC36A9">
      <w:pPr>
        <w:ind w:left="370"/>
      </w:pPr>
      <w:r w:rsidRPr="001B14F3">
        <w:rPr>
          <w:i/>
        </w:rPr>
        <w:t>Model Theory</w:t>
      </w:r>
      <w:r w:rsidRPr="001B14F3">
        <w:t xml:space="preserve">: the study of set-theoretic semantic structures that make all the sentences of formal language true. </w:t>
      </w:r>
    </w:p>
    <w:p w14:paraId="3246BFCE" w14:textId="77777777" w:rsidR="00FC36A9" w:rsidRPr="001B14F3" w:rsidRDefault="00FC36A9" w:rsidP="00FC36A9">
      <w:pPr>
        <w:spacing w:after="68" w:line="259" w:lineRule="auto"/>
        <w:ind w:left="360" w:firstLine="0"/>
      </w:pPr>
      <w:r w:rsidRPr="001B14F3">
        <w:t xml:space="preserve"> </w:t>
      </w:r>
    </w:p>
    <w:p w14:paraId="5F3915FB" w14:textId="77777777" w:rsidR="00FC36A9" w:rsidRPr="001B14F3" w:rsidRDefault="00FC36A9" w:rsidP="00FC36A9">
      <w:pPr>
        <w:ind w:left="370"/>
      </w:pPr>
      <w:r w:rsidRPr="001B14F3">
        <w:rPr>
          <w:i/>
        </w:rPr>
        <w:t>Dataset</w:t>
      </w:r>
      <w:r w:rsidRPr="001B14F3">
        <w:t xml:space="preserve">: a set of mappings </w:t>
      </w:r>
      <w:r w:rsidRPr="001B14F3">
        <w:rPr>
          <w:i/>
        </w:rPr>
        <w:t>D</w:t>
      </w:r>
      <w:r w:rsidRPr="001B14F3">
        <w:t xml:space="preserve"> between an input(s) and an output(s) such that given enough accurate information and time, reasonably accurate and consistent predications can be made by a neural network when trained on </w:t>
      </w:r>
      <w:r w:rsidRPr="001B14F3">
        <w:rPr>
          <w:i/>
        </w:rPr>
        <w:t>D</w:t>
      </w:r>
      <w:r w:rsidRPr="001B14F3">
        <w:t xml:space="preserve">. </w:t>
      </w:r>
    </w:p>
    <w:p w14:paraId="2C0D175A" w14:textId="77777777" w:rsidR="00FC36A9" w:rsidRPr="001B14F3" w:rsidRDefault="00FC36A9" w:rsidP="00FC36A9">
      <w:pPr>
        <w:spacing w:after="68" w:line="259" w:lineRule="auto"/>
        <w:ind w:left="360" w:firstLine="0"/>
      </w:pPr>
      <w:r w:rsidRPr="001B14F3">
        <w:t xml:space="preserve"> </w:t>
      </w:r>
    </w:p>
    <w:p w14:paraId="0D459105" w14:textId="77777777" w:rsidR="00FC36A9" w:rsidRPr="001B14F3" w:rsidRDefault="00FC36A9" w:rsidP="00FC36A9">
      <w:pPr>
        <w:ind w:left="370"/>
      </w:pPr>
      <w:r w:rsidRPr="001B14F3">
        <w:rPr>
          <w:i/>
        </w:rPr>
        <w:t>Neural Network</w:t>
      </w:r>
      <w:r w:rsidRPr="001B14F3">
        <w:t xml:space="preserve">: an implementation of a biological neural network such that artificial neurons are connected into layers that are in turn connected to each other. Inputs are passed in to the first layer of neurons, functions applied to those inputs such that an output is produced by the last layer of the network.  </w:t>
      </w:r>
    </w:p>
    <w:p w14:paraId="40D91E92" w14:textId="77777777" w:rsidR="00FC36A9" w:rsidRPr="001B14F3" w:rsidRDefault="00FC36A9" w:rsidP="00FC36A9">
      <w:pPr>
        <w:spacing w:after="68" w:line="259" w:lineRule="auto"/>
        <w:ind w:left="360" w:firstLine="0"/>
      </w:pPr>
      <w:r w:rsidRPr="001B14F3">
        <w:t xml:space="preserve"> </w:t>
      </w:r>
    </w:p>
    <w:p w14:paraId="647691E4" w14:textId="77777777" w:rsidR="00FC36A9" w:rsidRPr="001B14F3" w:rsidRDefault="00FC36A9" w:rsidP="00FC36A9">
      <w:pPr>
        <w:ind w:left="370"/>
      </w:pPr>
      <w:r w:rsidRPr="001B14F3">
        <w:rPr>
          <w:i/>
        </w:rPr>
        <w:t>Formalization</w:t>
      </w:r>
      <w:r w:rsidRPr="001B14F3">
        <w:t xml:space="preserve">: here, to </w:t>
      </w:r>
      <w:r w:rsidRPr="001B14F3">
        <w:rPr>
          <w:i/>
        </w:rPr>
        <w:t>translate</w:t>
      </w:r>
      <w:r w:rsidRPr="001B14F3">
        <w:t xml:space="preserve"> or </w:t>
      </w:r>
      <w:proofErr w:type="spellStart"/>
      <w:r w:rsidRPr="001B14F3">
        <w:rPr>
          <w:i/>
        </w:rPr>
        <w:t>transpile</w:t>
      </w:r>
      <w:proofErr w:type="spellEnd"/>
      <w:r w:rsidRPr="001B14F3">
        <w:t xml:space="preserve"> a </w:t>
      </w:r>
      <w:r w:rsidRPr="001B14F3">
        <w:rPr>
          <w:i/>
        </w:rPr>
        <w:t>fragment</w:t>
      </w:r>
      <w:r w:rsidRPr="001B14F3">
        <w:t xml:space="preserve"> of a </w:t>
      </w:r>
      <w:r w:rsidRPr="001B14F3">
        <w:rPr>
          <w:i/>
        </w:rPr>
        <w:t>natural language</w:t>
      </w:r>
      <w:r w:rsidRPr="001B14F3">
        <w:t xml:space="preserve"> (up to and including the natural language itself) into a </w:t>
      </w:r>
      <w:r w:rsidRPr="001B14F3">
        <w:rPr>
          <w:i/>
        </w:rPr>
        <w:t>formal language</w:t>
      </w:r>
      <w:r w:rsidRPr="001B14F3">
        <w:t xml:space="preserve">. </w:t>
      </w:r>
    </w:p>
    <w:p w14:paraId="33C7C347" w14:textId="77777777" w:rsidR="00FC36A9" w:rsidRPr="001B14F3" w:rsidRDefault="00FC36A9" w:rsidP="00FC36A9">
      <w:pPr>
        <w:spacing w:after="71" w:line="259" w:lineRule="auto"/>
        <w:ind w:left="360" w:firstLine="0"/>
      </w:pPr>
      <w:r w:rsidRPr="001B14F3">
        <w:t xml:space="preserve"> </w:t>
      </w:r>
    </w:p>
    <w:p w14:paraId="119B4068" w14:textId="77777777" w:rsidR="00FC36A9" w:rsidRPr="001B14F3" w:rsidRDefault="00FC36A9" w:rsidP="00FC36A9">
      <w:pPr>
        <w:ind w:left="370"/>
      </w:pPr>
      <w:r w:rsidRPr="001B14F3">
        <w:rPr>
          <w:i/>
        </w:rPr>
        <w:t>Formal Language</w:t>
      </w:r>
      <w:r w:rsidRPr="001B14F3">
        <w:t xml:space="preserve">: A mathematically rigorous language used to, without ambiguity or vagueness, specify a domain (topic and scope of inquiry), artificial language, rules of inference, and truth-conditions. A </w:t>
      </w:r>
      <w:r w:rsidRPr="001B14F3">
        <w:rPr>
          <w:i/>
        </w:rPr>
        <w:t>logic</w:t>
      </w:r>
      <w:r w:rsidRPr="001B14F3">
        <w:t xml:space="preserve">, a </w:t>
      </w:r>
      <w:r w:rsidRPr="001B14F3">
        <w:rPr>
          <w:i/>
        </w:rPr>
        <w:t>grammar</w:t>
      </w:r>
      <w:r w:rsidRPr="001B14F3">
        <w:t xml:space="preserve">, and a </w:t>
      </w:r>
      <w:r w:rsidRPr="001B14F3">
        <w:rPr>
          <w:i/>
        </w:rPr>
        <w:t>semantics</w:t>
      </w:r>
      <w:r w:rsidRPr="001B14F3">
        <w:t xml:space="preserve">.  </w:t>
      </w:r>
    </w:p>
    <w:p w14:paraId="0C027F72" w14:textId="77777777" w:rsidR="00FC36A9" w:rsidRPr="001B14F3" w:rsidRDefault="00FC36A9" w:rsidP="00FC36A9">
      <w:pPr>
        <w:spacing w:after="71" w:line="259" w:lineRule="auto"/>
        <w:ind w:left="360" w:firstLine="0"/>
      </w:pPr>
      <w:r w:rsidRPr="001B14F3">
        <w:t xml:space="preserve"> </w:t>
      </w:r>
    </w:p>
    <w:p w14:paraId="56DFEB97" w14:textId="77777777" w:rsidR="00FC36A9" w:rsidRPr="001B14F3" w:rsidRDefault="00FC36A9" w:rsidP="00FC36A9">
      <w:pPr>
        <w:ind w:left="370"/>
      </w:pPr>
      <w:r w:rsidRPr="001B14F3">
        <w:rPr>
          <w:i/>
        </w:rPr>
        <w:t>Nonmonotonic Inference</w:t>
      </w:r>
      <w:r w:rsidRPr="001B14F3">
        <w:t xml:space="preserve">: a type of non-classical inference whose consequent or conclusion is altered upon addition or deletion of information. </w:t>
      </w:r>
      <w:r w:rsidRPr="001B14F3">
        <w:rPr>
          <w:i/>
        </w:rPr>
        <w:t>Abductive reasoning</w:t>
      </w:r>
      <w:r w:rsidRPr="001B14F3">
        <w:t xml:space="preserve"> a paragon example of this type of reasoning. </w:t>
      </w:r>
    </w:p>
    <w:p w14:paraId="675DDC04" w14:textId="77777777" w:rsidR="00FC36A9" w:rsidRPr="001B14F3" w:rsidRDefault="00FC36A9" w:rsidP="00FC36A9">
      <w:pPr>
        <w:spacing w:after="204" w:line="259" w:lineRule="auto"/>
        <w:ind w:left="360" w:firstLine="0"/>
      </w:pPr>
      <w:r w:rsidRPr="001B14F3">
        <w:rPr>
          <w:sz w:val="28"/>
        </w:rPr>
        <w:t xml:space="preserve"> </w:t>
      </w:r>
    </w:p>
    <w:p w14:paraId="16CE6F54" w14:textId="77777777" w:rsidR="00FC36A9" w:rsidRPr="001B14F3" w:rsidRDefault="00FC36A9" w:rsidP="00FC36A9">
      <w:pPr>
        <w:pStyle w:val="Heading2"/>
        <w:ind w:left="370"/>
      </w:pPr>
      <w:r w:rsidRPr="001B14F3">
        <w:t>II.</w:t>
      </w:r>
      <w:r w:rsidRPr="001B14F3">
        <w:rPr>
          <w:rFonts w:ascii="Arial" w:eastAsia="Arial" w:hAnsi="Arial" w:cs="Arial"/>
        </w:rPr>
        <w:t xml:space="preserve"> </w:t>
      </w:r>
      <w:r w:rsidRPr="001B14F3">
        <w:t xml:space="preserve">Sciences of the Psyche </w:t>
      </w:r>
    </w:p>
    <w:p w14:paraId="0891B63F" w14:textId="77777777" w:rsidR="00FC36A9" w:rsidRPr="001B14F3" w:rsidRDefault="00FC36A9" w:rsidP="00FC36A9">
      <w:pPr>
        <w:spacing w:after="30" w:line="259" w:lineRule="auto"/>
        <w:ind w:left="0" w:firstLine="0"/>
      </w:pPr>
      <w:r w:rsidRPr="001B14F3">
        <w:rPr>
          <w:sz w:val="28"/>
        </w:rPr>
        <w:t xml:space="preserve"> </w:t>
      </w:r>
    </w:p>
    <w:p w14:paraId="5909425C" w14:textId="77777777" w:rsidR="00FC36A9" w:rsidRPr="001B14F3" w:rsidRDefault="00FC36A9" w:rsidP="00FC36A9">
      <w:pPr>
        <w:ind w:left="370"/>
      </w:pPr>
      <w:r w:rsidRPr="001B14F3">
        <w:rPr>
          <w:i/>
        </w:rPr>
        <w:t>Psychiatry</w:t>
      </w:r>
      <w:r w:rsidRPr="001B14F3">
        <w:t xml:space="preserve">: the medical practice of diagnosing, identifying, and treating mental illness by distinguishing underlying </w:t>
      </w:r>
      <w:r w:rsidRPr="001B14F3">
        <w:lastRenderedPageBreak/>
        <w:t xml:space="preserve">physiological, neurological, chemical, anatomical, or biological conditions, phenomena, or causes. </w:t>
      </w:r>
    </w:p>
    <w:p w14:paraId="5343BB75" w14:textId="77777777" w:rsidR="00FC36A9" w:rsidRPr="001B14F3" w:rsidRDefault="00FC36A9" w:rsidP="00FC36A9">
      <w:pPr>
        <w:spacing w:after="68" w:line="259" w:lineRule="auto"/>
        <w:ind w:left="360" w:firstLine="0"/>
      </w:pPr>
      <w:r w:rsidRPr="001B14F3">
        <w:t xml:space="preserve"> </w:t>
      </w:r>
    </w:p>
    <w:p w14:paraId="687B50E4" w14:textId="77777777" w:rsidR="00FC36A9" w:rsidRPr="001B14F3" w:rsidRDefault="00FC36A9" w:rsidP="00FC36A9">
      <w:pPr>
        <w:ind w:left="370"/>
      </w:pPr>
      <w:r w:rsidRPr="001B14F3">
        <w:rPr>
          <w:i/>
        </w:rPr>
        <w:t>Psychology</w:t>
      </w:r>
      <w:r w:rsidRPr="001B14F3">
        <w:t xml:space="preserve">: the non-medical study of mental phenomena research and practice of which is usually limited to correlational studies and clinical counseling.  </w:t>
      </w:r>
    </w:p>
    <w:p w14:paraId="5DDB2F6A" w14:textId="77777777" w:rsidR="00FC36A9" w:rsidRPr="001B14F3" w:rsidRDefault="00FC36A9" w:rsidP="00FC36A9">
      <w:pPr>
        <w:spacing w:after="68" w:line="259" w:lineRule="auto"/>
        <w:ind w:left="360" w:firstLine="0"/>
      </w:pPr>
      <w:r w:rsidRPr="001B14F3">
        <w:t xml:space="preserve"> </w:t>
      </w:r>
    </w:p>
    <w:p w14:paraId="3CB6E7A0" w14:textId="77777777" w:rsidR="00FC36A9" w:rsidRPr="001B14F3" w:rsidRDefault="00FC36A9" w:rsidP="00FC36A9">
      <w:pPr>
        <w:ind w:left="370"/>
      </w:pPr>
      <w:r w:rsidRPr="001B14F3">
        <w:rPr>
          <w:i/>
        </w:rPr>
        <w:t>Neuroscience</w:t>
      </w:r>
      <w:r w:rsidRPr="001B14F3">
        <w:t xml:space="preserve">: the scientific study of the brain and its operation by recourse to biological, anatomical, computational, linguistic, and chemical explanations. </w:t>
      </w:r>
    </w:p>
    <w:p w14:paraId="4FE0B11A" w14:textId="77777777" w:rsidR="00FC36A9" w:rsidRPr="001B14F3" w:rsidRDefault="00FC36A9" w:rsidP="00FC36A9">
      <w:pPr>
        <w:spacing w:after="68" w:line="259" w:lineRule="auto"/>
        <w:ind w:left="360" w:firstLine="0"/>
      </w:pPr>
      <w:r w:rsidRPr="001B14F3">
        <w:t xml:space="preserve"> </w:t>
      </w:r>
    </w:p>
    <w:p w14:paraId="79F71353" w14:textId="77777777" w:rsidR="00FC36A9" w:rsidRPr="001B14F3" w:rsidRDefault="00FC36A9" w:rsidP="00FC36A9">
      <w:pPr>
        <w:ind w:left="370"/>
      </w:pPr>
      <w:r w:rsidRPr="001B14F3">
        <w:rPr>
          <w:i/>
        </w:rPr>
        <w:t>Cognitive Science</w:t>
      </w:r>
      <w:r w:rsidRPr="001B14F3">
        <w:t xml:space="preserve">: the application of computational, formal, mathematical, and linguistic methods to the study of mind, thought, and brain. </w:t>
      </w:r>
    </w:p>
    <w:p w14:paraId="16AD520A" w14:textId="77777777" w:rsidR="00FC36A9" w:rsidRPr="001B14F3" w:rsidRDefault="00FC36A9" w:rsidP="00FC36A9">
      <w:pPr>
        <w:spacing w:after="202" w:line="259" w:lineRule="auto"/>
        <w:ind w:left="0" w:firstLine="0"/>
      </w:pPr>
      <w:r w:rsidRPr="001B14F3">
        <w:rPr>
          <w:sz w:val="28"/>
        </w:rPr>
        <w:t xml:space="preserve"> </w:t>
      </w:r>
    </w:p>
    <w:p w14:paraId="1230F8EA" w14:textId="77777777" w:rsidR="00FC36A9" w:rsidRPr="001B14F3" w:rsidRDefault="00FC36A9" w:rsidP="00FC36A9">
      <w:pPr>
        <w:pStyle w:val="Heading2"/>
        <w:ind w:left="370"/>
      </w:pPr>
      <w:r w:rsidRPr="001B14F3">
        <w:t>III.</w:t>
      </w:r>
      <w:r w:rsidRPr="001B14F3">
        <w:rPr>
          <w:rFonts w:ascii="Arial" w:eastAsia="Arial" w:hAnsi="Arial" w:cs="Arial"/>
        </w:rPr>
        <w:t xml:space="preserve"> </w:t>
      </w:r>
      <w:r w:rsidRPr="001B14F3">
        <w:t xml:space="preserve">Key Relevant Philosophy Concepts </w:t>
      </w:r>
    </w:p>
    <w:p w14:paraId="7BC9F415" w14:textId="77777777" w:rsidR="00FC36A9" w:rsidRPr="001B14F3" w:rsidRDefault="00FC36A9" w:rsidP="00FC36A9">
      <w:pPr>
        <w:spacing w:after="0" w:line="259" w:lineRule="auto"/>
        <w:ind w:left="0" w:firstLine="0"/>
      </w:pPr>
      <w:r w:rsidRPr="001B14F3">
        <w:rPr>
          <w:b/>
          <w:sz w:val="38"/>
        </w:rPr>
        <w:t xml:space="preserve"> </w:t>
      </w:r>
    </w:p>
    <w:p w14:paraId="0DA5C9FC" w14:textId="77777777" w:rsidR="00FC36A9" w:rsidRPr="001B14F3" w:rsidRDefault="00FC36A9" w:rsidP="00FC36A9">
      <w:pPr>
        <w:ind w:left="370"/>
      </w:pPr>
      <w:r w:rsidRPr="001B14F3">
        <w:rPr>
          <w:i/>
        </w:rPr>
        <w:t>Semantic View of Scientific Theories</w:t>
      </w:r>
      <w:r w:rsidRPr="001B14F3">
        <w:t xml:space="preserve">: a scientific theory should be conceived as the </w:t>
      </w:r>
      <w:r w:rsidRPr="001B14F3">
        <w:rPr>
          <w:i/>
        </w:rPr>
        <w:t>model class</w:t>
      </w:r>
      <w:r w:rsidRPr="001B14F3">
        <w:t xml:space="preserve"> of a set of grammatically valid sentences of some formal language. </w:t>
      </w:r>
    </w:p>
    <w:p w14:paraId="2C4281DE" w14:textId="77777777" w:rsidR="00FC36A9" w:rsidRPr="001B14F3" w:rsidRDefault="00FC36A9" w:rsidP="00FC36A9">
      <w:pPr>
        <w:spacing w:after="71" w:line="259" w:lineRule="auto"/>
        <w:ind w:left="0" w:firstLine="0"/>
      </w:pPr>
      <w:r w:rsidRPr="001B14F3">
        <w:t xml:space="preserve"> </w:t>
      </w:r>
    </w:p>
    <w:p w14:paraId="0E7CF9C4" w14:textId="77777777" w:rsidR="00FC36A9" w:rsidRPr="001B14F3" w:rsidRDefault="00FC36A9" w:rsidP="00FC36A9">
      <w:pPr>
        <w:ind w:left="370"/>
      </w:pPr>
      <w:r w:rsidRPr="001B14F3">
        <w:rPr>
          <w:i/>
        </w:rPr>
        <w:t>Syntactic View of Scientific Theories</w:t>
      </w:r>
      <w:r w:rsidRPr="001B14F3">
        <w:t xml:space="preserve">: a scientific theory should be conceived as a set of grammatically valid sentences of some formal language. </w:t>
      </w:r>
    </w:p>
    <w:p w14:paraId="6B869F0E" w14:textId="77777777" w:rsidR="00FC36A9" w:rsidRPr="001B14F3" w:rsidRDefault="00FC36A9" w:rsidP="00FC36A9">
      <w:pPr>
        <w:spacing w:after="68" w:line="259" w:lineRule="auto"/>
        <w:ind w:left="360" w:firstLine="0"/>
      </w:pPr>
      <w:r w:rsidRPr="001B14F3">
        <w:t xml:space="preserve"> </w:t>
      </w:r>
    </w:p>
    <w:p w14:paraId="2690C789" w14:textId="77777777" w:rsidR="00FC36A9" w:rsidRPr="001B14F3" w:rsidRDefault="00FC36A9" w:rsidP="00FC36A9">
      <w:pPr>
        <w:ind w:left="370"/>
      </w:pPr>
      <w:r w:rsidRPr="001B14F3">
        <w:rPr>
          <w:i/>
        </w:rPr>
        <w:t>Epistemic Scientific Structuralism</w:t>
      </w:r>
      <w:r w:rsidRPr="001B14F3">
        <w:t xml:space="preserve">: the position that our knowledge of the world is limited to structural knowledge of the world (while remaining silent about or denying the possibility of knowledge of </w:t>
      </w:r>
      <w:r w:rsidRPr="001B14F3">
        <w:rPr>
          <w:i/>
        </w:rPr>
        <w:t>things-in-of-themselves</w:t>
      </w:r>
      <w:r w:rsidRPr="001B14F3">
        <w:t xml:space="preserve">). </w:t>
      </w:r>
    </w:p>
    <w:p w14:paraId="1B439888" w14:textId="77777777" w:rsidR="00FC36A9" w:rsidRPr="001B14F3" w:rsidRDefault="00FC36A9" w:rsidP="00FC36A9">
      <w:pPr>
        <w:spacing w:after="68" w:line="259" w:lineRule="auto"/>
        <w:ind w:left="360" w:firstLine="0"/>
      </w:pPr>
      <w:r w:rsidRPr="001B14F3">
        <w:t xml:space="preserve"> </w:t>
      </w:r>
    </w:p>
    <w:p w14:paraId="0B3F5102" w14:textId="77777777" w:rsidR="00FC36A9" w:rsidRPr="001B14F3" w:rsidRDefault="00FC36A9" w:rsidP="00FC36A9">
      <w:pPr>
        <w:ind w:left="370"/>
      </w:pPr>
      <w:r w:rsidRPr="001B14F3">
        <w:rPr>
          <w:i/>
        </w:rPr>
        <w:t>Connectionist Functionalism</w:t>
      </w:r>
      <w:r w:rsidRPr="001B14F3">
        <w:t xml:space="preserve">: </w:t>
      </w:r>
      <w:r w:rsidRPr="001B14F3">
        <w:rPr>
          <w:i/>
        </w:rPr>
        <w:t>functionalism</w:t>
      </w:r>
      <w:r w:rsidRPr="001B14F3">
        <w:t xml:space="preserve"> is not to be confused with </w:t>
      </w:r>
      <w:r w:rsidRPr="001B14F3">
        <w:rPr>
          <w:i/>
        </w:rPr>
        <w:t>symbolic</w:t>
      </w:r>
      <w:r w:rsidRPr="001B14F3">
        <w:t xml:space="preserve"> </w:t>
      </w:r>
      <w:r w:rsidRPr="001B14F3">
        <w:rPr>
          <w:i/>
        </w:rPr>
        <w:t>computationalism</w:t>
      </w:r>
      <w:r w:rsidRPr="001B14F3">
        <w:t xml:space="preserve">, </w:t>
      </w:r>
      <w:r w:rsidRPr="001B14F3">
        <w:rPr>
          <w:i/>
        </w:rPr>
        <w:t>functionalism</w:t>
      </w:r>
      <w:r w:rsidRPr="001B14F3">
        <w:t xml:space="preserve"> is merely the thesis that (1) mental states are either identified by what they do rather than what they are made of (e.g. - some substance, </w:t>
      </w:r>
      <w:proofErr w:type="spellStart"/>
      <w:r w:rsidRPr="001B14F3">
        <w:rPr>
          <w:i/>
        </w:rPr>
        <w:t>haeccity</w:t>
      </w:r>
      <w:proofErr w:type="spellEnd"/>
      <w:r w:rsidRPr="001B14F3">
        <w:t xml:space="preserve">, or primitive </w:t>
      </w:r>
      <w:proofErr w:type="spellStart"/>
      <w:r w:rsidRPr="001B14F3">
        <w:rPr>
          <w:i/>
        </w:rPr>
        <w:t>thisness</w:t>
      </w:r>
      <w:proofErr w:type="spellEnd"/>
      <w:r w:rsidRPr="001B14F3">
        <w:t xml:space="preserve">) and/or (2) determined by the role they play or the system of which they are part (and hence, could be implemented in numerous substrates). The main version of this view is </w:t>
      </w:r>
      <w:r w:rsidRPr="001B14F3">
        <w:rPr>
          <w:i/>
        </w:rPr>
        <w:t xml:space="preserve">connectionist </w:t>
      </w:r>
      <w:r w:rsidRPr="001B14F3">
        <w:rPr>
          <w:i/>
        </w:rPr>
        <w:lastRenderedPageBreak/>
        <w:t>functionalis</w:t>
      </w:r>
      <w:r w:rsidRPr="001B14F3">
        <w:t xml:space="preserve">m which identifies the functional systems giving to rise to mental phenomena with neural networks. </w:t>
      </w:r>
    </w:p>
    <w:p w14:paraId="171364AA" w14:textId="77777777" w:rsidR="00FC36A9" w:rsidRPr="001B14F3" w:rsidRDefault="00FC36A9" w:rsidP="00FC36A9">
      <w:pPr>
        <w:spacing w:after="68" w:line="259" w:lineRule="auto"/>
        <w:ind w:left="360" w:firstLine="0"/>
      </w:pPr>
      <w:r w:rsidRPr="001B14F3">
        <w:t xml:space="preserve"> </w:t>
      </w:r>
    </w:p>
    <w:p w14:paraId="5E09844E" w14:textId="77777777" w:rsidR="00FC36A9" w:rsidRPr="001B14F3" w:rsidRDefault="00FC36A9" w:rsidP="00FC36A9">
      <w:pPr>
        <w:ind w:left="370"/>
      </w:pPr>
      <w:r w:rsidRPr="001B14F3">
        <w:rPr>
          <w:i/>
        </w:rPr>
        <w:t>A priori</w:t>
      </w:r>
      <w:r w:rsidRPr="001B14F3">
        <w:t xml:space="preserve">: what can be known without experience – unknown theorems of mathematics are just such examples. </w:t>
      </w:r>
    </w:p>
    <w:p w14:paraId="2E25872B" w14:textId="77777777" w:rsidR="00FC36A9" w:rsidRPr="001B14F3" w:rsidRDefault="00FC36A9" w:rsidP="00FC36A9">
      <w:pPr>
        <w:spacing w:after="68" w:line="259" w:lineRule="auto"/>
        <w:ind w:left="360" w:firstLine="0"/>
      </w:pPr>
      <w:r w:rsidRPr="001B14F3">
        <w:t xml:space="preserve"> </w:t>
      </w:r>
    </w:p>
    <w:p w14:paraId="70BF467F" w14:textId="77777777" w:rsidR="00FC36A9" w:rsidRPr="001B14F3" w:rsidRDefault="00FC36A9" w:rsidP="00FC36A9">
      <w:pPr>
        <w:ind w:left="370"/>
      </w:pPr>
      <w:proofErr w:type="gramStart"/>
      <w:r w:rsidRPr="001B14F3">
        <w:rPr>
          <w:i/>
        </w:rPr>
        <w:t>A</w:t>
      </w:r>
      <w:r>
        <w:rPr>
          <w:i/>
        </w:rPr>
        <w:t xml:space="preserve"> </w:t>
      </w:r>
      <w:r w:rsidRPr="001B14F3">
        <w:rPr>
          <w:i/>
        </w:rPr>
        <w:t>posteriori</w:t>
      </w:r>
      <w:proofErr w:type="gramEnd"/>
      <w:r w:rsidRPr="001B14F3">
        <w:t xml:space="preserve">: that which cannot be known </w:t>
      </w:r>
      <w:r w:rsidRPr="001B14F3">
        <w:rPr>
          <w:i/>
        </w:rPr>
        <w:t>a priori</w:t>
      </w:r>
      <w:r w:rsidRPr="001B14F3">
        <w:t xml:space="preserve"> – e.g. Empirical science requiring observation of some physical phenomena – discovering a new species, a new exoplanet, or force of nature. </w:t>
      </w:r>
    </w:p>
    <w:p w14:paraId="75007A15" w14:textId="77777777" w:rsidR="00FC36A9" w:rsidRPr="001B14F3" w:rsidRDefault="00FC36A9" w:rsidP="00FC36A9">
      <w:pPr>
        <w:spacing w:after="201" w:line="259" w:lineRule="auto"/>
        <w:ind w:left="360" w:firstLine="0"/>
      </w:pPr>
      <w:r w:rsidRPr="001B14F3">
        <w:rPr>
          <w:sz w:val="28"/>
        </w:rPr>
        <w:t xml:space="preserve"> </w:t>
      </w:r>
    </w:p>
    <w:p w14:paraId="2E5872E3" w14:textId="77777777" w:rsidR="00FC36A9" w:rsidRPr="001B14F3" w:rsidRDefault="00FC36A9" w:rsidP="00FC36A9">
      <w:pPr>
        <w:pStyle w:val="Heading2"/>
        <w:ind w:left="370"/>
      </w:pPr>
      <w:r w:rsidRPr="001B14F3">
        <w:t>IV.</w:t>
      </w:r>
      <w:r w:rsidRPr="001B14F3">
        <w:rPr>
          <w:rFonts w:ascii="Arial" w:eastAsia="Arial" w:hAnsi="Arial" w:cs="Arial"/>
        </w:rPr>
        <w:t xml:space="preserve"> </w:t>
      </w:r>
      <w:r w:rsidRPr="001B14F3">
        <w:t xml:space="preserve">Relevant Considerations </w:t>
      </w:r>
    </w:p>
    <w:p w14:paraId="123C40AA" w14:textId="77777777" w:rsidR="00FC36A9" w:rsidRPr="001B14F3" w:rsidRDefault="00FC36A9" w:rsidP="00FC36A9">
      <w:pPr>
        <w:spacing w:after="71" w:line="259" w:lineRule="auto"/>
        <w:ind w:left="1440" w:firstLine="0"/>
      </w:pPr>
      <w:r w:rsidRPr="001B14F3">
        <w:rPr>
          <w:b/>
        </w:rPr>
        <w:t xml:space="preserve"> </w:t>
      </w:r>
    </w:p>
    <w:p w14:paraId="2C897733" w14:textId="77777777" w:rsidR="00FC36A9" w:rsidRPr="001B14F3" w:rsidRDefault="00FC36A9" w:rsidP="00FC36A9">
      <w:pPr>
        <w:ind w:left="370"/>
      </w:pPr>
      <w:r w:rsidRPr="001B14F3">
        <w:rPr>
          <w:i/>
        </w:rPr>
        <w:t>The utility of correlations</w:t>
      </w:r>
      <w:r w:rsidRPr="001B14F3">
        <w:t xml:space="preserve">: </w:t>
      </w:r>
      <w:r>
        <w:t>when is a correlation considered to demonstrate a robust relationship between phenomena?</w:t>
      </w:r>
      <w:r w:rsidRPr="001B14F3">
        <w:t xml:space="preserve"> </w:t>
      </w:r>
      <w:r>
        <w:t xml:space="preserve">In other words, when does a </w:t>
      </w:r>
      <w:r w:rsidRPr="001B14F3">
        <w:t xml:space="preserve">real </w:t>
      </w:r>
      <w:r>
        <w:t>correlation obtain rather than a “</w:t>
      </w:r>
      <w:r w:rsidRPr="001B14F3">
        <w:t>fake</w:t>
      </w:r>
      <w:r>
        <w:t>”, superfluous, or merely coincidental one?</w:t>
      </w:r>
    </w:p>
    <w:p w14:paraId="30AEB745" w14:textId="77777777" w:rsidR="00FC36A9" w:rsidRPr="001B14F3" w:rsidRDefault="00FC36A9" w:rsidP="00FC36A9">
      <w:pPr>
        <w:spacing w:after="68" w:line="259" w:lineRule="auto"/>
        <w:ind w:left="360" w:firstLine="0"/>
      </w:pPr>
      <w:r w:rsidRPr="001B14F3">
        <w:t xml:space="preserve"> </w:t>
      </w:r>
    </w:p>
    <w:p w14:paraId="39B9A071" w14:textId="77777777" w:rsidR="00FC36A9" w:rsidRDefault="00FC36A9" w:rsidP="00FC36A9">
      <w:pPr>
        <w:spacing w:after="57" w:line="269" w:lineRule="auto"/>
        <w:ind w:left="370"/>
      </w:pPr>
      <w:r w:rsidRPr="001B14F3">
        <w:rPr>
          <w:i/>
        </w:rPr>
        <w:t>Logical positivism and the problem of reducing scientific statements to sense data or observables</w:t>
      </w:r>
      <w:r w:rsidRPr="001B14F3">
        <w:t>:</w:t>
      </w:r>
      <w:r>
        <w:t xml:space="preserve"> </w:t>
      </w:r>
    </w:p>
    <w:p w14:paraId="214CE8BE" w14:textId="77777777" w:rsidR="00FC36A9" w:rsidRDefault="00FC36A9" w:rsidP="00FC36A9">
      <w:pPr>
        <w:spacing w:after="57" w:line="269" w:lineRule="auto"/>
        <w:ind w:left="370"/>
      </w:pPr>
    </w:p>
    <w:p w14:paraId="1E8984C3" w14:textId="77777777" w:rsidR="00FC36A9" w:rsidRDefault="00FC36A9" w:rsidP="00FC36A9">
      <w:pPr>
        <w:spacing w:after="57" w:line="269" w:lineRule="auto"/>
        <w:ind w:left="370"/>
      </w:pPr>
      <w:r>
        <w:t>There have been numerous issues pertaining to identifying or reducing high-level scientific terms to underlying primitive sense-datum or other observables. Some of these philosophical worries have bled into other fields under moniker “Symbol Grounding” (per the “Symbol Grounding” problem in Artificial Intelligence).</w:t>
      </w:r>
    </w:p>
    <w:p w14:paraId="1CB6E81C" w14:textId="77777777" w:rsidR="00FC36A9" w:rsidRDefault="00FC36A9" w:rsidP="00FC36A9">
      <w:pPr>
        <w:spacing w:after="57" w:line="269" w:lineRule="auto"/>
        <w:ind w:left="370"/>
      </w:pPr>
    </w:p>
    <w:p w14:paraId="2FF347A6" w14:textId="77777777" w:rsidR="00FC36A9" w:rsidRPr="001B14F3" w:rsidRDefault="00FC36A9" w:rsidP="00FC36A9">
      <w:pPr>
        <w:spacing w:after="57" w:line="269" w:lineRule="auto"/>
        <w:ind w:left="370"/>
      </w:pPr>
      <w:r>
        <w:t xml:space="preserve">I do not have room here to discuss this too deeply but I will briefly say that there are at least three problematic assumptions interwoven into such concerns that give rise to the problem in the first place: (1) Noumena / Phenomena distinction and the picture of representation that arises from </w:t>
      </w:r>
      <w:r>
        <w:lastRenderedPageBreak/>
        <w:t>it</w:t>
      </w:r>
      <w:r>
        <w:rPr>
          <w:rStyle w:val="FootnoteReference"/>
        </w:rPr>
        <w:footnoteReference w:id="21"/>
      </w:r>
      <w:r>
        <w:t>, (2) reductivism grounded in object-based ontologies</w:t>
      </w:r>
      <w:r>
        <w:rPr>
          <w:rStyle w:val="FootnoteReference"/>
        </w:rPr>
        <w:footnoteReference w:id="22"/>
      </w:r>
      <w:r>
        <w:t>, and (3) the Cartesian dogma of inner 1</w:t>
      </w:r>
      <w:r w:rsidRPr="00F90921">
        <w:rPr>
          <w:vertAlign w:val="superscript"/>
        </w:rPr>
        <w:t>st</w:t>
      </w:r>
      <w:r>
        <w:t xml:space="preserve"> person mental experience  and outer 3</w:t>
      </w:r>
      <w:r w:rsidRPr="00F90921">
        <w:rPr>
          <w:vertAlign w:val="superscript"/>
        </w:rPr>
        <w:t>rd</w:t>
      </w:r>
      <w:r>
        <w:t xml:space="preserve"> person reality.</w:t>
      </w:r>
    </w:p>
    <w:p w14:paraId="23107E1A" w14:textId="77777777" w:rsidR="00FC36A9" w:rsidRPr="001B14F3" w:rsidRDefault="00FC36A9" w:rsidP="00FC36A9">
      <w:pPr>
        <w:spacing w:after="68" w:line="259" w:lineRule="auto"/>
        <w:ind w:left="0" w:firstLine="0"/>
      </w:pPr>
      <w:r w:rsidRPr="001B14F3">
        <w:t xml:space="preserve"> </w:t>
      </w:r>
    </w:p>
    <w:p w14:paraId="4AC27A45" w14:textId="77777777" w:rsidR="00FC36A9" w:rsidRPr="001B14F3" w:rsidRDefault="00FC36A9" w:rsidP="00FC36A9">
      <w:pPr>
        <w:ind w:left="370"/>
      </w:pPr>
      <w:r>
        <w:t>This proposal is not</w:t>
      </w:r>
      <w:r w:rsidRPr="001B14F3">
        <w:t xml:space="preserve"> reliant on dogmatic foundational terms</w:t>
      </w:r>
      <w:r>
        <w:t xml:space="preserve"> and such considerations are at this point largely irrelevant.</w:t>
      </w:r>
    </w:p>
    <w:p w14:paraId="21D98634" w14:textId="77777777" w:rsidR="00FC36A9" w:rsidRPr="001B14F3" w:rsidRDefault="00FC36A9" w:rsidP="00FC36A9">
      <w:pPr>
        <w:spacing w:after="68" w:line="259" w:lineRule="auto"/>
        <w:ind w:left="0" w:firstLine="0"/>
      </w:pPr>
      <w:r w:rsidRPr="001B14F3">
        <w:t xml:space="preserve"> </w:t>
      </w:r>
    </w:p>
    <w:p w14:paraId="30FE4A44" w14:textId="77777777" w:rsidR="00FC36A9" w:rsidRPr="001B14F3" w:rsidRDefault="00FC36A9" w:rsidP="00FC36A9">
      <w:pPr>
        <w:spacing w:after="124"/>
        <w:ind w:left="370"/>
      </w:pPr>
      <w:r w:rsidRPr="001B14F3">
        <w:rPr>
          <w:i/>
        </w:rPr>
        <w:t>Limitations of Artificial Intelligence and Machine Learning</w:t>
      </w:r>
      <w:r w:rsidRPr="001B14F3">
        <w:t xml:space="preserve">: it takes time to develop a robust dataset that can be trained on a neural network to reliably and accurately generate correct outputs. </w:t>
      </w:r>
    </w:p>
    <w:p w14:paraId="2673D039" w14:textId="77777777" w:rsidR="00FC36A9" w:rsidRPr="001B14F3" w:rsidRDefault="00FC36A9" w:rsidP="00FC36A9">
      <w:pPr>
        <w:spacing w:after="69" w:line="259" w:lineRule="auto"/>
        <w:ind w:left="1440" w:firstLine="0"/>
      </w:pPr>
      <w:r w:rsidRPr="001B14F3">
        <w:rPr>
          <w:b/>
          <w:sz w:val="38"/>
        </w:rPr>
        <w:t xml:space="preserve"> </w:t>
      </w:r>
    </w:p>
    <w:p w14:paraId="4407D30E" w14:textId="77777777" w:rsidR="00FC36A9" w:rsidRPr="001B14F3" w:rsidRDefault="00FC36A9" w:rsidP="00FC36A9">
      <w:pPr>
        <w:pStyle w:val="Heading2"/>
        <w:ind w:left="370"/>
      </w:pPr>
      <w:r w:rsidRPr="001B14F3">
        <w:t>V.</w:t>
      </w:r>
      <w:r w:rsidRPr="001B14F3">
        <w:rPr>
          <w:rFonts w:ascii="Arial" w:eastAsia="Arial" w:hAnsi="Arial" w:cs="Arial"/>
        </w:rPr>
        <w:t xml:space="preserve"> </w:t>
      </w:r>
      <w:r w:rsidRPr="001B14F3">
        <w:t xml:space="preserve">Professional Qualifications </w:t>
      </w:r>
    </w:p>
    <w:p w14:paraId="7B388A56" w14:textId="77777777" w:rsidR="00FC36A9" w:rsidRPr="001B14F3" w:rsidRDefault="00FC36A9" w:rsidP="00FC36A9">
      <w:pPr>
        <w:spacing w:after="0" w:line="259" w:lineRule="auto"/>
        <w:ind w:left="0" w:firstLine="0"/>
      </w:pPr>
      <w:r w:rsidRPr="001B14F3">
        <w:rPr>
          <w:b/>
          <w:sz w:val="38"/>
        </w:rPr>
        <w:t xml:space="preserve"> </w:t>
      </w:r>
    </w:p>
    <w:p w14:paraId="432005AB" w14:textId="77777777" w:rsidR="00FC36A9" w:rsidRPr="001B14F3" w:rsidRDefault="00FC36A9" w:rsidP="00FC36A9">
      <w:pPr>
        <w:ind w:left="370"/>
      </w:pPr>
      <w:r w:rsidRPr="001B14F3">
        <w:t xml:space="preserve">I have a humble background in philosophy and software. </w:t>
      </w:r>
    </w:p>
    <w:p w14:paraId="3E8657D9" w14:textId="77777777" w:rsidR="00FC36A9" w:rsidRPr="001B14F3" w:rsidRDefault="00FC36A9" w:rsidP="00FC36A9">
      <w:pPr>
        <w:spacing w:after="68" w:line="259" w:lineRule="auto"/>
        <w:ind w:left="360" w:firstLine="0"/>
      </w:pPr>
      <w:r w:rsidRPr="001B14F3">
        <w:t xml:space="preserve"> </w:t>
      </w:r>
    </w:p>
    <w:p w14:paraId="42E4FACC" w14:textId="77777777" w:rsidR="00FC36A9" w:rsidRDefault="00FC36A9" w:rsidP="00FC36A9">
      <w:pPr>
        <w:ind w:left="370"/>
        <w:rPr>
          <w:color w:val="auto"/>
        </w:rPr>
      </w:pPr>
      <w:r w:rsidRPr="001B14F3">
        <w:t xml:space="preserve">For a full summary of my professional and academic history please look at </w:t>
      </w:r>
      <w:r w:rsidRPr="003176D4">
        <w:t xml:space="preserve">my </w:t>
      </w:r>
      <w:hyperlink r:id="rId59">
        <w:r w:rsidRPr="003176D4">
          <w:rPr>
            <w:color w:val="0563C1"/>
          </w:rPr>
          <w:t>LinkedIn</w:t>
        </w:r>
      </w:hyperlink>
      <w:r w:rsidRPr="000E6E83">
        <w:rPr>
          <w:color w:val="auto"/>
        </w:rPr>
        <w:t>.</w:t>
      </w:r>
    </w:p>
    <w:p w14:paraId="65762B37" w14:textId="77777777" w:rsidR="00FC36A9" w:rsidRPr="001B14F3" w:rsidRDefault="00FC36A9" w:rsidP="00FC36A9">
      <w:pPr>
        <w:ind w:left="370"/>
      </w:pPr>
    </w:p>
    <w:p w14:paraId="0164C549" w14:textId="77777777" w:rsidR="00FC36A9" w:rsidRPr="001B14F3" w:rsidRDefault="00FC36A9" w:rsidP="00FC36A9">
      <w:pPr>
        <w:spacing w:after="127"/>
        <w:ind w:left="370"/>
      </w:pPr>
      <w:r w:rsidRPr="001B14F3">
        <w:t xml:space="preserve">A resume has also been attached. </w:t>
      </w:r>
    </w:p>
    <w:p w14:paraId="11F12F01" w14:textId="77777777" w:rsidR="00FC36A9" w:rsidRPr="001B14F3" w:rsidRDefault="00FC36A9" w:rsidP="00FC36A9">
      <w:pPr>
        <w:spacing w:after="0" w:line="259" w:lineRule="auto"/>
        <w:ind w:left="0" w:firstLine="0"/>
      </w:pPr>
      <w:r w:rsidRPr="001B14F3">
        <w:rPr>
          <w:sz w:val="38"/>
        </w:rPr>
        <w:t xml:space="preserve"> </w:t>
      </w:r>
    </w:p>
    <w:p w14:paraId="6CA4F6A7" w14:textId="77777777" w:rsidR="00FC36A9" w:rsidRPr="005779BB" w:rsidRDefault="00FC36A9" w:rsidP="00FC36A9"/>
    <w:p w14:paraId="79345A3B" w14:textId="77777777" w:rsidR="00FC36A9" w:rsidRPr="00EF7B18" w:rsidRDefault="00FC36A9" w:rsidP="00AC35C6">
      <w:pPr>
        <w:ind w:left="-5"/>
        <w:rPr>
          <w:b/>
          <w:sz w:val="38"/>
          <w:szCs w:val="38"/>
        </w:rPr>
      </w:pPr>
    </w:p>
    <w:sectPr w:rsidR="00FC36A9" w:rsidRPr="00EF7B18">
      <w:footerReference w:type="even" r:id="rId60"/>
      <w:footerReference w:type="default" r:id="rId61"/>
      <w:footerReference w:type="first" r:id="rId62"/>
      <w:pgSz w:w="12240" w:h="15840"/>
      <w:pgMar w:top="1515" w:right="1493" w:bottom="1439"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4FA08" w14:textId="77777777" w:rsidR="00012EA7" w:rsidRDefault="00012EA7">
      <w:pPr>
        <w:spacing w:after="0" w:line="240" w:lineRule="auto"/>
      </w:pPr>
      <w:r>
        <w:separator/>
      </w:r>
    </w:p>
  </w:endnote>
  <w:endnote w:type="continuationSeparator" w:id="0">
    <w:p w14:paraId="1C43B392" w14:textId="77777777" w:rsidR="00012EA7" w:rsidRDefault="00012E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7E6779" w14:textId="77777777" w:rsidR="00416797" w:rsidRDefault="00416797">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4F5458A2" w14:textId="77777777" w:rsidR="00416797" w:rsidRDefault="00416797">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35B1B6" w14:textId="77777777" w:rsidR="00416797" w:rsidRDefault="00416797">
    <w:pPr>
      <w:spacing w:after="0" w:line="259" w:lineRule="auto"/>
      <w:ind w:left="0" w:right="-56" w:firstLine="0"/>
      <w:jc w:val="right"/>
    </w:pPr>
    <w:r>
      <w:rPr>
        <w:rFonts w:ascii="Calibri" w:eastAsia="Calibri" w:hAnsi="Calibri" w:cs="Calibri"/>
        <w:sz w:val="22"/>
      </w:rPr>
      <w:fldChar w:fldCharType="begin"/>
    </w:r>
    <w:r>
      <w:rPr>
        <w:rFonts w:ascii="Calibri" w:eastAsia="Calibri" w:hAnsi="Calibri" w:cs="Calibri"/>
        <w:sz w:val="22"/>
      </w:rPr>
      <w:instrText xml:space="preserve"> PAGE   \* MERGEFORMAT </w:instrText>
    </w:r>
    <w:r>
      <w:rPr>
        <w:rFonts w:ascii="Calibri" w:eastAsia="Calibri" w:hAnsi="Calibri" w:cs="Calibri"/>
        <w:sz w:val="22"/>
      </w:rPr>
      <w:fldChar w:fldCharType="separate"/>
    </w:r>
    <w:r>
      <w:rPr>
        <w:rFonts w:ascii="Calibri" w:eastAsia="Calibri" w:hAnsi="Calibri" w:cs="Calibri"/>
        <w:sz w:val="22"/>
      </w:rPr>
      <w:t>2</w:t>
    </w:r>
    <w:r>
      <w:rPr>
        <w:rFonts w:ascii="Calibri" w:eastAsia="Calibri" w:hAnsi="Calibri" w:cs="Calibri"/>
        <w:sz w:val="22"/>
      </w:rPr>
      <w:fldChar w:fldCharType="end"/>
    </w:r>
    <w:r>
      <w:rPr>
        <w:rFonts w:ascii="Calibri" w:eastAsia="Calibri" w:hAnsi="Calibri" w:cs="Calibri"/>
        <w:sz w:val="22"/>
      </w:rPr>
      <w:t xml:space="preserve"> </w:t>
    </w:r>
  </w:p>
  <w:p w14:paraId="2DEF6743" w14:textId="77777777" w:rsidR="00416797" w:rsidRDefault="00416797">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58A8D" w14:textId="77777777" w:rsidR="00416797" w:rsidRDefault="00416797">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71EF3" w14:textId="77777777" w:rsidR="00012EA7" w:rsidRDefault="00012EA7">
      <w:pPr>
        <w:spacing w:after="0" w:line="259" w:lineRule="auto"/>
        <w:ind w:left="0" w:firstLine="0"/>
      </w:pPr>
      <w:r>
        <w:separator/>
      </w:r>
    </w:p>
  </w:footnote>
  <w:footnote w:type="continuationSeparator" w:id="0">
    <w:p w14:paraId="7FCB09F6" w14:textId="77777777" w:rsidR="00012EA7" w:rsidRDefault="00012EA7">
      <w:pPr>
        <w:spacing w:after="0" w:line="259" w:lineRule="auto"/>
        <w:ind w:left="0" w:firstLine="0"/>
      </w:pPr>
      <w:r>
        <w:continuationSeparator/>
      </w:r>
    </w:p>
  </w:footnote>
  <w:footnote w:id="1">
    <w:p w14:paraId="62238EC2" w14:textId="0E027A46" w:rsidR="00416797" w:rsidRDefault="00416797" w:rsidP="00E41DF0">
      <w:pPr>
        <w:pStyle w:val="FootnoteText"/>
      </w:pPr>
      <w:r>
        <w:rPr>
          <w:rStyle w:val="FootnoteReference"/>
        </w:rPr>
        <w:footnoteRef/>
      </w:r>
      <w:r>
        <w:t xml:space="preserve"> I would like to thank many people who have contributed to working this proposal out anonymously, privately, and/or publicly and who thereby assisted in improving or clarifying this project. Where credit is due, it will be acknowledged upon request if it has not been included here (my apologies). Given the tentative and exploratory status of this proposal, some acknowledgements have been intentionally with-held until a future time (also per request). </w:t>
      </w:r>
    </w:p>
  </w:footnote>
  <w:footnote w:id="2">
    <w:p w14:paraId="6C7A953B" w14:textId="02A6ABEF" w:rsidR="00416797" w:rsidRDefault="00416797">
      <w:pPr>
        <w:pStyle w:val="FootnoteText"/>
      </w:pPr>
      <w:r>
        <w:rPr>
          <w:rStyle w:val="FootnoteReference"/>
        </w:rPr>
        <w:footnoteRef/>
      </w:r>
      <w:r>
        <w:t xml:space="preserve"> </w:t>
      </w:r>
    </w:p>
  </w:footnote>
  <w:footnote w:id="3">
    <w:p w14:paraId="290FABAE" w14:textId="5FC4C8C6" w:rsidR="00416797" w:rsidRDefault="00416797">
      <w:pPr>
        <w:pStyle w:val="FootnoteText"/>
      </w:pPr>
      <w:r>
        <w:rPr>
          <w:rStyle w:val="FootnoteReference"/>
        </w:rPr>
        <w:footnoteRef/>
      </w:r>
      <w:r>
        <w:t xml:space="preserve"> </w:t>
      </w:r>
      <w:hyperlink r:id="rId1" w:history="1">
        <w:r w:rsidRPr="00B4046E">
          <w:rPr>
            <w:rStyle w:val="Hyperlink"/>
          </w:rPr>
          <w:t>link</w:t>
        </w:r>
      </w:hyperlink>
      <w:r>
        <w:t xml:space="preserve"> and </w:t>
      </w:r>
      <w:hyperlink r:id="rId2" w:history="1">
        <w:r w:rsidRPr="00B4046E">
          <w:rPr>
            <w:rStyle w:val="Hyperlink"/>
          </w:rPr>
          <w:t>link</w:t>
        </w:r>
      </w:hyperlink>
    </w:p>
  </w:footnote>
  <w:footnote w:id="4">
    <w:p w14:paraId="0DD16237" w14:textId="23F6E6DC" w:rsidR="00416797" w:rsidRDefault="00416797">
      <w:pPr>
        <w:pStyle w:val="FootnoteText"/>
      </w:pPr>
      <w:r>
        <w:rPr>
          <w:rStyle w:val="FootnoteReference"/>
        </w:rPr>
        <w:footnoteRef/>
      </w:r>
      <w:r>
        <w:t xml:space="preserve"> </w:t>
      </w:r>
      <w:hyperlink r:id="rId3" w:history="1">
        <w:r>
          <w:rPr>
            <w:rStyle w:val="Hyperlink"/>
          </w:rPr>
          <w:t>link</w:t>
        </w:r>
      </w:hyperlink>
      <w:r>
        <w:t xml:space="preserve"> and </w:t>
      </w:r>
      <w:hyperlink r:id="rId4" w:history="1">
        <w:r w:rsidRPr="00B4046E">
          <w:rPr>
            <w:rStyle w:val="Hyperlink"/>
          </w:rPr>
          <w:t>link</w:t>
        </w:r>
      </w:hyperlink>
    </w:p>
  </w:footnote>
  <w:footnote w:id="5">
    <w:p w14:paraId="6F79F364" w14:textId="4D01A4F7" w:rsidR="00416797" w:rsidRDefault="00416797">
      <w:pPr>
        <w:pStyle w:val="FootnoteText"/>
      </w:pPr>
      <w:r>
        <w:rPr>
          <w:rStyle w:val="FootnoteReference"/>
        </w:rPr>
        <w:footnoteRef/>
      </w:r>
      <w:r>
        <w:t xml:space="preserve"> The core logical concept of ‘Some’ but not ‘All’ (as employed in the basic machinery of </w:t>
      </w:r>
      <w:r w:rsidRPr="00BE1A6D">
        <w:rPr>
          <w:b/>
          <w:i/>
        </w:rPr>
        <w:t>First Order Logic</w:t>
      </w:r>
      <w:r>
        <w:t xml:space="preserve">) represents a fundamental cognitive ability of rational agents. Here, we are clear that much of psychology meets the criteria laid out in </w:t>
      </w:r>
      <w:r w:rsidRPr="003B45CC">
        <w:rPr>
          <w:b/>
        </w:rPr>
        <w:t>section</w:t>
      </w:r>
      <w:r>
        <w:t xml:space="preserve"> </w:t>
      </w:r>
      <w:r w:rsidRPr="0016484A">
        <w:rPr>
          <w:b/>
        </w:rPr>
        <w:t>1</w:t>
      </w:r>
      <w:r>
        <w:t>. For example, the DSM VI is strongly substantiated by neurological, anatomical, chemical, psychiatric, and biological findings throughout the cognitive sciences and medicine.</w:t>
      </w:r>
    </w:p>
  </w:footnote>
  <w:footnote w:id="6">
    <w:p w14:paraId="3E3DB078" w14:textId="77777777" w:rsidR="00416797" w:rsidRDefault="00416797" w:rsidP="00FE0AB2">
      <w:pPr>
        <w:pStyle w:val="footnotedescription"/>
        <w:spacing w:line="259" w:lineRule="auto"/>
      </w:pPr>
      <w:r>
        <w:rPr>
          <w:rStyle w:val="footnotemark"/>
        </w:rPr>
        <w:footnoteRef/>
      </w:r>
      <w:r>
        <w:t xml:space="preserve"> See da Costa 2008 pp. 5 and </w:t>
      </w:r>
      <w:proofErr w:type="spellStart"/>
      <w:r>
        <w:t>Suppes</w:t>
      </w:r>
      <w:proofErr w:type="spellEnd"/>
      <w:r>
        <w:t xml:space="preserve"> 2002. </w:t>
      </w:r>
    </w:p>
  </w:footnote>
  <w:footnote w:id="7">
    <w:p w14:paraId="5FA7B83E" w14:textId="77777777" w:rsidR="00416797" w:rsidRDefault="00416797" w:rsidP="00FE0AB2">
      <w:pPr>
        <w:pStyle w:val="FootnoteText"/>
      </w:pPr>
      <w:r>
        <w:rPr>
          <w:rStyle w:val="FootnoteReference"/>
        </w:rPr>
        <w:footnoteRef/>
      </w:r>
      <w:r>
        <w:t xml:space="preserve"> </w:t>
      </w:r>
    </w:p>
  </w:footnote>
  <w:footnote w:id="8">
    <w:p w14:paraId="0F72CC6B" w14:textId="77777777" w:rsidR="00416797" w:rsidRDefault="00416797" w:rsidP="005B1776">
      <w:pPr>
        <w:pStyle w:val="FootnoteText"/>
      </w:pPr>
      <w:r>
        <w:rPr>
          <w:rStyle w:val="FootnoteReference"/>
        </w:rPr>
        <w:footnoteRef/>
      </w:r>
      <w:r>
        <w:t xml:space="preserve"> See </w:t>
      </w:r>
      <w:r w:rsidRPr="008822EC">
        <w:t>Krause and Bueno</w:t>
      </w:r>
      <w:r>
        <w:t xml:space="preserve"> 2007 pp.</w:t>
      </w:r>
      <w:r w:rsidRPr="008822EC">
        <w:t xml:space="preserve"> 3</w:t>
      </w:r>
      <w:r>
        <w:t>.</w:t>
      </w:r>
    </w:p>
  </w:footnote>
  <w:footnote w:id="9">
    <w:p w14:paraId="072FD5AA" w14:textId="5C5AE197" w:rsidR="00416797" w:rsidRDefault="00416797" w:rsidP="005B1776">
      <w:pPr>
        <w:pStyle w:val="footnotedescription"/>
        <w:spacing w:after="1" w:line="247" w:lineRule="auto"/>
      </w:pPr>
      <w:r>
        <w:rPr>
          <w:rStyle w:val="footnotemark"/>
        </w:rPr>
        <w:footnoteRef/>
      </w:r>
      <w:r>
        <w:t xml:space="preserve"> Imprecision in theoretical terms means that in two different instances we might be talking about two very different things despite using the same word. In such cases, the utility of the terms of used is highly dubious as are any results that might be derived from them. </w:t>
      </w:r>
    </w:p>
  </w:footnote>
  <w:footnote w:id="10">
    <w:p w14:paraId="5124A1DD" w14:textId="77777777" w:rsidR="00416797" w:rsidRDefault="00416797" w:rsidP="005B1776">
      <w:pPr>
        <w:pStyle w:val="footnotedescription"/>
        <w:spacing w:line="259" w:lineRule="auto"/>
      </w:pPr>
      <w:r>
        <w:rPr>
          <w:rStyle w:val="footnotemark"/>
        </w:rPr>
        <w:footnoteRef/>
      </w:r>
      <w:r>
        <w:t xml:space="preserve"> See </w:t>
      </w:r>
      <w:proofErr w:type="spellStart"/>
      <w:r>
        <w:t>Suppes</w:t>
      </w:r>
      <w:proofErr w:type="spellEnd"/>
      <w:r>
        <w:t xml:space="preserve"> 2002 pp. 30-34 for a brief description of this method. </w:t>
      </w:r>
    </w:p>
  </w:footnote>
  <w:footnote w:id="11">
    <w:p w14:paraId="05628397" w14:textId="77777777" w:rsidR="00416797" w:rsidRDefault="00416797" w:rsidP="005B1776">
      <w:pPr>
        <w:pStyle w:val="footnotedescription"/>
        <w:spacing w:line="245" w:lineRule="auto"/>
        <w:ind w:right="271"/>
      </w:pPr>
      <w:r>
        <w:rPr>
          <w:rStyle w:val="footnotemark"/>
        </w:rPr>
        <w:footnoteRef/>
      </w:r>
      <w:r>
        <w:t xml:space="preserve"> Randomly from </w:t>
      </w:r>
      <w:proofErr w:type="spellStart"/>
      <w:r>
        <w:t>Dunlosky</w:t>
      </w:r>
      <w:proofErr w:type="spellEnd"/>
      <w:r>
        <w:t xml:space="preserve">, John, Katherine A. Rawson, Elizabeth J. Marsh, Mitchell J. Nathen, and Daniel T. Willingham 2013. </w:t>
      </w:r>
      <w:r>
        <w:rPr>
          <w:vertAlign w:val="superscript"/>
        </w:rPr>
        <w:t>5</w:t>
      </w:r>
      <w:r>
        <w:t xml:space="preserve"> See Halvorson 2016. </w:t>
      </w:r>
    </w:p>
  </w:footnote>
  <w:footnote w:id="12">
    <w:p w14:paraId="2F5EE557" w14:textId="77777777" w:rsidR="00416797" w:rsidRPr="00FC78DA" w:rsidRDefault="00416797" w:rsidP="005B1776">
      <w:pPr>
        <w:pStyle w:val="footnotedescription"/>
        <w:spacing w:line="259" w:lineRule="auto"/>
        <w:rPr>
          <w:szCs w:val="18"/>
        </w:rPr>
      </w:pPr>
      <w:r w:rsidRPr="00FC78DA">
        <w:rPr>
          <w:rStyle w:val="footnotemark"/>
          <w:szCs w:val="18"/>
        </w:rPr>
        <w:footnoteRef/>
      </w:r>
      <w:r w:rsidRPr="00FC78DA">
        <w:rPr>
          <w:szCs w:val="18"/>
        </w:rPr>
        <w:t xml:space="preserve"> See Appendix and Halvorson 2016. </w:t>
      </w:r>
    </w:p>
  </w:footnote>
  <w:footnote w:id="13">
    <w:p w14:paraId="6690F7E5" w14:textId="77777777" w:rsidR="00416797" w:rsidRPr="00FC78DA" w:rsidRDefault="00416797" w:rsidP="005B1776">
      <w:pPr>
        <w:pStyle w:val="footnotedescription"/>
        <w:spacing w:line="241" w:lineRule="auto"/>
        <w:rPr>
          <w:szCs w:val="18"/>
        </w:rPr>
      </w:pPr>
      <w:r w:rsidRPr="00FC78DA">
        <w:rPr>
          <w:rStyle w:val="footnotemark"/>
          <w:szCs w:val="18"/>
        </w:rPr>
        <w:footnoteRef/>
      </w:r>
      <w:r w:rsidRPr="00FC78DA">
        <w:rPr>
          <w:szCs w:val="18"/>
        </w:rPr>
        <w:t xml:space="preserve"> See </w:t>
      </w:r>
      <w:proofErr w:type="spellStart"/>
      <w:r w:rsidRPr="00FC78DA">
        <w:rPr>
          <w:szCs w:val="18"/>
        </w:rPr>
        <w:t>Suppes</w:t>
      </w:r>
      <w:proofErr w:type="spellEnd"/>
      <w:r w:rsidRPr="00FC78DA">
        <w:rPr>
          <w:szCs w:val="18"/>
        </w:rPr>
        <w:t xml:space="preserve"> 2002 and </w:t>
      </w:r>
      <w:r w:rsidRPr="00FC78DA">
        <w:rPr>
          <w:szCs w:val="18"/>
          <w:shd w:val="clear" w:color="auto" w:fill="FCFCFC"/>
        </w:rPr>
        <w:t xml:space="preserve">“The Set-Theoretic Conception </w:t>
      </w:r>
      <w:proofErr w:type="gramStart"/>
      <w:r w:rsidRPr="00FC78DA">
        <w:rPr>
          <w:szCs w:val="18"/>
          <w:shd w:val="clear" w:color="auto" w:fill="FCFCFC"/>
        </w:rPr>
        <w:t>Of</w:t>
      </w:r>
      <w:proofErr w:type="gramEnd"/>
      <w:r w:rsidRPr="00FC78DA">
        <w:rPr>
          <w:szCs w:val="18"/>
          <w:shd w:val="clear" w:color="auto" w:fill="FCFCFC"/>
        </w:rPr>
        <w:t xml:space="preserve"> Science” 2007 for an example</w:t>
      </w:r>
      <w:r w:rsidRPr="00FC78DA">
        <w:rPr>
          <w:szCs w:val="18"/>
        </w:rPr>
        <w:t xml:space="preserve"> </w:t>
      </w:r>
      <w:r w:rsidRPr="00FC78DA">
        <w:rPr>
          <w:szCs w:val="18"/>
          <w:shd w:val="clear" w:color="auto" w:fill="FCFCFC"/>
        </w:rPr>
        <w:t>of such an approach.</w:t>
      </w:r>
      <w:r w:rsidRPr="00FC78DA">
        <w:rPr>
          <w:rFonts w:ascii="Calibri" w:eastAsia="Calibri" w:hAnsi="Calibri" w:cs="Calibri"/>
          <w:szCs w:val="18"/>
        </w:rPr>
        <w:t xml:space="preserve"> </w:t>
      </w:r>
    </w:p>
  </w:footnote>
  <w:footnote w:id="14">
    <w:p w14:paraId="6282FC5B" w14:textId="77777777" w:rsidR="00416797" w:rsidRDefault="00416797" w:rsidP="005B1776">
      <w:pPr>
        <w:pStyle w:val="FootnoteText"/>
      </w:pPr>
      <w:r w:rsidRPr="00FC78DA">
        <w:rPr>
          <w:rStyle w:val="FootnoteReference"/>
          <w:sz w:val="18"/>
          <w:szCs w:val="18"/>
        </w:rPr>
        <w:footnoteRef/>
      </w:r>
      <w:r w:rsidRPr="00FC78DA">
        <w:rPr>
          <w:sz w:val="18"/>
          <w:szCs w:val="18"/>
        </w:rPr>
        <w:t xml:space="preserve"> See </w:t>
      </w:r>
      <w:proofErr w:type="spellStart"/>
      <w:r w:rsidRPr="00FC78DA">
        <w:rPr>
          <w:sz w:val="18"/>
          <w:szCs w:val="18"/>
        </w:rPr>
        <w:t>Suppes</w:t>
      </w:r>
      <w:proofErr w:type="spellEnd"/>
      <w:r w:rsidRPr="00FC78DA">
        <w:rPr>
          <w:sz w:val="18"/>
          <w:szCs w:val="18"/>
        </w:rPr>
        <w:t xml:space="preserve"> 2002 pp. 129.</w:t>
      </w:r>
    </w:p>
  </w:footnote>
  <w:footnote w:id="15">
    <w:p w14:paraId="55E6A5A2" w14:textId="0D9DAAAA" w:rsidR="00416797" w:rsidRPr="00BF20F7" w:rsidRDefault="00416797" w:rsidP="00346D46">
      <w:pPr>
        <w:rPr>
          <w:sz w:val="20"/>
          <w:szCs w:val="20"/>
        </w:rPr>
      </w:pPr>
      <w:r w:rsidRPr="000A56CC">
        <w:rPr>
          <w:rStyle w:val="FootnoteReference"/>
          <w:sz w:val="20"/>
          <w:szCs w:val="20"/>
        </w:rPr>
        <w:footnoteRef/>
      </w:r>
      <w:r w:rsidRPr="000A56CC">
        <w:rPr>
          <w:sz w:val="20"/>
          <w:szCs w:val="20"/>
        </w:rPr>
        <w:t xml:space="preserve"> Special thanks to Pawel </w:t>
      </w:r>
      <w:proofErr w:type="spellStart"/>
      <w:r w:rsidRPr="000A56CC">
        <w:rPr>
          <w:sz w:val="20"/>
          <w:szCs w:val="20"/>
        </w:rPr>
        <w:t>Ngei</w:t>
      </w:r>
      <w:proofErr w:type="spellEnd"/>
      <w:r w:rsidRPr="000A56CC">
        <w:rPr>
          <w:sz w:val="20"/>
          <w:szCs w:val="20"/>
        </w:rPr>
        <w:t xml:space="preserve"> of </w:t>
      </w:r>
      <w:hyperlink r:id="rId5" w:history="1">
        <w:r w:rsidRPr="000A56CC">
          <w:rPr>
            <w:rStyle w:val="Hyperlink"/>
            <w:sz w:val="20"/>
            <w:szCs w:val="20"/>
          </w:rPr>
          <w:t>X-Team</w:t>
        </w:r>
      </w:hyperlink>
      <w:r w:rsidRPr="000A56CC">
        <w:rPr>
          <w:sz w:val="20"/>
          <w:szCs w:val="20"/>
        </w:rPr>
        <w:t xml:space="preserve"> for drawing special attention to this point. </w:t>
      </w:r>
    </w:p>
    <w:p w14:paraId="0C6D099A" w14:textId="77777777" w:rsidR="00416797" w:rsidRDefault="00416797" w:rsidP="00346D46">
      <w:pPr>
        <w:pStyle w:val="FootnoteText"/>
        <w:ind w:left="0" w:firstLine="0"/>
      </w:pPr>
    </w:p>
  </w:footnote>
  <w:footnote w:id="16">
    <w:p w14:paraId="4E1612F0" w14:textId="77777777" w:rsidR="00416797" w:rsidRPr="00BF20F7" w:rsidRDefault="00416797" w:rsidP="00346D46">
      <w:pPr>
        <w:pStyle w:val="footnotedescription"/>
        <w:spacing w:line="259"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Meijs</w:t>
      </w:r>
      <w:proofErr w:type="spellEnd"/>
      <w:r w:rsidRPr="00BF20F7">
        <w:rPr>
          <w:sz w:val="20"/>
          <w:szCs w:val="20"/>
        </w:rPr>
        <w:t xml:space="preserve"> and </w:t>
      </w:r>
      <w:proofErr w:type="spellStart"/>
      <w:r w:rsidRPr="00BF20F7">
        <w:rPr>
          <w:sz w:val="20"/>
          <w:szCs w:val="20"/>
        </w:rPr>
        <w:t>Douven</w:t>
      </w:r>
      <w:proofErr w:type="spellEnd"/>
      <w:r w:rsidRPr="00BF20F7">
        <w:rPr>
          <w:sz w:val="20"/>
          <w:szCs w:val="20"/>
        </w:rPr>
        <w:t xml:space="preserve"> 2007 for an introduction to the debate and replies. </w:t>
      </w:r>
    </w:p>
  </w:footnote>
  <w:footnote w:id="17">
    <w:p w14:paraId="3FE171A8" w14:textId="77777777" w:rsidR="00416797" w:rsidRPr="00BF20F7" w:rsidRDefault="00416797" w:rsidP="00346D46">
      <w:pPr>
        <w:pStyle w:val="footnotedescription"/>
        <w:spacing w:line="244" w:lineRule="auto"/>
        <w:rPr>
          <w:sz w:val="20"/>
          <w:szCs w:val="20"/>
        </w:rPr>
      </w:pPr>
      <w:r w:rsidRPr="00BF20F7">
        <w:rPr>
          <w:rStyle w:val="footnotemark"/>
          <w:sz w:val="20"/>
          <w:szCs w:val="20"/>
        </w:rPr>
        <w:footnoteRef/>
      </w:r>
      <w:r w:rsidRPr="00BF20F7">
        <w:rPr>
          <w:sz w:val="20"/>
          <w:szCs w:val="20"/>
        </w:rPr>
        <w:t xml:space="preserve"> See </w:t>
      </w:r>
      <w:proofErr w:type="spellStart"/>
      <w:r w:rsidRPr="00BF20F7">
        <w:rPr>
          <w:sz w:val="20"/>
          <w:szCs w:val="20"/>
        </w:rPr>
        <w:t>Thagard</w:t>
      </w:r>
      <w:proofErr w:type="spellEnd"/>
      <w:r w:rsidRPr="00BF20F7">
        <w:rPr>
          <w:sz w:val="20"/>
          <w:szCs w:val="20"/>
        </w:rPr>
        <w:t xml:space="preserve"> 2007 pp 28. While the exact terms ‘coheres’ or ‘coherence’ are perhaps not explicitly said by many scientists, the concept that a theory, study, or hypothesis should be logically consistent with our other best current scientific theories is often mentioned though not in those exact words. Theories, hypotheses, or studies that are not logically consistent warrant additional scrutiny and reservation. Consider the recent claim that the speed light had been broken – see </w:t>
      </w:r>
      <w:proofErr w:type="spellStart"/>
      <w:r w:rsidRPr="00BF20F7">
        <w:rPr>
          <w:sz w:val="20"/>
          <w:szCs w:val="20"/>
        </w:rPr>
        <w:t>Condliffe</w:t>
      </w:r>
      <w:proofErr w:type="spellEnd"/>
      <w:r w:rsidRPr="00BF20F7">
        <w:rPr>
          <w:sz w:val="20"/>
          <w:szCs w:val="20"/>
        </w:rPr>
        <w:t xml:space="preserve"> 2012. </w:t>
      </w:r>
    </w:p>
  </w:footnote>
  <w:footnote w:id="18">
    <w:p w14:paraId="259E0D1D" w14:textId="77777777" w:rsidR="00416797" w:rsidRDefault="00416797" w:rsidP="00FC36A9">
      <w:pPr>
        <w:pStyle w:val="FootnoteText"/>
      </w:pPr>
      <w:r>
        <w:rPr>
          <w:rStyle w:val="FootnoteReference"/>
        </w:rPr>
        <w:footnoteRef/>
      </w:r>
      <w:r>
        <w:t xml:space="preserve"> This method is performed routinely in machine learning for price or stock prediction.</w:t>
      </w:r>
    </w:p>
  </w:footnote>
  <w:footnote w:id="19">
    <w:p w14:paraId="3B69E6F4" w14:textId="77777777" w:rsidR="00416797" w:rsidRPr="000F2CC3" w:rsidRDefault="00416797" w:rsidP="00FC36A9">
      <w:pPr>
        <w:pStyle w:val="FootnoteText"/>
      </w:pPr>
      <w:r w:rsidRPr="000F2CC3">
        <w:rPr>
          <w:rStyle w:val="FootnoteReference"/>
        </w:rPr>
        <w:footnoteRef/>
      </w:r>
      <w:r w:rsidRPr="000F2CC3">
        <w:t xml:space="preserve"> See Frenkel, Jacob and Guillermo A. </w:t>
      </w:r>
      <w:proofErr w:type="spellStart"/>
      <w:r w:rsidRPr="000F2CC3">
        <w:t>Cavlo</w:t>
      </w:r>
      <w:proofErr w:type="spellEnd"/>
      <w:r w:rsidRPr="000F2CC3">
        <w:t xml:space="preserve"> 1991.</w:t>
      </w:r>
    </w:p>
  </w:footnote>
  <w:footnote w:id="20">
    <w:p w14:paraId="68CDFB2D" w14:textId="77777777" w:rsidR="00416797" w:rsidRDefault="00416797" w:rsidP="00FC36A9">
      <w:pPr>
        <w:pStyle w:val="FootnoteText"/>
      </w:pPr>
      <w:r w:rsidRPr="000F2CC3">
        <w:rPr>
          <w:rStyle w:val="FootnoteReference"/>
        </w:rPr>
        <w:footnoteRef/>
      </w:r>
      <w:r w:rsidRPr="000F2CC3">
        <w:t xml:space="preserve"> See </w:t>
      </w:r>
      <w:r>
        <w:t>Janssen</w:t>
      </w:r>
      <w:r w:rsidRPr="000F2CC3">
        <w:t xml:space="preserve"> 200</w:t>
      </w:r>
      <w:r>
        <w:t>6</w:t>
      </w:r>
      <w:r w:rsidRPr="000F2CC3">
        <w:t>.</w:t>
      </w:r>
    </w:p>
  </w:footnote>
  <w:footnote w:id="21">
    <w:p w14:paraId="4129D3B3" w14:textId="77777777" w:rsidR="00416797" w:rsidRDefault="00416797" w:rsidP="00FC36A9">
      <w:pPr>
        <w:pStyle w:val="FootnoteText"/>
      </w:pPr>
      <w:r>
        <w:rPr>
          <w:rStyle w:val="FootnoteReference"/>
        </w:rPr>
        <w:footnoteRef/>
      </w:r>
      <w:r>
        <w:t xml:space="preserve"> Some of these worries fall away when metaphysics is recast along modern mathematical lines. Isomorphism (or even a weaker morphism), Univalent Foundations (which equates </w:t>
      </w:r>
      <w:r w:rsidRPr="003D3515">
        <w:rPr>
          <w:i/>
        </w:rPr>
        <w:t>identity</w:t>
      </w:r>
      <w:r>
        <w:t xml:space="preserve"> and </w:t>
      </w:r>
      <w:r w:rsidRPr="003D3515">
        <w:rPr>
          <w:i/>
        </w:rPr>
        <w:t>isomorphism</w:t>
      </w:r>
      <w:r>
        <w:t xml:space="preserve"> as a fundamental axiom), and non-objectual ontologies help to blur these two Kantian distinctions. There is not so much an inner and outer (mental and external world), per say, but rather two layers of roughly approximate structural data (forthcoming).</w:t>
      </w:r>
    </w:p>
  </w:footnote>
  <w:footnote w:id="22">
    <w:p w14:paraId="7CAB5882" w14:textId="77777777" w:rsidR="00416797" w:rsidRDefault="00416797" w:rsidP="00FC36A9">
      <w:pPr>
        <w:pStyle w:val="FootnoteText"/>
      </w:pPr>
      <w:r>
        <w:rPr>
          <w:rStyle w:val="FootnoteReference"/>
        </w:rPr>
        <w:footnoteRef/>
      </w:r>
      <w:r>
        <w:t xml:space="preserve"> Which necessitates that there are some “Given” empirical primitives (see Alston 2002) or atoms that all sensory experience is ultimately or rests upon foundationally.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10E8"/>
    <w:multiLevelType w:val="hybridMultilevel"/>
    <w:tmpl w:val="2CAC34D0"/>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967803D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2BA0A9C"/>
    <w:multiLevelType w:val="hybridMultilevel"/>
    <w:tmpl w:val="BB625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577C36"/>
    <w:multiLevelType w:val="hybridMultilevel"/>
    <w:tmpl w:val="3C748466"/>
    <w:lvl w:ilvl="0" w:tplc="20722600">
      <w:start w:val="1"/>
      <w:numFmt w:val="decimal"/>
      <w:lvlText w:val="(%1)"/>
      <w:lvlJc w:val="left"/>
      <w:pPr>
        <w:ind w:left="705" w:hanging="72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3" w15:restartNumberingAfterBreak="0">
    <w:nsid w:val="2AF35557"/>
    <w:multiLevelType w:val="hybridMultilevel"/>
    <w:tmpl w:val="F7065C2A"/>
    <w:lvl w:ilvl="0" w:tplc="74069B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E9A7690"/>
    <w:multiLevelType w:val="hybridMultilevel"/>
    <w:tmpl w:val="792E3A44"/>
    <w:lvl w:ilvl="0" w:tplc="9780B1CE">
      <w:start w:val="1"/>
      <w:numFmt w:val="decimal"/>
      <w:lvlText w:val="(%1)"/>
      <w:lvlJc w:val="left"/>
      <w:pPr>
        <w:ind w:left="1440" w:hanging="720"/>
      </w:pPr>
      <w:rPr>
        <w:rFonts w:ascii="Courier New" w:eastAsia="Courier New"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371BEF"/>
    <w:multiLevelType w:val="hybridMultilevel"/>
    <w:tmpl w:val="CD1E6C22"/>
    <w:lvl w:ilvl="0" w:tplc="EB025C92">
      <w:start w:val="1"/>
      <w:numFmt w:val="lowerLetter"/>
      <w:lvlText w:val="(%1)"/>
      <w:lvlJc w:val="left"/>
      <w:pPr>
        <w:ind w:left="106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330426E">
      <w:start w:val="1"/>
      <w:numFmt w:val="lowerLetter"/>
      <w:lvlText w:val="%2"/>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1E0D70E">
      <w:start w:val="1"/>
      <w:numFmt w:val="lowerRoman"/>
      <w:lvlText w:val="%3"/>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B5A0B72">
      <w:start w:val="1"/>
      <w:numFmt w:val="decimal"/>
      <w:lvlText w:val="%4"/>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0B6A87A">
      <w:start w:val="1"/>
      <w:numFmt w:val="lowerLetter"/>
      <w:lvlText w:val="%5"/>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0CE04C6">
      <w:start w:val="1"/>
      <w:numFmt w:val="lowerRoman"/>
      <w:lvlText w:val="%6"/>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6668C4C">
      <w:start w:val="1"/>
      <w:numFmt w:val="decimal"/>
      <w:lvlText w:val="%7"/>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F663864">
      <w:start w:val="1"/>
      <w:numFmt w:val="lowerLetter"/>
      <w:lvlText w:val="%8"/>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500998">
      <w:start w:val="1"/>
      <w:numFmt w:val="lowerRoman"/>
      <w:lvlText w:val="%9"/>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B5D19D4"/>
    <w:multiLevelType w:val="hybridMultilevel"/>
    <w:tmpl w:val="319A621C"/>
    <w:lvl w:ilvl="0" w:tplc="2A185BEC">
      <w:start w:val="1"/>
      <w:numFmt w:val="decimal"/>
      <w:lvlText w:val="(%1)"/>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AA60C8">
      <w:start w:val="1"/>
      <w:numFmt w:val="lowerLetter"/>
      <w:lvlText w:val="%2"/>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E5A5530">
      <w:start w:val="1"/>
      <w:numFmt w:val="lowerRoman"/>
      <w:lvlText w:val="%3"/>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0C568A">
      <w:start w:val="1"/>
      <w:numFmt w:val="decimal"/>
      <w:lvlText w:val="%4"/>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D205CE">
      <w:start w:val="1"/>
      <w:numFmt w:val="lowerLetter"/>
      <w:lvlText w:val="%5"/>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EBE851A">
      <w:start w:val="1"/>
      <w:numFmt w:val="lowerRoman"/>
      <w:lvlText w:val="%6"/>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7C5638">
      <w:start w:val="1"/>
      <w:numFmt w:val="decimal"/>
      <w:lvlText w:val="%7"/>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27E50FC">
      <w:start w:val="1"/>
      <w:numFmt w:val="lowerLetter"/>
      <w:lvlText w:val="%8"/>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5F2C81D4">
      <w:start w:val="1"/>
      <w:numFmt w:val="lowerRoman"/>
      <w:lvlText w:val="%9"/>
      <w:lvlJc w:val="left"/>
      <w:pPr>
        <w:ind w:left="68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35006EB"/>
    <w:multiLevelType w:val="hybridMultilevel"/>
    <w:tmpl w:val="9E78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945647"/>
    <w:multiLevelType w:val="hybridMultilevel"/>
    <w:tmpl w:val="72F6A70A"/>
    <w:lvl w:ilvl="0" w:tplc="B1769D6C">
      <w:start w:val="1"/>
      <w:numFmt w:val="decimal"/>
      <w:lvlText w:val="(%1)"/>
      <w:lvlJc w:val="left"/>
      <w:pPr>
        <w:ind w:left="14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CD26D526">
      <w:start w:val="1"/>
      <w:numFmt w:val="lowerLetter"/>
      <w:lvlText w:val="%2"/>
      <w:lvlJc w:val="left"/>
      <w:pPr>
        <w:ind w:left="18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46CDD8E">
      <w:start w:val="1"/>
      <w:numFmt w:val="lowerRoman"/>
      <w:lvlText w:val="%3"/>
      <w:lvlJc w:val="left"/>
      <w:pPr>
        <w:ind w:left="25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33EEBDCA">
      <w:start w:val="1"/>
      <w:numFmt w:val="decimal"/>
      <w:lvlText w:val="%4"/>
      <w:lvlJc w:val="left"/>
      <w:pPr>
        <w:ind w:left="32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7766286C">
      <w:start w:val="1"/>
      <w:numFmt w:val="lowerLetter"/>
      <w:lvlText w:val="%5"/>
      <w:lvlJc w:val="left"/>
      <w:pPr>
        <w:ind w:left="39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01FA3FAA">
      <w:start w:val="1"/>
      <w:numFmt w:val="lowerRoman"/>
      <w:lvlText w:val="%6"/>
      <w:lvlJc w:val="left"/>
      <w:pPr>
        <w:ind w:left="46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EEDAC45A">
      <w:start w:val="1"/>
      <w:numFmt w:val="decimal"/>
      <w:lvlText w:val="%7"/>
      <w:lvlJc w:val="left"/>
      <w:pPr>
        <w:ind w:left="54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45842BEE">
      <w:start w:val="1"/>
      <w:numFmt w:val="lowerLetter"/>
      <w:lvlText w:val="%8"/>
      <w:lvlJc w:val="left"/>
      <w:pPr>
        <w:ind w:left="61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B8CAC08C">
      <w:start w:val="1"/>
      <w:numFmt w:val="lowerRoman"/>
      <w:lvlText w:val="%9"/>
      <w:lvlJc w:val="left"/>
      <w:pPr>
        <w:ind w:left="68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6"/>
  </w:num>
  <w:num w:numId="3">
    <w:abstractNumId w:val="0"/>
  </w:num>
  <w:num w:numId="4">
    <w:abstractNumId w:val="2"/>
  </w:num>
  <w:num w:numId="5">
    <w:abstractNumId w:val="4"/>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B6B"/>
    <w:rsid w:val="000046F9"/>
    <w:rsid w:val="0001153D"/>
    <w:rsid w:val="00012EA7"/>
    <w:rsid w:val="000274D9"/>
    <w:rsid w:val="00043D69"/>
    <w:rsid w:val="00055BD2"/>
    <w:rsid w:val="0006132B"/>
    <w:rsid w:val="00065252"/>
    <w:rsid w:val="000808A0"/>
    <w:rsid w:val="00082071"/>
    <w:rsid w:val="000839E8"/>
    <w:rsid w:val="00087613"/>
    <w:rsid w:val="00096BFC"/>
    <w:rsid w:val="000A1F9E"/>
    <w:rsid w:val="000A56CC"/>
    <w:rsid w:val="000B4F2D"/>
    <w:rsid w:val="000B5433"/>
    <w:rsid w:val="000C5437"/>
    <w:rsid w:val="000C5E91"/>
    <w:rsid w:val="000D2653"/>
    <w:rsid w:val="000E2239"/>
    <w:rsid w:val="000E6E83"/>
    <w:rsid w:val="000F2CC3"/>
    <w:rsid w:val="000F5529"/>
    <w:rsid w:val="000F70FF"/>
    <w:rsid w:val="00101ED8"/>
    <w:rsid w:val="0010465F"/>
    <w:rsid w:val="001138AB"/>
    <w:rsid w:val="0011568E"/>
    <w:rsid w:val="00127B39"/>
    <w:rsid w:val="00130527"/>
    <w:rsid w:val="001446C7"/>
    <w:rsid w:val="001465F5"/>
    <w:rsid w:val="0016484A"/>
    <w:rsid w:val="00167B87"/>
    <w:rsid w:val="00167EEA"/>
    <w:rsid w:val="00180CA7"/>
    <w:rsid w:val="00185B6B"/>
    <w:rsid w:val="00185F5E"/>
    <w:rsid w:val="00186A64"/>
    <w:rsid w:val="00190CC4"/>
    <w:rsid w:val="001924FB"/>
    <w:rsid w:val="00193FDC"/>
    <w:rsid w:val="001A3F64"/>
    <w:rsid w:val="001A4233"/>
    <w:rsid w:val="001B14F3"/>
    <w:rsid w:val="001B4750"/>
    <w:rsid w:val="001B7BB7"/>
    <w:rsid w:val="001D5E32"/>
    <w:rsid w:val="001E058D"/>
    <w:rsid w:val="001E0C8A"/>
    <w:rsid w:val="001E79CD"/>
    <w:rsid w:val="001F604E"/>
    <w:rsid w:val="001F6EBF"/>
    <w:rsid w:val="00210001"/>
    <w:rsid w:val="00210849"/>
    <w:rsid w:val="00214278"/>
    <w:rsid w:val="00222AD8"/>
    <w:rsid w:val="002254C8"/>
    <w:rsid w:val="00235C46"/>
    <w:rsid w:val="00243A4A"/>
    <w:rsid w:val="00245672"/>
    <w:rsid w:val="00251720"/>
    <w:rsid w:val="002531F7"/>
    <w:rsid w:val="0026038F"/>
    <w:rsid w:val="0027462F"/>
    <w:rsid w:val="0027711A"/>
    <w:rsid w:val="002878EC"/>
    <w:rsid w:val="00291668"/>
    <w:rsid w:val="00295C25"/>
    <w:rsid w:val="002971C6"/>
    <w:rsid w:val="002E4E65"/>
    <w:rsid w:val="002E50BF"/>
    <w:rsid w:val="002F441A"/>
    <w:rsid w:val="003176D4"/>
    <w:rsid w:val="00331F2B"/>
    <w:rsid w:val="00341B02"/>
    <w:rsid w:val="003439DD"/>
    <w:rsid w:val="0034619A"/>
    <w:rsid w:val="00346D46"/>
    <w:rsid w:val="00350421"/>
    <w:rsid w:val="00355D03"/>
    <w:rsid w:val="003765CB"/>
    <w:rsid w:val="00390073"/>
    <w:rsid w:val="00392A3E"/>
    <w:rsid w:val="003B2233"/>
    <w:rsid w:val="003B45CC"/>
    <w:rsid w:val="003C6A9B"/>
    <w:rsid w:val="003D2CEA"/>
    <w:rsid w:val="003D3515"/>
    <w:rsid w:val="003D4C12"/>
    <w:rsid w:val="003D56A0"/>
    <w:rsid w:val="003D704A"/>
    <w:rsid w:val="003F297E"/>
    <w:rsid w:val="004135C0"/>
    <w:rsid w:val="00416797"/>
    <w:rsid w:val="00416BC3"/>
    <w:rsid w:val="004228A2"/>
    <w:rsid w:val="00434979"/>
    <w:rsid w:val="0044290B"/>
    <w:rsid w:val="004432CE"/>
    <w:rsid w:val="00444851"/>
    <w:rsid w:val="0045561F"/>
    <w:rsid w:val="00461ABF"/>
    <w:rsid w:val="00462C6A"/>
    <w:rsid w:val="00476695"/>
    <w:rsid w:val="004768DD"/>
    <w:rsid w:val="00480CF4"/>
    <w:rsid w:val="00484437"/>
    <w:rsid w:val="004915FF"/>
    <w:rsid w:val="00491C3E"/>
    <w:rsid w:val="00495DF5"/>
    <w:rsid w:val="004B179E"/>
    <w:rsid w:val="004B4B79"/>
    <w:rsid w:val="004B6E7E"/>
    <w:rsid w:val="004C7387"/>
    <w:rsid w:val="004D10F4"/>
    <w:rsid w:val="004D1281"/>
    <w:rsid w:val="004E1DC9"/>
    <w:rsid w:val="004E1E95"/>
    <w:rsid w:val="004E2DAA"/>
    <w:rsid w:val="004E66C2"/>
    <w:rsid w:val="004E7930"/>
    <w:rsid w:val="004F0EC6"/>
    <w:rsid w:val="004F4200"/>
    <w:rsid w:val="004F477E"/>
    <w:rsid w:val="004F5FE4"/>
    <w:rsid w:val="004F6851"/>
    <w:rsid w:val="005060EB"/>
    <w:rsid w:val="00511759"/>
    <w:rsid w:val="00515095"/>
    <w:rsid w:val="005204F1"/>
    <w:rsid w:val="0053513E"/>
    <w:rsid w:val="00544845"/>
    <w:rsid w:val="005469BF"/>
    <w:rsid w:val="00570893"/>
    <w:rsid w:val="00572C69"/>
    <w:rsid w:val="00574A8C"/>
    <w:rsid w:val="005760B6"/>
    <w:rsid w:val="005A5E41"/>
    <w:rsid w:val="005B1776"/>
    <w:rsid w:val="005B3650"/>
    <w:rsid w:val="005E0495"/>
    <w:rsid w:val="0060092B"/>
    <w:rsid w:val="0061279B"/>
    <w:rsid w:val="0061594F"/>
    <w:rsid w:val="00616B00"/>
    <w:rsid w:val="00617BA1"/>
    <w:rsid w:val="0062210C"/>
    <w:rsid w:val="00623E66"/>
    <w:rsid w:val="00625885"/>
    <w:rsid w:val="00625E30"/>
    <w:rsid w:val="006369E5"/>
    <w:rsid w:val="00640196"/>
    <w:rsid w:val="006451F2"/>
    <w:rsid w:val="0064681A"/>
    <w:rsid w:val="00662362"/>
    <w:rsid w:val="00662EF9"/>
    <w:rsid w:val="006654C3"/>
    <w:rsid w:val="00666D9F"/>
    <w:rsid w:val="00667B68"/>
    <w:rsid w:val="00672760"/>
    <w:rsid w:val="00692A44"/>
    <w:rsid w:val="006F1F39"/>
    <w:rsid w:val="006F699F"/>
    <w:rsid w:val="007359A0"/>
    <w:rsid w:val="00751694"/>
    <w:rsid w:val="00755B93"/>
    <w:rsid w:val="0075679F"/>
    <w:rsid w:val="00761448"/>
    <w:rsid w:val="007745A7"/>
    <w:rsid w:val="0077666B"/>
    <w:rsid w:val="00790599"/>
    <w:rsid w:val="007A2ED3"/>
    <w:rsid w:val="007B0503"/>
    <w:rsid w:val="007B1E4A"/>
    <w:rsid w:val="007B33C4"/>
    <w:rsid w:val="007B4CC5"/>
    <w:rsid w:val="007B52AA"/>
    <w:rsid w:val="007B587B"/>
    <w:rsid w:val="007B665A"/>
    <w:rsid w:val="007C5433"/>
    <w:rsid w:val="007E0BFC"/>
    <w:rsid w:val="007F17C4"/>
    <w:rsid w:val="007F25FE"/>
    <w:rsid w:val="007F6DE8"/>
    <w:rsid w:val="007F7C93"/>
    <w:rsid w:val="00802234"/>
    <w:rsid w:val="008109F3"/>
    <w:rsid w:val="008118AF"/>
    <w:rsid w:val="00811D12"/>
    <w:rsid w:val="00824538"/>
    <w:rsid w:val="00832A57"/>
    <w:rsid w:val="00835E21"/>
    <w:rsid w:val="008403B8"/>
    <w:rsid w:val="00840A15"/>
    <w:rsid w:val="00842184"/>
    <w:rsid w:val="008521EA"/>
    <w:rsid w:val="0086222A"/>
    <w:rsid w:val="008658E8"/>
    <w:rsid w:val="00874321"/>
    <w:rsid w:val="00881DC1"/>
    <w:rsid w:val="008822EC"/>
    <w:rsid w:val="008867AD"/>
    <w:rsid w:val="008A486E"/>
    <w:rsid w:val="008A67F9"/>
    <w:rsid w:val="008B0CDE"/>
    <w:rsid w:val="008B2FD4"/>
    <w:rsid w:val="008B5DA4"/>
    <w:rsid w:val="008C08CB"/>
    <w:rsid w:val="008E2153"/>
    <w:rsid w:val="008E3880"/>
    <w:rsid w:val="008E4CA5"/>
    <w:rsid w:val="008F6079"/>
    <w:rsid w:val="008F6340"/>
    <w:rsid w:val="0090431A"/>
    <w:rsid w:val="00912CD6"/>
    <w:rsid w:val="009229F7"/>
    <w:rsid w:val="009346F2"/>
    <w:rsid w:val="00941BAA"/>
    <w:rsid w:val="00946AFF"/>
    <w:rsid w:val="00981A9A"/>
    <w:rsid w:val="009A1AD1"/>
    <w:rsid w:val="009A25EF"/>
    <w:rsid w:val="009A6CF4"/>
    <w:rsid w:val="009A6EED"/>
    <w:rsid w:val="009B5583"/>
    <w:rsid w:val="009B591A"/>
    <w:rsid w:val="009C21A6"/>
    <w:rsid w:val="009C2C8E"/>
    <w:rsid w:val="009C6A03"/>
    <w:rsid w:val="009D578B"/>
    <w:rsid w:val="009E0185"/>
    <w:rsid w:val="00A13E9C"/>
    <w:rsid w:val="00A15720"/>
    <w:rsid w:val="00A16696"/>
    <w:rsid w:val="00A21BBA"/>
    <w:rsid w:val="00A25757"/>
    <w:rsid w:val="00A33121"/>
    <w:rsid w:val="00A40C75"/>
    <w:rsid w:val="00A505DF"/>
    <w:rsid w:val="00A51FDC"/>
    <w:rsid w:val="00A609C4"/>
    <w:rsid w:val="00A6772C"/>
    <w:rsid w:val="00A71380"/>
    <w:rsid w:val="00A72361"/>
    <w:rsid w:val="00A76E94"/>
    <w:rsid w:val="00A911F2"/>
    <w:rsid w:val="00AA59EE"/>
    <w:rsid w:val="00AA73B3"/>
    <w:rsid w:val="00AB0D25"/>
    <w:rsid w:val="00AB19CD"/>
    <w:rsid w:val="00AC35C6"/>
    <w:rsid w:val="00AD4243"/>
    <w:rsid w:val="00AD5BCF"/>
    <w:rsid w:val="00AE56CC"/>
    <w:rsid w:val="00AF13C5"/>
    <w:rsid w:val="00AF7AC4"/>
    <w:rsid w:val="00B0560D"/>
    <w:rsid w:val="00B10A9D"/>
    <w:rsid w:val="00B13E30"/>
    <w:rsid w:val="00B229E0"/>
    <w:rsid w:val="00B22ECD"/>
    <w:rsid w:val="00B2678C"/>
    <w:rsid w:val="00B368A7"/>
    <w:rsid w:val="00B4046E"/>
    <w:rsid w:val="00B44FCB"/>
    <w:rsid w:val="00B558F9"/>
    <w:rsid w:val="00B85E36"/>
    <w:rsid w:val="00BE1A6D"/>
    <w:rsid w:val="00BF20F7"/>
    <w:rsid w:val="00BF4603"/>
    <w:rsid w:val="00C0294B"/>
    <w:rsid w:val="00C02E27"/>
    <w:rsid w:val="00C02F3F"/>
    <w:rsid w:val="00C041C6"/>
    <w:rsid w:val="00C2101D"/>
    <w:rsid w:val="00C251C0"/>
    <w:rsid w:val="00C300F5"/>
    <w:rsid w:val="00C30F52"/>
    <w:rsid w:val="00C32826"/>
    <w:rsid w:val="00C35EBA"/>
    <w:rsid w:val="00C4714C"/>
    <w:rsid w:val="00C4721C"/>
    <w:rsid w:val="00C525B8"/>
    <w:rsid w:val="00C56D8D"/>
    <w:rsid w:val="00C649CE"/>
    <w:rsid w:val="00C6668A"/>
    <w:rsid w:val="00C72F7C"/>
    <w:rsid w:val="00C75313"/>
    <w:rsid w:val="00C77695"/>
    <w:rsid w:val="00C810DD"/>
    <w:rsid w:val="00C828D4"/>
    <w:rsid w:val="00C869AD"/>
    <w:rsid w:val="00C90340"/>
    <w:rsid w:val="00CA1EF3"/>
    <w:rsid w:val="00CB5845"/>
    <w:rsid w:val="00CB6743"/>
    <w:rsid w:val="00CB6C40"/>
    <w:rsid w:val="00CC1EA5"/>
    <w:rsid w:val="00CD0ED7"/>
    <w:rsid w:val="00CD2975"/>
    <w:rsid w:val="00CE0176"/>
    <w:rsid w:val="00D17323"/>
    <w:rsid w:val="00D212EE"/>
    <w:rsid w:val="00D24353"/>
    <w:rsid w:val="00D32BFD"/>
    <w:rsid w:val="00D341E0"/>
    <w:rsid w:val="00D3746A"/>
    <w:rsid w:val="00D54465"/>
    <w:rsid w:val="00D66F1E"/>
    <w:rsid w:val="00D7274A"/>
    <w:rsid w:val="00D81765"/>
    <w:rsid w:val="00D85267"/>
    <w:rsid w:val="00D91FE3"/>
    <w:rsid w:val="00D924D9"/>
    <w:rsid w:val="00D94749"/>
    <w:rsid w:val="00D9772D"/>
    <w:rsid w:val="00DB4F49"/>
    <w:rsid w:val="00DC474E"/>
    <w:rsid w:val="00DE4BE2"/>
    <w:rsid w:val="00DF6CC8"/>
    <w:rsid w:val="00E01632"/>
    <w:rsid w:val="00E1604D"/>
    <w:rsid w:val="00E24EDF"/>
    <w:rsid w:val="00E41DF0"/>
    <w:rsid w:val="00E5061C"/>
    <w:rsid w:val="00E62DEF"/>
    <w:rsid w:val="00E65D67"/>
    <w:rsid w:val="00E67DC8"/>
    <w:rsid w:val="00E762E3"/>
    <w:rsid w:val="00E95ACC"/>
    <w:rsid w:val="00EA0D4C"/>
    <w:rsid w:val="00EB0B6D"/>
    <w:rsid w:val="00EB3315"/>
    <w:rsid w:val="00EB5318"/>
    <w:rsid w:val="00ED28E4"/>
    <w:rsid w:val="00ED6DE1"/>
    <w:rsid w:val="00EE3E46"/>
    <w:rsid w:val="00EE50B3"/>
    <w:rsid w:val="00EE7984"/>
    <w:rsid w:val="00EF7B18"/>
    <w:rsid w:val="00F1676A"/>
    <w:rsid w:val="00F45C29"/>
    <w:rsid w:val="00F52AD6"/>
    <w:rsid w:val="00F53E8A"/>
    <w:rsid w:val="00F63071"/>
    <w:rsid w:val="00F652D2"/>
    <w:rsid w:val="00F751B0"/>
    <w:rsid w:val="00F84A81"/>
    <w:rsid w:val="00F90921"/>
    <w:rsid w:val="00F93CCB"/>
    <w:rsid w:val="00F93D57"/>
    <w:rsid w:val="00F96441"/>
    <w:rsid w:val="00FA3E1F"/>
    <w:rsid w:val="00FA6045"/>
    <w:rsid w:val="00FA7A90"/>
    <w:rsid w:val="00FB3A75"/>
    <w:rsid w:val="00FC36A9"/>
    <w:rsid w:val="00FC3714"/>
    <w:rsid w:val="00FC6637"/>
    <w:rsid w:val="00FC78DA"/>
    <w:rsid w:val="00FD1FEA"/>
    <w:rsid w:val="00FE0AB2"/>
    <w:rsid w:val="00FE2D9C"/>
    <w:rsid w:val="00FF5B00"/>
    <w:rsid w:val="00FF5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6854F"/>
  <w15:docId w15:val="{AB277128-8097-434E-8DA2-3A4E07707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6" w:line="271" w:lineRule="auto"/>
      <w:ind w:left="10" w:hanging="10"/>
    </w:pPr>
    <w:rPr>
      <w:rFonts w:ascii="Courier New" w:eastAsia="Courier New" w:hAnsi="Courier New" w:cs="Courier New"/>
      <w:color w:val="000000"/>
      <w:sz w:val="24"/>
    </w:rPr>
  </w:style>
  <w:style w:type="paragraph" w:styleId="Heading1">
    <w:name w:val="heading 1"/>
    <w:next w:val="Normal"/>
    <w:link w:val="Heading1Char"/>
    <w:uiPriority w:val="9"/>
    <w:unhideWhenUsed/>
    <w:qFormat/>
    <w:pPr>
      <w:keepNext/>
      <w:keepLines/>
      <w:spacing w:after="11"/>
      <w:ind w:left="10" w:hanging="10"/>
      <w:outlineLvl w:val="0"/>
    </w:pPr>
    <w:rPr>
      <w:rFonts w:ascii="Courier New" w:eastAsia="Courier New" w:hAnsi="Courier New" w:cs="Courier New"/>
      <w:b/>
      <w:color w:val="0563C1"/>
      <w:sz w:val="38"/>
      <w:u w:val="single" w:color="0563C1"/>
    </w:rPr>
  </w:style>
  <w:style w:type="paragraph" w:styleId="Heading2">
    <w:name w:val="heading 2"/>
    <w:next w:val="Normal"/>
    <w:link w:val="Heading2Char"/>
    <w:uiPriority w:val="9"/>
    <w:unhideWhenUsed/>
    <w:qFormat/>
    <w:pPr>
      <w:keepNext/>
      <w:keepLines/>
      <w:spacing w:after="2"/>
      <w:ind w:left="10" w:hanging="10"/>
      <w:outlineLvl w:val="1"/>
    </w:pPr>
    <w:rPr>
      <w:rFonts w:ascii="Courier New" w:eastAsia="Courier New" w:hAnsi="Courier New" w:cs="Courier New"/>
      <w:b/>
      <w:color w:val="000000"/>
      <w:sz w:val="38"/>
    </w:rPr>
  </w:style>
  <w:style w:type="paragraph" w:styleId="Heading3">
    <w:name w:val="heading 3"/>
    <w:next w:val="Normal"/>
    <w:link w:val="Heading3Char"/>
    <w:uiPriority w:val="9"/>
    <w:unhideWhenUsed/>
    <w:qFormat/>
    <w:pPr>
      <w:keepNext/>
      <w:keepLines/>
      <w:spacing w:after="2"/>
      <w:ind w:left="10" w:hanging="10"/>
      <w:outlineLvl w:val="2"/>
    </w:pPr>
    <w:rPr>
      <w:rFonts w:ascii="Courier New" w:eastAsia="Courier New" w:hAnsi="Courier New" w:cs="Courier New"/>
      <w:b/>
      <w:color w:val="000000"/>
      <w:sz w:val="38"/>
    </w:rPr>
  </w:style>
  <w:style w:type="paragraph" w:styleId="Heading4">
    <w:name w:val="heading 4"/>
    <w:next w:val="Normal"/>
    <w:link w:val="Heading4Char"/>
    <w:uiPriority w:val="9"/>
    <w:unhideWhenUsed/>
    <w:qFormat/>
    <w:pPr>
      <w:keepNext/>
      <w:keepLines/>
      <w:spacing w:after="20"/>
      <w:ind w:left="10" w:hanging="10"/>
      <w:outlineLvl w:val="3"/>
    </w:pPr>
    <w:rPr>
      <w:rFonts w:ascii="Courier New" w:eastAsia="Courier New" w:hAnsi="Courier New" w:cs="Courier New"/>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ourier New" w:eastAsia="Courier New" w:hAnsi="Courier New" w:cs="Courier New"/>
      <w:b/>
      <w:color w:val="000000"/>
      <w:sz w:val="28"/>
    </w:rPr>
  </w:style>
  <w:style w:type="character" w:customStyle="1" w:styleId="Heading2Char">
    <w:name w:val="Heading 2 Char"/>
    <w:link w:val="Heading2"/>
    <w:rPr>
      <w:rFonts w:ascii="Courier New" w:eastAsia="Courier New" w:hAnsi="Courier New" w:cs="Courier New"/>
      <w:b/>
      <w:color w:val="000000"/>
      <w:sz w:val="38"/>
    </w:rPr>
  </w:style>
  <w:style w:type="character" w:customStyle="1" w:styleId="Heading1Char">
    <w:name w:val="Heading 1 Char"/>
    <w:link w:val="Heading1"/>
    <w:rPr>
      <w:rFonts w:ascii="Courier New" w:eastAsia="Courier New" w:hAnsi="Courier New" w:cs="Courier New"/>
      <w:b/>
      <w:color w:val="0563C1"/>
      <w:sz w:val="38"/>
      <w:u w:val="single" w:color="0563C1"/>
    </w:rPr>
  </w:style>
  <w:style w:type="paragraph" w:customStyle="1" w:styleId="footnotedescription">
    <w:name w:val="footnote description"/>
    <w:next w:val="Normal"/>
    <w:link w:val="footnotedescriptionChar"/>
    <w:hidden/>
    <w:pPr>
      <w:spacing w:after="0" w:line="253" w:lineRule="auto"/>
    </w:pPr>
    <w:rPr>
      <w:rFonts w:ascii="Courier New" w:eastAsia="Courier New" w:hAnsi="Courier New" w:cs="Courier New"/>
      <w:color w:val="000000"/>
      <w:sz w:val="18"/>
    </w:rPr>
  </w:style>
  <w:style w:type="character" w:customStyle="1" w:styleId="footnotedescriptionChar">
    <w:name w:val="footnote description Char"/>
    <w:link w:val="footnotedescription"/>
    <w:rPr>
      <w:rFonts w:ascii="Courier New" w:eastAsia="Courier New" w:hAnsi="Courier New" w:cs="Courier New"/>
      <w:color w:val="000000"/>
      <w:sz w:val="18"/>
    </w:rPr>
  </w:style>
  <w:style w:type="character" w:customStyle="1" w:styleId="Heading3Char">
    <w:name w:val="Heading 3 Char"/>
    <w:link w:val="Heading3"/>
    <w:rPr>
      <w:rFonts w:ascii="Courier New" w:eastAsia="Courier New" w:hAnsi="Courier New" w:cs="Courier New"/>
      <w:b/>
      <w:color w:val="000000"/>
      <w:sz w:val="38"/>
    </w:rPr>
  </w:style>
  <w:style w:type="character" w:customStyle="1" w:styleId="footnotemark">
    <w:name w:val="footnote mark"/>
    <w:hidden/>
    <w:rPr>
      <w:rFonts w:ascii="Courier New" w:eastAsia="Courier New" w:hAnsi="Courier New" w:cs="Courier New"/>
      <w:color w:val="000000"/>
      <w:sz w:val="18"/>
      <w:vertAlign w:val="superscript"/>
    </w:rPr>
  </w:style>
  <w:style w:type="paragraph" w:styleId="ListParagraph">
    <w:name w:val="List Paragraph"/>
    <w:basedOn w:val="Normal"/>
    <w:uiPriority w:val="34"/>
    <w:qFormat/>
    <w:rsid w:val="00F63071"/>
    <w:pPr>
      <w:ind w:left="720"/>
      <w:contextualSpacing/>
    </w:pPr>
  </w:style>
  <w:style w:type="character" w:styleId="Hyperlink">
    <w:name w:val="Hyperlink"/>
    <w:basedOn w:val="DefaultParagraphFont"/>
    <w:uiPriority w:val="99"/>
    <w:unhideWhenUsed/>
    <w:rsid w:val="001B14F3"/>
    <w:rPr>
      <w:color w:val="0563C1" w:themeColor="hyperlink"/>
      <w:u w:val="single"/>
    </w:rPr>
  </w:style>
  <w:style w:type="character" w:styleId="UnresolvedMention">
    <w:name w:val="Unresolved Mention"/>
    <w:basedOn w:val="DefaultParagraphFont"/>
    <w:uiPriority w:val="99"/>
    <w:semiHidden/>
    <w:unhideWhenUsed/>
    <w:rsid w:val="001B14F3"/>
    <w:rPr>
      <w:color w:val="605E5C"/>
      <w:shd w:val="clear" w:color="auto" w:fill="E1DFDD"/>
    </w:rPr>
  </w:style>
  <w:style w:type="paragraph" w:styleId="FootnoteText">
    <w:name w:val="footnote text"/>
    <w:basedOn w:val="Normal"/>
    <w:link w:val="FootnoteTextChar"/>
    <w:uiPriority w:val="99"/>
    <w:semiHidden/>
    <w:unhideWhenUsed/>
    <w:rsid w:val="003D35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D3515"/>
    <w:rPr>
      <w:rFonts w:ascii="Courier New" w:eastAsia="Courier New" w:hAnsi="Courier New" w:cs="Courier New"/>
      <w:color w:val="000000"/>
      <w:sz w:val="20"/>
      <w:szCs w:val="20"/>
    </w:rPr>
  </w:style>
  <w:style w:type="character" w:styleId="FootnoteReference">
    <w:name w:val="footnote reference"/>
    <w:basedOn w:val="DefaultParagraphFont"/>
    <w:uiPriority w:val="99"/>
    <w:semiHidden/>
    <w:unhideWhenUsed/>
    <w:rsid w:val="003D351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bo.gov/index?s=opportunity&amp;mode=form&amp;id=3f2885886c97d05491ff3ac8f7968912&amp;tab=core&amp;_cview=0" TargetMode="External"/><Relationship Id="rId18" Type="http://schemas.openxmlformats.org/officeDocument/2006/relationships/hyperlink" Target="https://www.fbo.gov/index?s=opportunity&amp;mode=form&amp;id=3f2885886c97d05491ff3ac8f7968912&amp;tab=core&amp;_cview=0" TargetMode="External"/><Relationship Id="rId26" Type="http://schemas.openxmlformats.org/officeDocument/2006/relationships/hyperlink" Target="https://www.fbo.gov/index?s=opportunity&amp;mode=form&amp;id=3f2885886c97d05491ff3ac8f7968912&amp;tab=core&amp;_cview=0" TargetMode="External"/><Relationship Id="rId39" Type="http://schemas.openxmlformats.org/officeDocument/2006/relationships/hyperlink" Target="http://www.oxfordhandbooks.com/view/10.1093/oxfordhb/9780199368815.001.%200001/oxfordhb-9780199368815-e-33" TargetMode="External"/><Relationship Id="rId21" Type="http://schemas.openxmlformats.org/officeDocument/2006/relationships/hyperlink" Target="https://www.fbo.gov/index?s=opportunity&amp;mode=form&amp;id=3f2885886c97d05491ff3ac8f7968912&amp;tab=core&amp;_cview=0" TargetMode="External"/><Relationship Id="rId34" Type="http://schemas.openxmlformats.org/officeDocument/2006/relationships/hyperlink" Target="https://arxiv.org/pdf/gr" TargetMode="External"/><Relationship Id="rId42" Type="http://schemas.openxmlformats.org/officeDocument/2006/relationships/hyperlink" Target="https://papers.tinbergen.nl/06040.pdf" TargetMode="External"/><Relationship Id="rId47" Type="http://schemas.openxmlformats.org/officeDocument/2006/relationships/hyperlink" Target="https://ai2-s2-pdfs.s3.amazonaws.com/8e51/dcf5747d7e1e20df03823e73303f9c2806b3.pdf" TargetMode="External"/><Relationship Id="rId50" Type="http://schemas.openxmlformats.org/officeDocument/2006/relationships/hyperlink" Target="https://link.springer.com/chapter/10.1007/978-1-4020-6354-1_11" TargetMode="External"/><Relationship Id="rId55" Type="http://schemas.openxmlformats.org/officeDocument/2006/relationships/hyperlink" Target="https://link.springer.com/chapter/10.1007/978-1-4020-6354-1_11"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bo.gov/index?s=opportunity&amp;mode=form&amp;id=3f2885886c97d05491ff3ac8f7968912&amp;tab=core&amp;_cview=0" TargetMode="External"/><Relationship Id="rId29" Type="http://schemas.openxmlformats.org/officeDocument/2006/relationships/hyperlink" Target="https://www.fbo.gov/index?s=opportunity&amp;mode=form&amp;id=3f2885886c97d05491ff3ac8f7968912&amp;tab=core&amp;_cview=0" TargetMode="External"/><Relationship Id="rId11" Type="http://schemas.openxmlformats.org/officeDocument/2006/relationships/hyperlink" Target="https://www.fbo.gov/index?s=opportunity&amp;mode=form&amp;id=3f2885886c97d05491ff3ac8f7968912&amp;tab=core&amp;_cview=0" TargetMode="External"/><Relationship Id="rId24" Type="http://schemas.openxmlformats.org/officeDocument/2006/relationships/hyperlink" Target="https://www.fbo.gov/index?s=opportunity&amp;mode=form&amp;id=3f2885886c97d05491ff3ac8f7968912&amp;tab=core&amp;_cview=0" TargetMode="External"/><Relationship Id="rId32" Type="http://schemas.openxmlformats.org/officeDocument/2006/relationships/image" Target="media/image3.png"/><Relationship Id="rId37" Type="http://schemas.openxmlformats.org/officeDocument/2006/relationships/hyperlink" Target="https://gizmodo.com/5908206/did-scientists-really-just-break-the-speed-of-light" TargetMode="External"/><Relationship Id="rId40" Type="http://schemas.openxmlformats.org/officeDocument/2006/relationships/hyperlink" Target="http://philsci-archive.pitt.edu/11347/1/sci-theories.pdf" TargetMode="External"/><Relationship Id="rId45" Type="http://schemas.openxmlformats.org/officeDocument/2006/relationships/hyperlink" Target="https://ai2-s2-pdfs.s3.amazonaws.com/8e51/dcf5747d7e1e20df03823e73303f9c2806b3.pdf" TargetMode="External"/><Relationship Id="rId53" Type="http://schemas.openxmlformats.org/officeDocument/2006/relationships/hyperlink" Target="https://link.springer.com/chapter/10.1007/978-1-4020-6354-1_11" TargetMode="External"/><Relationship Id="rId58" Type="http://schemas.openxmlformats.org/officeDocument/2006/relationships/hyperlink" Target="https://link.springer.com/chapter/10.1007/978-1-4020-6354-1_11"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www.fbo.gov/index?s=opportunity&amp;mode=form&amp;id=3f2885886c97d05491ff3ac8f7968912&amp;tab=core&amp;_cview=0" TargetMode="External"/><Relationship Id="rId14" Type="http://schemas.openxmlformats.org/officeDocument/2006/relationships/hyperlink" Target="https://www.fbo.gov/index?s=opportunity&amp;mode=form&amp;id=3f2885886c97d05491ff3ac8f7968912&amp;tab=core&amp;_cview=0" TargetMode="External"/><Relationship Id="rId22" Type="http://schemas.openxmlformats.org/officeDocument/2006/relationships/hyperlink" Target="https://www.fbo.gov/index?s=opportunity&amp;mode=form&amp;id=3f2885886c97d05491ff3ac8f7968912&amp;tab=core&amp;_cview=0" TargetMode="External"/><Relationship Id="rId27" Type="http://schemas.openxmlformats.org/officeDocument/2006/relationships/hyperlink" Target="https://www.fbo.gov/index?s=opportunity&amp;mode=form&amp;id=3f2885886c97d05491ff3ac8f7968912&amp;tab=core&amp;_cview=0" TargetMode="External"/><Relationship Id="rId30" Type="http://schemas.openxmlformats.org/officeDocument/2006/relationships/image" Target="media/image1.png"/><Relationship Id="rId35" Type="http://schemas.openxmlformats.org/officeDocument/2006/relationships/hyperlink" Target="https://arxiv.org/pdf/gr-qc/0102107.pdf" TargetMode="External"/><Relationship Id="rId43" Type="http://schemas.openxmlformats.org/officeDocument/2006/relationships/hyperlink" Target="https://ai2" TargetMode="External"/><Relationship Id="rId48" Type="http://schemas.openxmlformats.org/officeDocument/2006/relationships/hyperlink" Target="http://web.stanford.edu/group/cslipublications/cslipublications/pdf/1575863332.rissbook.pdf" TargetMode="External"/><Relationship Id="rId56" Type="http://schemas.openxmlformats.org/officeDocument/2006/relationships/hyperlink" Target="https://link.springer.com/chapter/10.1007/978-1-4020-6354-1_11" TargetMode="External"/><Relationship Id="rId64" Type="http://schemas.openxmlformats.org/officeDocument/2006/relationships/theme" Target="theme/theme1.xml"/><Relationship Id="rId8" Type="http://schemas.openxmlformats.org/officeDocument/2006/relationships/hyperlink" Target="https://www.fbo.gov/index?s=opportunity&amp;mode=form&amp;id=3f2885886c97d05491ff3ac8f7968912&amp;tab=core&amp;_cview=0" TargetMode="External"/><Relationship Id="rId51" Type="http://schemas.openxmlformats.org/officeDocument/2006/relationships/hyperlink" Target="https://link.springer.com/chapter/10.1007/978-1-4020-6354-1_11" TargetMode="External"/><Relationship Id="rId3" Type="http://schemas.openxmlformats.org/officeDocument/2006/relationships/styles" Target="styles.xml"/><Relationship Id="rId12" Type="http://schemas.openxmlformats.org/officeDocument/2006/relationships/hyperlink" Target="https://www.fbo.gov/index?s=opportunity&amp;mode=form&amp;id=3f2885886c97d05491ff3ac8f7968912&amp;tab=core&amp;_cview=0" TargetMode="External"/><Relationship Id="rId17" Type="http://schemas.openxmlformats.org/officeDocument/2006/relationships/hyperlink" Target="https://www.fbo.gov/index?s=opportunity&amp;mode=form&amp;id=3f2885886c97d05491ff3ac8f7968912&amp;tab=core&amp;_cview=0" TargetMode="External"/><Relationship Id="rId25" Type="http://schemas.openxmlformats.org/officeDocument/2006/relationships/hyperlink" Target="https://www.fbo.gov/index?s=opportunity&amp;mode=form&amp;id=3f2885886c97d05491ff3ac8f7968912&amp;tab=core&amp;_cview=0" TargetMode="External"/><Relationship Id="rId33" Type="http://schemas.openxmlformats.org/officeDocument/2006/relationships/hyperlink" Target="https://www.jstor.org/stable/3071107" TargetMode="External"/><Relationship Id="rId38" Type="http://schemas.openxmlformats.org/officeDocument/2006/relationships/hyperlink" Target="https://pubs.aeaweb.org/doi/pdf/10.1257/jep.5.4.139" TargetMode="External"/><Relationship Id="rId46" Type="http://schemas.openxmlformats.org/officeDocument/2006/relationships/hyperlink" Target="https://ai2-s2-pdfs.s3.amazonaws.com/8e51/dcf5747d7e1e20df03823e73303f9c2806b3.pdf" TargetMode="External"/><Relationship Id="rId59" Type="http://schemas.openxmlformats.org/officeDocument/2006/relationships/hyperlink" Target="https://www.linkedin.com/in/adamintaegerard/" TargetMode="External"/><Relationship Id="rId20" Type="http://schemas.openxmlformats.org/officeDocument/2006/relationships/hyperlink" Target="https://www.fbo.gov/index?s=opportunity&amp;mode=form&amp;id=3f2885886c97d05491ff3ac8f7968912&amp;tab=core&amp;_cview=0" TargetMode="External"/><Relationship Id="rId41" Type="http://schemas.openxmlformats.org/officeDocument/2006/relationships/hyperlink" Target="https://www.sciencedirect.com/science/article/abs/pii/S0167487006000481" TargetMode="External"/><Relationship Id="rId54" Type="http://schemas.openxmlformats.org/officeDocument/2006/relationships/hyperlink" Target="https://link.springer.com/chapter/10.1007/978-1-4020-6354-1_11" TargetMode="Externa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fbo.gov/index?s=opportunity&amp;mode=form&amp;id=3f2885886c97d05491ff3ac8f7968912&amp;tab=core&amp;_cview=0" TargetMode="External"/><Relationship Id="rId23" Type="http://schemas.openxmlformats.org/officeDocument/2006/relationships/hyperlink" Target="https://www.fbo.gov/index?s=opportunity&amp;mode=form&amp;id=3f2885886c97d05491ff3ac8f7968912&amp;tab=core&amp;_cview=0" TargetMode="External"/><Relationship Id="rId28" Type="http://schemas.openxmlformats.org/officeDocument/2006/relationships/hyperlink" Target="https://www.fbo.gov/index?s=opportunity&amp;mode=form&amp;id=3f2885886c97d05491ff3ac8f7968912&amp;tab=core&amp;_cview=0" TargetMode="External"/><Relationship Id="rId36" Type="http://schemas.openxmlformats.org/officeDocument/2006/relationships/hyperlink" Target="http://www.indiana.edu/~pcl/rgoldsto/courses/dunloskyimprovinglearning.pdf" TargetMode="External"/><Relationship Id="rId49" Type="http://schemas.openxmlformats.org/officeDocument/2006/relationships/hyperlink" Target="http://cogsci.uwaterloo.ca/Articles/coherence.truth.pos.2007.pdf" TargetMode="External"/><Relationship Id="rId57" Type="http://schemas.openxmlformats.org/officeDocument/2006/relationships/hyperlink" Target="https://link.springer.com/chapter/10.1007/978-1-4020-6354-1_11" TargetMode="External"/><Relationship Id="rId10" Type="http://schemas.openxmlformats.org/officeDocument/2006/relationships/hyperlink" Target="https://www.fbo.gov/index?s=opportunity&amp;mode=form&amp;id=3f2885886c97d05491ff3ac8f7968912&amp;tab=core&amp;_cview=0" TargetMode="External"/><Relationship Id="rId31" Type="http://schemas.openxmlformats.org/officeDocument/2006/relationships/image" Target="media/image2.png"/><Relationship Id="rId44" Type="http://schemas.openxmlformats.org/officeDocument/2006/relationships/hyperlink" Target="https://ai2-s2-pdfs.s3.amazonaws.com/8e51/dcf5747d7e1e20df03823e73303f9c2806b3.pdf" TargetMode="External"/><Relationship Id="rId52" Type="http://schemas.openxmlformats.org/officeDocument/2006/relationships/hyperlink" Target="https://link.springer.com/chapter/10.1007/978-1-4020-6354-1_11"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fbo.gov/index?s=opportunity&amp;mode=form&amp;id=3f2885886c97d05491ff3ac8f7968912&amp;tab=core&amp;_cview=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nature.com/news/over-half-of-psychology-studies-fail-reproducibility-test-1.18248" TargetMode="External"/><Relationship Id="rId2" Type="http://schemas.openxmlformats.org/officeDocument/2006/relationships/hyperlink" Target="http://science.sciencemag.org/content/349/6251/aac4716" TargetMode="External"/><Relationship Id="rId1" Type="http://schemas.openxmlformats.org/officeDocument/2006/relationships/hyperlink" Target="https://www.theguardian.com/science/audio/2018/mar/19/a-neuroscientist-explains-psychologys-replication-crisis-podcast" TargetMode="External"/><Relationship Id="rId5" Type="http://schemas.openxmlformats.org/officeDocument/2006/relationships/hyperlink" Target="https://x-team.com" TargetMode="External"/><Relationship Id="rId4" Type="http://schemas.openxmlformats.org/officeDocument/2006/relationships/hyperlink" Target="https://www.theatlantic.com/science/archive/2016/03/psychologys-replication-crisis-cant-be-wished-away/4722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F3A661-7608-4E56-A7C2-528148B09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Pages>
  <Words>5780</Words>
  <Characters>32947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Gerard</dc:creator>
  <cp:keywords/>
  <cp:lastModifiedBy>Adam Gerard</cp:lastModifiedBy>
  <cp:revision>310</cp:revision>
  <cp:lastPrinted>2018-07-26T17:47:00Z</cp:lastPrinted>
  <dcterms:created xsi:type="dcterms:W3CDTF">2018-06-12T19:56:00Z</dcterms:created>
  <dcterms:modified xsi:type="dcterms:W3CDTF">2018-12-03T04:12:00Z</dcterms:modified>
</cp:coreProperties>
</file>