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F38E7" w14:textId="13E794B2" w:rsidR="00185B6B" w:rsidRPr="001B14F3" w:rsidRDefault="00FC6637">
      <w:pPr>
        <w:pStyle w:val="Heading1"/>
        <w:ind w:left="-5"/>
      </w:pPr>
      <w:r>
        <w:fldChar w:fldCharType="begin"/>
      </w:r>
      <w:r>
        <w:instrText xml:space="preserve"> HYPERLINK "https://www.fbo.gov/index?s=opportunity&amp;mode=form&amp;id=3f2885886c97d05491ff3ac8f7968912&amp;tab=core&amp;_cview=0" \h </w:instrText>
      </w:r>
      <w:r>
        <w:fldChar w:fldCharType="separate"/>
      </w:r>
      <w:r w:rsidR="003D4C12" w:rsidRPr="001B14F3">
        <w:t>DARPA</w:t>
      </w:r>
      <w:r>
        <w:fldChar w:fldCharType="end"/>
      </w:r>
      <w:hyperlink r:id="rId8">
        <w:r w:rsidR="003D4C12" w:rsidRPr="001B14F3">
          <w:t>-</w:t>
        </w:r>
      </w:hyperlink>
      <w:hyperlink r:id="rId9">
        <w:r w:rsidR="003D4C12" w:rsidRPr="001B14F3">
          <w:t>SN</w:t>
        </w:r>
      </w:hyperlink>
      <w:hyperlink r:id="rId10">
        <w:r w:rsidR="003D4C12" w:rsidRPr="001B14F3">
          <w:t>-</w:t>
        </w:r>
      </w:hyperlink>
      <w:hyperlink r:id="rId11">
        <w:r w:rsidR="003D4C12" w:rsidRPr="001B14F3">
          <w:t>17</w:t>
        </w:r>
      </w:hyperlink>
      <w:hyperlink r:id="rId12">
        <w:r w:rsidR="003D4C12" w:rsidRPr="001B14F3">
          <w:t>-</w:t>
        </w:r>
      </w:hyperlink>
      <w:hyperlink r:id="rId13">
        <w:r w:rsidR="003D4C12" w:rsidRPr="001B14F3">
          <w:t>57</w:t>
        </w:r>
      </w:hyperlink>
      <w:hyperlink r:id="rId14">
        <w:r w:rsidR="003D4C12" w:rsidRPr="001B14F3">
          <w:rPr>
            <w:color w:val="000000"/>
            <w:u w:val="none" w:color="000000"/>
          </w:rPr>
          <w:t xml:space="preserve"> </w:t>
        </w:r>
      </w:hyperlink>
      <w:r w:rsidR="00AD4243">
        <w:rPr>
          <w:color w:val="000000"/>
          <w:u w:val="none" w:color="000000"/>
        </w:rPr>
        <w:t xml:space="preserve">(SCORE) </w:t>
      </w:r>
      <w:r w:rsidR="003D4C12" w:rsidRPr="001B14F3">
        <w:rPr>
          <w:color w:val="000000"/>
          <w:u w:val="none" w:color="000000"/>
        </w:rPr>
        <w:t xml:space="preserve">Proposal </w:t>
      </w:r>
    </w:p>
    <w:p w14:paraId="2886A26D" w14:textId="77777777" w:rsidR="00185B6B" w:rsidRPr="001B14F3" w:rsidRDefault="003D4C12">
      <w:pPr>
        <w:spacing w:after="0" w:line="259" w:lineRule="auto"/>
        <w:ind w:left="0" w:firstLine="0"/>
      </w:pPr>
      <w:r w:rsidRPr="001B14F3">
        <w:rPr>
          <w:sz w:val="38"/>
        </w:rPr>
        <w:t xml:space="preserve"> </w:t>
      </w:r>
    </w:p>
    <w:p w14:paraId="50120564" w14:textId="77777777" w:rsidR="00185B6B" w:rsidRPr="001B14F3" w:rsidRDefault="003D4C12">
      <w:pPr>
        <w:spacing w:after="34" w:line="249" w:lineRule="auto"/>
        <w:ind w:left="-5"/>
      </w:pPr>
      <w:r w:rsidRPr="001B14F3">
        <w:rPr>
          <w:b/>
          <w:sz w:val="28"/>
        </w:rPr>
        <w:t>Abstract</w:t>
      </w:r>
      <w:r w:rsidRPr="001B14F3">
        <w:rPr>
          <w:sz w:val="28"/>
        </w:rPr>
        <w:t xml:space="preserve">: This paper proposes a five (5) step process to develop a </w:t>
      </w:r>
      <w:r w:rsidRPr="001B14F3">
        <w:rPr>
          <w:i/>
          <w:sz w:val="28"/>
        </w:rPr>
        <w:t xml:space="preserve">formalized social sciences dataset </w:t>
      </w:r>
      <w:r w:rsidRPr="001B14F3">
        <w:rPr>
          <w:sz w:val="28"/>
        </w:rPr>
        <w:t xml:space="preserve">to automate in whole or part the verification of scientific theories, hypotheses, and/or studies within the social and behavioral sciences per DARPA-SN-17-57. </w:t>
      </w:r>
    </w:p>
    <w:p w14:paraId="5E65A657" w14:textId="77777777" w:rsidR="00185B6B" w:rsidRPr="001B14F3" w:rsidRDefault="003D4C12">
      <w:pPr>
        <w:spacing w:after="21" w:line="259" w:lineRule="auto"/>
        <w:ind w:left="0" w:firstLine="0"/>
      </w:pPr>
      <w:r w:rsidRPr="001B14F3">
        <w:rPr>
          <w:sz w:val="28"/>
        </w:rPr>
        <w:t xml:space="preserve"> </w:t>
      </w:r>
    </w:p>
    <w:p w14:paraId="7CAB4FB6" w14:textId="77777777" w:rsidR="00185B6B" w:rsidRPr="001B14F3" w:rsidRDefault="003D4C12">
      <w:pPr>
        <w:spacing w:after="34" w:line="249" w:lineRule="auto"/>
        <w:ind w:left="-5"/>
      </w:pPr>
      <w:r w:rsidRPr="001B14F3">
        <w:rPr>
          <w:sz w:val="28"/>
        </w:rPr>
        <w:t xml:space="preserve">The five step process specifies constraints and methods to formalize, assess, and define theories, hypotheses, and/or studies that exist in written format by (1) </w:t>
      </w:r>
      <w:r w:rsidRPr="001B14F3">
        <w:rPr>
          <w:i/>
          <w:sz w:val="28"/>
        </w:rPr>
        <w:t>formalizing and defining theoretical terms in a mathematically precise and rigorous way</w:t>
      </w:r>
      <w:r w:rsidRPr="001B14F3">
        <w:rPr>
          <w:sz w:val="28"/>
        </w:rPr>
        <w:t xml:space="preserve"> suitable to model theoretic treatments; (2) </w:t>
      </w:r>
      <w:r w:rsidRPr="001B14F3">
        <w:rPr>
          <w:i/>
          <w:sz w:val="28"/>
        </w:rPr>
        <w:t>corroborating the legitimacy of written documents</w:t>
      </w:r>
      <w:r w:rsidRPr="001B14F3">
        <w:rPr>
          <w:sz w:val="28"/>
        </w:rPr>
        <w:t xml:space="preserve"> by checking researchers, institutions, journals, citations; (3) using natural language parsing to tease out specific markers that should or do modify our credence levels appropriately with respect to the works within which they are used; (4) </w:t>
      </w:r>
      <w:r w:rsidRPr="001B14F3">
        <w:rPr>
          <w:i/>
          <w:sz w:val="28"/>
        </w:rPr>
        <w:t>making explicit the underlying logic</w:t>
      </w:r>
      <w:r w:rsidRPr="001B14F3">
        <w:rPr>
          <w:sz w:val="28"/>
        </w:rPr>
        <w:t xml:space="preserve"> to determine logical consistency; and (5) </w:t>
      </w:r>
      <w:r w:rsidRPr="001B14F3">
        <w:rPr>
          <w:i/>
          <w:sz w:val="28"/>
        </w:rPr>
        <w:t>identifying how well the theory, study, or hypothesis coheres with other high-credence theories, studies, or hypotheses</w:t>
      </w:r>
      <w:r w:rsidRPr="001B14F3">
        <w:rPr>
          <w:sz w:val="28"/>
        </w:rPr>
        <w:t xml:space="preserve">. </w:t>
      </w:r>
    </w:p>
    <w:p w14:paraId="531DFFD6" w14:textId="77777777" w:rsidR="00185B6B" w:rsidRPr="001B14F3" w:rsidRDefault="003D4C12">
      <w:pPr>
        <w:spacing w:after="18" w:line="259" w:lineRule="auto"/>
        <w:ind w:left="0" w:firstLine="0"/>
      </w:pPr>
      <w:r w:rsidRPr="001B14F3">
        <w:rPr>
          <w:sz w:val="28"/>
        </w:rPr>
        <w:t xml:space="preserve"> </w:t>
      </w:r>
    </w:p>
    <w:p w14:paraId="40ECA55C" w14:textId="77777777" w:rsidR="00185B6B" w:rsidRPr="001B14F3" w:rsidRDefault="003D4C12">
      <w:pPr>
        <w:spacing w:after="34" w:line="249" w:lineRule="auto"/>
        <w:ind w:left="-5"/>
      </w:pPr>
      <w:r w:rsidRPr="001B14F3">
        <w:rPr>
          <w:sz w:val="28"/>
        </w:rPr>
        <w:t>This approach aims to be comprehensive</w:t>
      </w:r>
      <w:r w:rsidR="001B7BB7" w:rsidRPr="001B14F3">
        <w:rPr>
          <w:sz w:val="28"/>
        </w:rPr>
        <w:t>,</w:t>
      </w:r>
      <w:r w:rsidRPr="001B14F3">
        <w:rPr>
          <w:sz w:val="28"/>
        </w:rPr>
        <w:t xml:space="preserve"> but several potential limitations will be discussed. Various methodological assumptions or considerations are made available in the Appendix. </w:t>
      </w:r>
    </w:p>
    <w:p w14:paraId="5190947C" w14:textId="77777777" w:rsidR="00D17323" w:rsidRPr="001B14F3" w:rsidRDefault="003D4C12" w:rsidP="00D17323">
      <w:pPr>
        <w:spacing w:after="18" w:line="259" w:lineRule="auto"/>
        <w:ind w:left="0" w:firstLine="0"/>
      </w:pPr>
      <w:r w:rsidRPr="001B14F3">
        <w:rPr>
          <w:sz w:val="28"/>
        </w:rPr>
        <w:t xml:space="preserve">  </w:t>
      </w:r>
    </w:p>
    <w:p w14:paraId="329D3FA0" w14:textId="770EEBCF" w:rsidR="00D17323" w:rsidRPr="001B14F3" w:rsidRDefault="003D4C12" w:rsidP="00D17323">
      <w:pPr>
        <w:tabs>
          <w:tab w:val="center" w:pos="3601"/>
          <w:tab w:val="center" w:pos="4321"/>
          <w:tab w:val="center" w:pos="5041"/>
          <w:tab w:val="right" w:pos="9307"/>
        </w:tabs>
        <w:spacing w:after="34" w:line="249" w:lineRule="auto"/>
        <w:ind w:left="-15" w:firstLine="0"/>
        <w:rPr>
          <w:sz w:val="28"/>
        </w:rPr>
      </w:pPr>
      <w:r w:rsidRPr="001B14F3">
        <w:rPr>
          <w:sz w:val="28"/>
        </w:rPr>
        <w:t xml:space="preserve">Adam </w:t>
      </w:r>
      <w:proofErr w:type="spellStart"/>
      <w:r w:rsidRPr="001B14F3">
        <w:rPr>
          <w:sz w:val="28"/>
        </w:rPr>
        <w:t>InTae</w:t>
      </w:r>
      <w:proofErr w:type="spellEnd"/>
      <w:r w:rsidRPr="001B14F3">
        <w:rPr>
          <w:sz w:val="28"/>
        </w:rPr>
        <w:t xml:space="preserve"> Gerard</w:t>
      </w:r>
      <w:r w:rsidR="00D17323" w:rsidRPr="001B14F3">
        <w:rPr>
          <w:sz w:val="28"/>
        </w:rPr>
        <w:tab/>
      </w:r>
      <w:r w:rsidRPr="001B14F3">
        <w:rPr>
          <w:sz w:val="28"/>
        </w:rPr>
        <w:tab/>
        <w:t xml:space="preserve"> </w:t>
      </w:r>
      <w:r w:rsidRPr="001B14F3">
        <w:rPr>
          <w:sz w:val="28"/>
        </w:rPr>
        <w:tab/>
        <w:t xml:space="preserve"> </w:t>
      </w:r>
      <w:r w:rsidRPr="001B14F3">
        <w:rPr>
          <w:sz w:val="28"/>
        </w:rPr>
        <w:tab/>
        <w:t xml:space="preserve">rev. </w:t>
      </w:r>
      <w:r w:rsidR="00D9772D" w:rsidRPr="001B14F3">
        <w:rPr>
          <w:sz w:val="28"/>
        </w:rPr>
        <w:t>1.0.</w:t>
      </w:r>
      <w:r w:rsidR="007B0503">
        <w:rPr>
          <w:sz w:val="28"/>
        </w:rPr>
        <w:t>6</w:t>
      </w:r>
      <w:r w:rsidR="00D9772D" w:rsidRPr="001B14F3">
        <w:rPr>
          <w:sz w:val="28"/>
        </w:rPr>
        <w:t xml:space="preserve"> </w:t>
      </w:r>
      <w:r w:rsidRPr="001B14F3">
        <w:rPr>
          <w:sz w:val="28"/>
        </w:rPr>
        <w:t xml:space="preserve">– </w:t>
      </w:r>
      <w:r w:rsidR="007B0503">
        <w:rPr>
          <w:sz w:val="28"/>
        </w:rPr>
        <w:t>7</w:t>
      </w:r>
      <w:r w:rsidR="00D212EE">
        <w:rPr>
          <w:sz w:val="28"/>
        </w:rPr>
        <w:t>.</w:t>
      </w:r>
      <w:r w:rsidR="007B0503">
        <w:rPr>
          <w:sz w:val="28"/>
        </w:rPr>
        <w:t>18</w:t>
      </w:r>
      <w:r w:rsidRPr="001B14F3">
        <w:rPr>
          <w:sz w:val="28"/>
        </w:rPr>
        <w:t>.1</w:t>
      </w:r>
      <w:r w:rsidR="00D9772D" w:rsidRPr="001B14F3">
        <w:rPr>
          <w:sz w:val="28"/>
        </w:rPr>
        <w:t>8</w:t>
      </w:r>
      <w:r w:rsidRPr="001B14F3">
        <w:rPr>
          <w:sz w:val="28"/>
        </w:rPr>
        <w:t xml:space="preserve"> </w:t>
      </w:r>
    </w:p>
    <w:p w14:paraId="559EAA26" w14:textId="77777777" w:rsidR="00D17323" w:rsidRPr="001B14F3" w:rsidRDefault="00D17323" w:rsidP="00D17323">
      <w:pPr>
        <w:tabs>
          <w:tab w:val="center" w:pos="3601"/>
          <w:tab w:val="center" w:pos="4321"/>
          <w:tab w:val="center" w:pos="5041"/>
          <w:tab w:val="right" w:pos="9307"/>
        </w:tabs>
        <w:spacing w:after="34" w:line="249" w:lineRule="auto"/>
        <w:ind w:left="0" w:firstLine="0"/>
      </w:pPr>
    </w:p>
    <w:p w14:paraId="42F26984" w14:textId="77777777" w:rsidR="00D17323" w:rsidRPr="001B14F3" w:rsidRDefault="00D17323" w:rsidP="00D17323">
      <w:pPr>
        <w:tabs>
          <w:tab w:val="center" w:pos="3601"/>
          <w:tab w:val="center" w:pos="4321"/>
          <w:tab w:val="center" w:pos="5041"/>
          <w:tab w:val="right" w:pos="9307"/>
        </w:tabs>
        <w:spacing w:after="34" w:line="249" w:lineRule="auto"/>
        <w:ind w:left="0" w:firstLine="0"/>
      </w:pPr>
    </w:p>
    <w:p w14:paraId="68C6D480" w14:textId="77777777" w:rsidR="00D17323" w:rsidRPr="001B14F3" w:rsidRDefault="00D17323" w:rsidP="00D17323">
      <w:pPr>
        <w:tabs>
          <w:tab w:val="center" w:pos="3601"/>
          <w:tab w:val="center" w:pos="4321"/>
          <w:tab w:val="center" w:pos="5041"/>
          <w:tab w:val="right" w:pos="9307"/>
        </w:tabs>
        <w:spacing w:after="34" w:line="249" w:lineRule="auto"/>
        <w:ind w:left="0" w:firstLine="0"/>
      </w:pPr>
    </w:p>
    <w:p w14:paraId="2ED333C1" w14:textId="77777777" w:rsidR="00D17323" w:rsidRPr="001B14F3" w:rsidRDefault="00D17323" w:rsidP="00D17323">
      <w:pPr>
        <w:tabs>
          <w:tab w:val="center" w:pos="3601"/>
          <w:tab w:val="center" w:pos="4321"/>
          <w:tab w:val="center" w:pos="5041"/>
          <w:tab w:val="right" w:pos="9307"/>
        </w:tabs>
        <w:spacing w:after="34" w:line="249" w:lineRule="auto"/>
        <w:ind w:left="0" w:firstLine="0"/>
      </w:pPr>
    </w:p>
    <w:p w14:paraId="77753340" w14:textId="77777777" w:rsidR="00D17323" w:rsidRPr="001B14F3" w:rsidRDefault="00D17323" w:rsidP="00D17323">
      <w:pPr>
        <w:tabs>
          <w:tab w:val="center" w:pos="3601"/>
          <w:tab w:val="center" w:pos="4321"/>
          <w:tab w:val="center" w:pos="5041"/>
          <w:tab w:val="right" w:pos="9307"/>
        </w:tabs>
        <w:spacing w:after="34" w:line="249" w:lineRule="auto"/>
        <w:ind w:left="0" w:firstLine="0"/>
      </w:pPr>
    </w:p>
    <w:p w14:paraId="663C0AAB" w14:textId="77777777" w:rsidR="00D17323" w:rsidRPr="001B14F3" w:rsidRDefault="00D17323" w:rsidP="00D17323">
      <w:pPr>
        <w:tabs>
          <w:tab w:val="center" w:pos="3601"/>
          <w:tab w:val="center" w:pos="4321"/>
          <w:tab w:val="center" w:pos="5041"/>
          <w:tab w:val="right" w:pos="9307"/>
        </w:tabs>
        <w:spacing w:after="34" w:line="249" w:lineRule="auto"/>
        <w:ind w:left="0" w:firstLine="0"/>
      </w:pPr>
    </w:p>
    <w:p w14:paraId="28723C08" w14:textId="77777777" w:rsidR="00D17323" w:rsidRPr="001B14F3" w:rsidRDefault="00D17323" w:rsidP="00D17323">
      <w:pPr>
        <w:tabs>
          <w:tab w:val="center" w:pos="3601"/>
          <w:tab w:val="center" w:pos="4321"/>
          <w:tab w:val="center" w:pos="5041"/>
          <w:tab w:val="right" w:pos="9307"/>
        </w:tabs>
        <w:spacing w:after="34" w:line="249" w:lineRule="auto"/>
        <w:ind w:left="0" w:firstLine="0"/>
      </w:pPr>
    </w:p>
    <w:p w14:paraId="4175C6B0" w14:textId="77777777" w:rsidR="00D17323" w:rsidRPr="001B14F3" w:rsidRDefault="00D17323" w:rsidP="00D17323">
      <w:pPr>
        <w:tabs>
          <w:tab w:val="center" w:pos="3601"/>
          <w:tab w:val="center" w:pos="4321"/>
          <w:tab w:val="center" w:pos="5041"/>
          <w:tab w:val="right" w:pos="9307"/>
        </w:tabs>
        <w:spacing w:after="34" w:line="249" w:lineRule="auto"/>
        <w:ind w:left="0" w:firstLine="0"/>
      </w:pPr>
    </w:p>
    <w:p w14:paraId="5E542839" w14:textId="77777777" w:rsidR="00D17323" w:rsidRPr="001B14F3" w:rsidRDefault="00D17323" w:rsidP="00D17323">
      <w:pPr>
        <w:tabs>
          <w:tab w:val="center" w:pos="3601"/>
          <w:tab w:val="center" w:pos="4321"/>
          <w:tab w:val="center" w:pos="5041"/>
          <w:tab w:val="right" w:pos="9307"/>
        </w:tabs>
        <w:spacing w:after="34" w:line="249" w:lineRule="auto"/>
        <w:ind w:left="-15" w:firstLine="0"/>
        <w:jc w:val="center"/>
        <w:rPr>
          <w:sz w:val="25"/>
          <w:szCs w:val="25"/>
        </w:rPr>
      </w:pPr>
      <w:r w:rsidRPr="001B14F3">
        <w:rPr>
          <w:sz w:val="25"/>
          <w:szCs w:val="25"/>
        </w:rPr>
        <w:t>THIS DOCUMENT CONTAINS NO CONTROLLED NOR CLASSIFIED MATERIAL</w:t>
      </w:r>
    </w:p>
    <w:p w14:paraId="5D980E30" w14:textId="5F7F756E" w:rsidR="00185B6B" w:rsidRPr="001B14F3" w:rsidRDefault="00DB4F49">
      <w:pPr>
        <w:pStyle w:val="Heading1"/>
        <w:ind w:left="-5"/>
      </w:pPr>
      <w:hyperlink r:id="rId15">
        <w:r w:rsidR="003D4C12" w:rsidRPr="001B14F3">
          <w:t>DARPA</w:t>
        </w:r>
      </w:hyperlink>
      <w:hyperlink r:id="rId16">
        <w:r w:rsidR="003D4C12" w:rsidRPr="001B14F3">
          <w:t>-</w:t>
        </w:r>
      </w:hyperlink>
      <w:hyperlink r:id="rId17">
        <w:r w:rsidR="003D4C12" w:rsidRPr="001B14F3">
          <w:t>SN</w:t>
        </w:r>
      </w:hyperlink>
      <w:hyperlink r:id="rId18">
        <w:r w:rsidR="003D4C12" w:rsidRPr="001B14F3">
          <w:t>-</w:t>
        </w:r>
      </w:hyperlink>
      <w:hyperlink r:id="rId19">
        <w:r w:rsidR="003D4C12" w:rsidRPr="001B14F3">
          <w:t>17</w:t>
        </w:r>
      </w:hyperlink>
      <w:hyperlink r:id="rId20">
        <w:r w:rsidR="003D4C12" w:rsidRPr="001B14F3">
          <w:t>-</w:t>
        </w:r>
      </w:hyperlink>
      <w:hyperlink r:id="rId21">
        <w:r w:rsidR="003D4C12" w:rsidRPr="001B14F3">
          <w:t>57</w:t>
        </w:r>
      </w:hyperlink>
      <w:hyperlink r:id="rId22">
        <w:r w:rsidR="003D4C12" w:rsidRPr="001B14F3">
          <w:rPr>
            <w:color w:val="000000"/>
            <w:u w:val="none" w:color="000000"/>
          </w:rPr>
          <w:t xml:space="preserve"> </w:t>
        </w:r>
      </w:hyperlink>
      <w:r w:rsidR="00AD4243">
        <w:rPr>
          <w:color w:val="000000"/>
          <w:u w:val="none" w:color="000000"/>
        </w:rPr>
        <w:t xml:space="preserve">(SCORE) </w:t>
      </w:r>
      <w:r w:rsidR="003D4C12" w:rsidRPr="001B14F3">
        <w:rPr>
          <w:color w:val="000000"/>
          <w:u w:val="none" w:color="000000"/>
        </w:rPr>
        <w:t xml:space="preserve">Proposal </w:t>
      </w:r>
    </w:p>
    <w:p w14:paraId="2D652E77" w14:textId="77777777" w:rsidR="00185B6B" w:rsidRPr="001B14F3" w:rsidRDefault="003D4C12">
      <w:pPr>
        <w:spacing w:after="0" w:line="259" w:lineRule="auto"/>
        <w:ind w:left="0" w:firstLine="0"/>
      </w:pPr>
      <w:r w:rsidRPr="001B14F3">
        <w:rPr>
          <w:b/>
          <w:sz w:val="38"/>
        </w:rPr>
        <w:t xml:space="preserve"> </w:t>
      </w:r>
    </w:p>
    <w:p w14:paraId="1DB45BB5" w14:textId="23735E53" w:rsidR="00185B6B" w:rsidRPr="001B14F3" w:rsidRDefault="003D4C12">
      <w:pPr>
        <w:spacing w:after="114" w:line="249" w:lineRule="auto"/>
        <w:ind w:left="-5"/>
      </w:pPr>
      <w:r w:rsidRPr="001B14F3">
        <w:rPr>
          <w:sz w:val="28"/>
        </w:rPr>
        <w:t xml:space="preserve">Adam </w:t>
      </w:r>
      <w:proofErr w:type="spellStart"/>
      <w:r w:rsidRPr="001B14F3">
        <w:rPr>
          <w:sz w:val="28"/>
        </w:rPr>
        <w:t>InTae</w:t>
      </w:r>
      <w:proofErr w:type="spellEnd"/>
      <w:r w:rsidRPr="001B14F3">
        <w:rPr>
          <w:sz w:val="28"/>
        </w:rPr>
        <w:t xml:space="preserve"> Gerard</w:t>
      </w:r>
      <w:r w:rsidR="0026038F">
        <w:rPr>
          <w:rStyle w:val="FootnoteReference"/>
          <w:sz w:val="28"/>
        </w:rPr>
        <w:footnoteReference w:id="1"/>
      </w:r>
      <w:r w:rsidRPr="001B14F3">
        <w:rPr>
          <w:sz w:val="28"/>
        </w:rPr>
        <w:t xml:space="preserve"> </w:t>
      </w:r>
    </w:p>
    <w:p w14:paraId="2B2EE561" w14:textId="77777777" w:rsidR="00185B6B" w:rsidRPr="001B14F3" w:rsidRDefault="003D4C12">
      <w:pPr>
        <w:spacing w:after="11" w:line="259" w:lineRule="auto"/>
        <w:ind w:left="0" w:firstLine="0"/>
      </w:pPr>
      <w:r w:rsidRPr="001B14F3">
        <w:rPr>
          <w:b/>
          <w:sz w:val="38"/>
        </w:rPr>
        <w:t xml:space="preserve"> </w:t>
      </w:r>
    </w:p>
    <w:p w14:paraId="41227DAD" w14:textId="77777777" w:rsidR="00185B6B" w:rsidRPr="001B14F3" w:rsidRDefault="003D4C12">
      <w:pPr>
        <w:pStyle w:val="Heading2"/>
        <w:ind w:left="-5"/>
      </w:pPr>
      <w:r w:rsidRPr="001B14F3">
        <w:t xml:space="preserve">1. Main Proposal </w:t>
      </w:r>
    </w:p>
    <w:p w14:paraId="633C1B9B" w14:textId="77777777" w:rsidR="00185B6B" w:rsidRPr="001B14F3" w:rsidRDefault="003D4C12">
      <w:pPr>
        <w:spacing w:after="0" w:line="259" w:lineRule="auto"/>
        <w:ind w:left="0" w:firstLine="0"/>
      </w:pPr>
      <w:r w:rsidRPr="001B14F3">
        <w:rPr>
          <w:b/>
          <w:sz w:val="38"/>
        </w:rPr>
        <w:t xml:space="preserve"> </w:t>
      </w:r>
    </w:p>
    <w:p w14:paraId="13FBE746" w14:textId="77777777" w:rsidR="00185B6B" w:rsidRPr="001B14F3" w:rsidRDefault="003D4C12">
      <w:pPr>
        <w:ind w:left="-5"/>
      </w:pPr>
      <w:r w:rsidRPr="001B14F3">
        <w:t xml:space="preserve">Ockham (Ockham.io) is a working name or title for this idea. </w:t>
      </w:r>
    </w:p>
    <w:p w14:paraId="41E4135D" w14:textId="77777777" w:rsidR="00185B6B" w:rsidRPr="001B14F3" w:rsidRDefault="003D4C12">
      <w:pPr>
        <w:ind w:left="-5"/>
      </w:pPr>
      <w:r w:rsidRPr="001B14F3">
        <w:t xml:space="preserve">Ockham is a proposed scientific theory, hypothesis, and study automated credence setter.  </w:t>
      </w:r>
    </w:p>
    <w:p w14:paraId="65C7B3B2" w14:textId="77777777" w:rsidR="00185B6B" w:rsidRPr="001B14F3" w:rsidRDefault="003D4C12">
      <w:pPr>
        <w:spacing w:after="68" w:line="259" w:lineRule="auto"/>
        <w:ind w:left="0" w:firstLine="0"/>
      </w:pPr>
      <w:r w:rsidRPr="001B14F3">
        <w:t xml:space="preserve"> </w:t>
      </w:r>
    </w:p>
    <w:p w14:paraId="3945967F" w14:textId="77777777" w:rsidR="00185B6B" w:rsidRPr="001B14F3" w:rsidRDefault="003D4C12">
      <w:pPr>
        <w:ind w:left="-5"/>
      </w:pPr>
      <w:r w:rsidRPr="001B14F3">
        <w:t xml:space="preserve">The scope of this project is to partly or fully automate the process of determining the validity, legitimacy, of scientific theories, hypotheses, and studies.  </w:t>
      </w:r>
    </w:p>
    <w:p w14:paraId="3DAB5004" w14:textId="77777777" w:rsidR="00185B6B" w:rsidRPr="001B14F3" w:rsidRDefault="003D4C12">
      <w:pPr>
        <w:spacing w:after="68" w:line="259" w:lineRule="auto"/>
        <w:ind w:left="0" w:firstLine="0"/>
      </w:pPr>
      <w:r w:rsidRPr="001B14F3">
        <w:t xml:space="preserve"> </w:t>
      </w:r>
    </w:p>
    <w:p w14:paraId="70298709" w14:textId="7228F196" w:rsidR="00185B6B" w:rsidRDefault="003D4C12">
      <w:pPr>
        <w:spacing w:after="124"/>
        <w:ind w:left="-5"/>
      </w:pPr>
      <w:r w:rsidRPr="001B14F3">
        <w:t xml:space="preserve">To be clear, the aim of this project does not include automated theorem proving (of say the deductive sentences of a mathematical theory) nor does it include novel theory generation nor even novel prediction generation (automated, novel, and accurate predictions made within a theory). </w:t>
      </w:r>
    </w:p>
    <w:p w14:paraId="05040E04" w14:textId="079A5BBD" w:rsidR="00A72361" w:rsidRDefault="00A72361">
      <w:pPr>
        <w:spacing w:after="124"/>
        <w:ind w:left="-5"/>
      </w:pPr>
    </w:p>
    <w:p w14:paraId="0210B04C" w14:textId="77777777" w:rsidR="00185B6B" w:rsidRPr="001B14F3" w:rsidRDefault="003D4C12">
      <w:pPr>
        <w:pStyle w:val="Heading3"/>
        <w:tabs>
          <w:tab w:val="center" w:pos="5192"/>
        </w:tabs>
        <w:spacing w:after="12"/>
        <w:ind w:left="0" w:firstLine="0"/>
      </w:pPr>
      <w:r w:rsidRPr="001B14F3">
        <w:rPr>
          <w:sz w:val="36"/>
        </w:rPr>
        <w:t xml:space="preserve">2. Working Details </w:t>
      </w:r>
      <w:r w:rsidRPr="001B14F3">
        <w:rPr>
          <w:sz w:val="36"/>
        </w:rPr>
        <w:tab/>
        <w:t xml:space="preserve"> </w:t>
      </w:r>
    </w:p>
    <w:p w14:paraId="55480E34" w14:textId="77777777" w:rsidR="00185B6B" w:rsidRPr="001B14F3" w:rsidRDefault="003D4C12">
      <w:pPr>
        <w:spacing w:after="0" w:line="259" w:lineRule="auto"/>
        <w:ind w:left="0" w:firstLine="0"/>
      </w:pPr>
      <w:r w:rsidRPr="001B14F3">
        <w:rPr>
          <w:b/>
          <w:sz w:val="36"/>
        </w:rPr>
        <w:t xml:space="preserve"> </w:t>
      </w:r>
    </w:p>
    <w:p w14:paraId="4855BC61" w14:textId="77777777" w:rsidR="00185B6B" w:rsidRPr="001B14F3" w:rsidRDefault="003D4C12">
      <w:pPr>
        <w:ind w:left="-5"/>
      </w:pPr>
      <w:r w:rsidRPr="001B14F3">
        <w:t xml:space="preserve">This section will briefly overview each of the five stages that when combined allow for creating a dataset to partly or fully automate the process of determining the validity, legitimacy, of scientific theories, hypotheses, and studies using machine learning. </w:t>
      </w:r>
    </w:p>
    <w:p w14:paraId="1C28BDC4" w14:textId="77777777" w:rsidR="00185B6B" w:rsidRPr="001B14F3" w:rsidRDefault="003D4C12">
      <w:pPr>
        <w:spacing w:after="68" w:line="259" w:lineRule="auto"/>
        <w:ind w:left="0" w:firstLine="0"/>
      </w:pPr>
      <w:r w:rsidRPr="001B14F3">
        <w:t xml:space="preserve"> </w:t>
      </w:r>
    </w:p>
    <w:p w14:paraId="6204CA96" w14:textId="77777777" w:rsidR="00185B6B" w:rsidRPr="001B14F3" w:rsidRDefault="003D4C12">
      <w:pPr>
        <w:ind w:left="-5"/>
      </w:pPr>
      <w:r w:rsidRPr="001B14F3">
        <w:t xml:space="preserve">Typically, automated verification comprises assembling a significant amount of accurate data then training some system </w:t>
      </w:r>
      <w:r w:rsidRPr="001B14F3">
        <w:lastRenderedPageBreak/>
        <w:t xml:space="preserve">using that data via an algorithm or structured data set assembled from that data. </w:t>
      </w:r>
    </w:p>
    <w:p w14:paraId="6CDCDA25" w14:textId="77777777" w:rsidR="00185B6B" w:rsidRPr="001B14F3" w:rsidRDefault="003D4C12">
      <w:pPr>
        <w:spacing w:after="68" w:line="259" w:lineRule="auto"/>
        <w:ind w:left="0" w:firstLine="0"/>
      </w:pPr>
      <w:r w:rsidRPr="001B14F3">
        <w:t xml:space="preserve"> </w:t>
      </w:r>
    </w:p>
    <w:p w14:paraId="6FA9AEBB" w14:textId="77777777" w:rsidR="00185B6B" w:rsidRPr="001B14F3" w:rsidRDefault="003D4C12">
      <w:pPr>
        <w:ind w:left="-5"/>
      </w:pPr>
      <w:r w:rsidRPr="001B14F3">
        <w:t xml:space="preserve">Given the abundance of machine learning techniques, data structure systems, and computational power it is the opinion of this author that the primary problem confounding the creation of just such an automated system consists in exactly (1) which data to use and (2) how one shapes the data into a data set to be used to partly or fully automate the verification process. </w:t>
      </w:r>
    </w:p>
    <w:p w14:paraId="5BA12E59" w14:textId="77777777" w:rsidR="00185B6B" w:rsidRPr="001B14F3" w:rsidRDefault="003D4C12">
      <w:pPr>
        <w:spacing w:after="18" w:line="259" w:lineRule="auto"/>
        <w:ind w:left="0" w:firstLine="0"/>
      </w:pPr>
      <w:r w:rsidRPr="001B14F3">
        <w:rPr>
          <w:sz w:val="28"/>
        </w:rPr>
        <w:t xml:space="preserve"> </w:t>
      </w:r>
    </w:p>
    <w:p w14:paraId="517BF442" w14:textId="21AB9918" w:rsidR="00185B6B" w:rsidRPr="001B14F3" w:rsidRDefault="003D4C12">
      <w:pPr>
        <w:pStyle w:val="Heading4"/>
        <w:ind w:left="-5"/>
      </w:pPr>
      <w:r w:rsidRPr="001B14F3">
        <w:t>2.1.</w:t>
      </w:r>
      <w:r w:rsidR="00C041C6">
        <w:t>0.</w:t>
      </w:r>
      <w:r w:rsidRPr="001B14F3">
        <w:t xml:space="preserve"> Formalizing and Defining Theoretical Terms  </w:t>
      </w:r>
    </w:p>
    <w:p w14:paraId="1B565F58" w14:textId="77777777" w:rsidR="00185B6B" w:rsidRPr="001B14F3" w:rsidRDefault="003D4C12">
      <w:pPr>
        <w:spacing w:after="33" w:line="259" w:lineRule="auto"/>
        <w:ind w:left="0" w:firstLine="0"/>
      </w:pPr>
      <w:r w:rsidRPr="001B14F3">
        <w:rPr>
          <w:i/>
          <w:sz w:val="28"/>
        </w:rPr>
        <w:t xml:space="preserve"> </w:t>
      </w:r>
    </w:p>
    <w:p w14:paraId="5B9484DD" w14:textId="77777777" w:rsidR="00185B6B" w:rsidRPr="001B14F3" w:rsidRDefault="003D4C12">
      <w:pPr>
        <w:ind w:left="-5"/>
      </w:pPr>
      <w:r w:rsidRPr="001B14F3">
        <w:t xml:space="preserve">This stage consists in </w:t>
      </w:r>
      <w:r w:rsidRPr="001B14F3">
        <w:rPr>
          <w:i/>
        </w:rPr>
        <w:t>formalizing and defining theoretical terms in a mathematically precise and rigorous way</w:t>
      </w:r>
      <w:r w:rsidRPr="001B14F3">
        <w:t xml:space="preserve"> suitable to model theoretic treatments of scientific theories and theory classification per </w:t>
      </w:r>
      <w:proofErr w:type="spellStart"/>
      <w:r w:rsidRPr="001B14F3">
        <w:t>Suppes</w:t>
      </w:r>
      <w:proofErr w:type="spellEnd"/>
      <w:r w:rsidRPr="001B14F3">
        <w:rPr>
          <w:vertAlign w:val="superscript"/>
        </w:rPr>
        <w:footnoteReference w:id="2"/>
      </w:r>
      <w:r w:rsidRPr="001B14F3">
        <w:t xml:space="preserve">.  </w:t>
      </w:r>
    </w:p>
    <w:p w14:paraId="6BBA0094" w14:textId="77777777" w:rsidR="00185B6B" w:rsidRPr="001B14F3" w:rsidRDefault="003D4C12">
      <w:pPr>
        <w:spacing w:after="71" w:line="259" w:lineRule="auto"/>
        <w:ind w:left="0" w:firstLine="0"/>
      </w:pPr>
      <w:r w:rsidRPr="001B14F3">
        <w:t xml:space="preserve"> </w:t>
      </w:r>
    </w:p>
    <w:p w14:paraId="59B515FD" w14:textId="77777777" w:rsidR="00185B6B" w:rsidRPr="001B14F3" w:rsidRDefault="003D4C12">
      <w:pPr>
        <w:spacing w:after="19"/>
        <w:ind w:left="-5"/>
      </w:pPr>
      <w:r w:rsidRPr="001B14F3">
        <w:t>This stage accomplishes three primary aims: (1) to ensure that the terms defined are not semantically vague or ambiguous</w:t>
      </w:r>
      <w:r w:rsidRPr="001B14F3">
        <w:rPr>
          <w:vertAlign w:val="superscript"/>
        </w:rPr>
        <w:footnoteReference w:id="3"/>
      </w:r>
      <w:r w:rsidRPr="001B14F3">
        <w:t>, operationalized to the extent that they are practically useful, and genuine; (2) specification of the underlying formal mathematical models to ensure the correctness of results</w:t>
      </w:r>
      <w:r w:rsidRPr="001B14F3">
        <w:rPr>
          <w:vertAlign w:val="superscript"/>
        </w:rPr>
        <w:footnoteReference w:id="4"/>
      </w:r>
      <w:r w:rsidRPr="001B14F3">
        <w:t xml:space="preserve">; and </w:t>
      </w:r>
    </w:p>
    <w:p w14:paraId="13197E3A" w14:textId="77777777" w:rsidR="00185B6B" w:rsidRPr="001B14F3" w:rsidRDefault="003D4C12">
      <w:pPr>
        <w:ind w:left="-5"/>
      </w:pPr>
      <w:r w:rsidRPr="001B14F3">
        <w:t xml:space="preserve">(3) to assist in accomplishing the other stages to follow. </w:t>
      </w:r>
    </w:p>
    <w:p w14:paraId="540C3F73" w14:textId="77777777" w:rsidR="00185B6B" w:rsidRPr="001B14F3" w:rsidRDefault="003D4C12">
      <w:pPr>
        <w:spacing w:after="71" w:line="259" w:lineRule="auto"/>
        <w:ind w:left="0" w:firstLine="0"/>
      </w:pPr>
      <w:r w:rsidRPr="001B14F3">
        <w:t xml:space="preserve"> </w:t>
      </w:r>
    </w:p>
    <w:p w14:paraId="74EB0A72" w14:textId="77777777" w:rsidR="00185B6B" w:rsidRDefault="003D4C12">
      <w:pPr>
        <w:spacing w:after="29"/>
        <w:ind w:left="-5" w:right="91"/>
        <w:rPr>
          <w:sz w:val="28"/>
        </w:rPr>
      </w:pPr>
      <w:r w:rsidRPr="001B14F3">
        <w:t xml:space="preserve">Consider this randomly selected finding from a randomly selected psychology article: </w:t>
      </w:r>
      <w:r w:rsidRPr="001B14F3">
        <w:rPr>
          <w:sz w:val="28"/>
        </w:rPr>
        <w:t xml:space="preserve"> </w:t>
      </w:r>
    </w:p>
    <w:p w14:paraId="77FCB84A" w14:textId="77777777" w:rsidR="003C6A9B" w:rsidRPr="001B14F3" w:rsidRDefault="003C6A9B">
      <w:pPr>
        <w:spacing w:after="29"/>
        <w:ind w:left="-5" w:right="91"/>
      </w:pPr>
    </w:p>
    <w:p w14:paraId="3536D8E8" w14:textId="77777777" w:rsidR="00185B6B" w:rsidRPr="001B14F3" w:rsidRDefault="003D4C12" w:rsidP="003C6A9B">
      <w:pPr>
        <w:spacing w:after="64" w:line="334" w:lineRule="auto"/>
        <w:ind w:left="540" w:hanging="540"/>
      </w:pPr>
      <w:r w:rsidRPr="001B14F3">
        <w:rPr>
          <w:sz w:val="20"/>
        </w:rPr>
        <w:t xml:space="preserve">(S) </w:t>
      </w:r>
      <w:r w:rsidR="003C6A9B">
        <w:rPr>
          <w:sz w:val="20"/>
        </w:rPr>
        <w:t>“</w:t>
      </w:r>
      <w:r w:rsidRPr="001B14F3">
        <w:rPr>
          <w:sz w:val="20"/>
        </w:rPr>
        <w:t>Performance was better for the elaborative-interrogation group than for</w:t>
      </w:r>
      <w:r w:rsidR="003C6A9B">
        <w:rPr>
          <w:sz w:val="20"/>
        </w:rPr>
        <w:t xml:space="preserve"> </w:t>
      </w:r>
      <w:r w:rsidRPr="001B14F3">
        <w:rPr>
          <w:sz w:val="20"/>
        </w:rPr>
        <w:t>the control group (76% versus 69%), even after controlling for prior knowledge and verbal ability.”</w:t>
      </w:r>
      <w:r w:rsidRPr="001B14F3">
        <w:rPr>
          <w:sz w:val="20"/>
          <w:vertAlign w:val="superscript"/>
        </w:rPr>
        <w:footnoteReference w:id="5"/>
      </w:r>
      <w:r w:rsidRPr="001B14F3">
        <w:rPr>
          <w:sz w:val="20"/>
        </w:rPr>
        <w:t xml:space="preserve"> </w:t>
      </w:r>
    </w:p>
    <w:p w14:paraId="142C1706" w14:textId="77777777" w:rsidR="00185B6B" w:rsidRPr="001B14F3" w:rsidRDefault="003D4C12">
      <w:pPr>
        <w:spacing w:after="106" w:line="259" w:lineRule="auto"/>
        <w:ind w:left="0" w:firstLine="0"/>
      </w:pPr>
      <w:r w:rsidRPr="001B14F3">
        <w:rPr>
          <w:sz w:val="20"/>
        </w:rPr>
        <w:t xml:space="preserve"> </w:t>
      </w:r>
    </w:p>
    <w:p w14:paraId="7A7BF361" w14:textId="77777777" w:rsidR="00185B6B" w:rsidRPr="001B14F3" w:rsidRDefault="003D4C12">
      <w:pPr>
        <w:spacing w:after="13"/>
        <w:ind w:left="-5"/>
      </w:pPr>
      <w:r w:rsidRPr="001B14F3">
        <w:t xml:space="preserve">The sentence above is a declarative sentence – e.g. a grammatically correct, meaningful, assertion expressing a state </w:t>
      </w:r>
      <w:r w:rsidRPr="001B14F3">
        <w:lastRenderedPageBreak/>
        <w:t xml:space="preserve">of affair. Such a sentence is exactly the kind of sentence that predicate logics were originally invented to capture. </w:t>
      </w:r>
    </w:p>
    <w:p w14:paraId="0034C4E8" w14:textId="77777777" w:rsidR="00185B6B" w:rsidRPr="001B14F3" w:rsidRDefault="003D4C12">
      <w:pPr>
        <w:spacing w:after="22"/>
        <w:ind w:left="-5"/>
      </w:pPr>
      <w:r w:rsidRPr="001B14F3">
        <w:t>Translation schemes of that sort are very familiar – Carnap</w:t>
      </w:r>
      <w:r w:rsidRPr="001B14F3">
        <w:rPr>
          <w:vertAlign w:val="superscript"/>
        </w:rPr>
        <w:t>5</w:t>
      </w:r>
      <w:r w:rsidRPr="001B14F3">
        <w:t xml:space="preserve">, </w:t>
      </w:r>
    </w:p>
    <w:p w14:paraId="0372A4B8" w14:textId="77777777" w:rsidR="00185B6B" w:rsidRPr="001B14F3" w:rsidRDefault="003D4C12">
      <w:pPr>
        <w:spacing w:after="15"/>
        <w:ind w:left="-5"/>
      </w:pPr>
      <w:r w:rsidRPr="001B14F3">
        <w:t>Prolog, and the wider view called the Syntactic View of scientific theories</w:t>
      </w:r>
      <w:r w:rsidRPr="001B14F3">
        <w:rPr>
          <w:vertAlign w:val="superscript"/>
        </w:rPr>
        <w:footnoteReference w:id="6"/>
      </w:r>
      <w:r w:rsidRPr="001B14F3">
        <w:t xml:space="preserve"> come to mind. Indeed, in </w:t>
      </w:r>
      <w:r w:rsidRPr="001B14F3">
        <w:rPr>
          <w:i/>
        </w:rPr>
        <w:t>model theory</w:t>
      </w:r>
      <w:r w:rsidRPr="001B14F3">
        <w:t xml:space="preserve">, a theory (such as a scientific theory or hypothesis) is defined as a set of grammatically correct sentences in some logic </w:t>
      </w:r>
      <w:r w:rsidRPr="001B14F3">
        <w:rPr>
          <w:i/>
        </w:rPr>
        <w:t>L</w:t>
      </w:r>
      <w:r w:rsidRPr="001B14F3">
        <w:t xml:space="preserve">. </w:t>
      </w:r>
      <w:r w:rsidRPr="001B14F3">
        <w:rPr>
          <w:sz w:val="28"/>
        </w:rPr>
        <w:t xml:space="preserve"> </w:t>
      </w:r>
    </w:p>
    <w:p w14:paraId="6025CF4E" w14:textId="77777777" w:rsidR="00185B6B" w:rsidRPr="001B14F3" w:rsidRDefault="003D4C12">
      <w:pPr>
        <w:ind w:left="-5"/>
      </w:pPr>
      <w:r w:rsidRPr="001B14F3">
        <w:t xml:space="preserve">After defining our predicates and constants in a formal logic: </w:t>
      </w:r>
    </w:p>
    <w:p w14:paraId="258ECED9" w14:textId="77777777" w:rsidR="00185B6B" w:rsidRPr="001B14F3" w:rsidRDefault="003D4C12">
      <w:pPr>
        <w:spacing w:after="139" w:line="259" w:lineRule="auto"/>
        <w:ind w:left="0" w:firstLine="0"/>
      </w:pPr>
      <w:r w:rsidRPr="001B14F3">
        <w:t xml:space="preserve"> </w:t>
      </w:r>
    </w:p>
    <w:p w14:paraId="72A2108E" w14:textId="77777777" w:rsidR="00185B6B" w:rsidRPr="001B14F3" w:rsidRDefault="003D4C12">
      <w:pPr>
        <w:numPr>
          <w:ilvl w:val="0"/>
          <w:numId w:val="1"/>
        </w:numPr>
        <w:spacing w:after="67" w:line="259" w:lineRule="auto"/>
        <w:ind w:hanging="720"/>
      </w:pPr>
      <w:r w:rsidRPr="001B14F3">
        <w:rPr>
          <w:i/>
          <w:sz w:val="22"/>
        </w:rPr>
        <w:t xml:space="preserve">E </w:t>
      </w:r>
      <w:r w:rsidRPr="001B14F3">
        <w:rPr>
          <w:sz w:val="22"/>
        </w:rPr>
        <w:t>=</w:t>
      </w:r>
      <w:r w:rsidRPr="001B14F3">
        <w:rPr>
          <w:sz w:val="22"/>
          <w:vertAlign w:val="subscript"/>
        </w:rPr>
        <w:t>df</w:t>
      </w:r>
      <w:r w:rsidRPr="001B14F3">
        <w:rPr>
          <w:sz w:val="22"/>
        </w:rPr>
        <w:t xml:space="preserve"> Constant | elaborative-interrogation group | </w:t>
      </w:r>
      <w:r w:rsidRPr="001B14F3">
        <w:rPr>
          <w:i/>
          <w:sz w:val="22"/>
        </w:rPr>
        <w:t>E</w:t>
      </w:r>
      <w:r w:rsidRPr="001B14F3">
        <w:rPr>
          <w:sz w:val="22"/>
        </w:rPr>
        <w:t xml:space="preserve"> </w:t>
      </w:r>
      <w:r w:rsidR="002531F7">
        <w:rPr>
          <w:rFonts w:ascii="Segoe UI Symbol" w:eastAsia="Segoe UI Symbol" w:hAnsi="Segoe UI Symbol" w:cs="Segoe UI Symbol"/>
          <w:sz w:val="22"/>
        </w:rPr>
        <w:t>∈</w:t>
      </w:r>
      <w:r w:rsidRPr="001B14F3">
        <w:rPr>
          <w:sz w:val="22"/>
        </w:rPr>
        <w:t xml:space="preserve"> Ω </w:t>
      </w:r>
    </w:p>
    <w:p w14:paraId="4E61FA7E" w14:textId="77777777" w:rsidR="00185B6B" w:rsidRPr="001B14F3" w:rsidRDefault="003D4C12">
      <w:pPr>
        <w:numPr>
          <w:ilvl w:val="0"/>
          <w:numId w:val="1"/>
        </w:numPr>
        <w:spacing w:after="67" w:line="259" w:lineRule="auto"/>
        <w:ind w:hanging="720"/>
      </w:pPr>
      <w:r w:rsidRPr="001B14F3">
        <w:rPr>
          <w:i/>
          <w:sz w:val="22"/>
        </w:rPr>
        <w:t xml:space="preserve">C </w:t>
      </w:r>
      <w:r w:rsidRPr="001B14F3">
        <w:rPr>
          <w:sz w:val="22"/>
        </w:rPr>
        <w:t>=</w:t>
      </w:r>
      <w:r w:rsidRPr="001B14F3">
        <w:rPr>
          <w:sz w:val="22"/>
          <w:vertAlign w:val="subscript"/>
        </w:rPr>
        <w:t>df</w:t>
      </w:r>
      <w:r w:rsidRPr="001B14F3">
        <w:rPr>
          <w:sz w:val="22"/>
        </w:rPr>
        <w:t xml:space="preserve"> Constant | control group | </w:t>
      </w:r>
      <w:r w:rsidRPr="001B14F3">
        <w:rPr>
          <w:i/>
          <w:sz w:val="22"/>
        </w:rPr>
        <w:t>C</w:t>
      </w:r>
      <w:r w:rsidRPr="001B14F3">
        <w:rPr>
          <w:sz w:val="22"/>
        </w:rPr>
        <w:t xml:space="preserve"> </w:t>
      </w:r>
      <w:r w:rsidR="002531F7">
        <w:rPr>
          <w:rFonts w:ascii="Segoe UI Symbol" w:eastAsia="Segoe UI Symbol" w:hAnsi="Segoe UI Symbol" w:cs="Segoe UI Symbol"/>
          <w:sz w:val="22"/>
        </w:rPr>
        <w:t>∈</w:t>
      </w:r>
      <w:r w:rsidRPr="001B14F3">
        <w:rPr>
          <w:sz w:val="22"/>
        </w:rPr>
        <w:t xml:space="preserve"> Ω </w:t>
      </w:r>
    </w:p>
    <w:p w14:paraId="1FD384A0" w14:textId="77777777" w:rsidR="00185B6B" w:rsidRPr="001B14F3" w:rsidRDefault="003D4C12">
      <w:pPr>
        <w:numPr>
          <w:ilvl w:val="0"/>
          <w:numId w:val="1"/>
        </w:numPr>
        <w:spacing w:after="40" w:line="259" w:lineRule="auto"/>
        <w:ind w:hanging="720"/>
      </w:pPr>
      <w:r w:rsidRPr="001B14F3">
        <w:rPr>
          <w:i/>
          <w:sz w:val="22"/>
        </w:rPr>
        <w:t>P</w:t>
      </w:r>
      <w:r w:rsidRPr="001B14F3">
        <w:rPr>
          <w:sz w:val="22"/>
        </w:rPr>
        <w:t xml:space="preserve"> =</w:t>
      </w:r>
      <w:r w:rsidRPr="001B14F3">
        <w:rPr>
          <w:sz w:val="22"/>
          <w:vertAlign w:val="subscript"/>
        </w:rPr>
        <w:t>df</w:t>
      </w:r>
      <w:r w:rsidRPr="001B14F3">
        <w:rPr>
          <w:sz w:val="22"/>
        </w:rPr>
        <w:t xml:space="preserve"> Function Predicate | Performance | Ω </w:t>
      </w:r>
      <w:r w:rsidR="002531F7">
        <w:rPr>
          <w:rFonts w:ascii="Segoe UI Symbol" w:eastAsia="Segoe UI Symbol" w:hAnsi="Segoe UI Symbol" w:cs="Segoe UI Symbol"/>
          <w:sz w:val="22"/>
        </w:rPr>
        <w:t>∈</w:t>
      </w:r>
      <w:r w:rsidRPr="001B14F3">
        <w:rPr>
          <w:sz w:val="22"/>
        </w:rPr>
        <w:t xml:space="preserve"> [0,1] </w:t>
      </w:r>
    </w:p>
    <w:p w14:paraId="1093A13B" w14:textId="77777777" w:rsidR="00185B6B" w:rsidRPr="001B14F3" w:rsidRDefault="003D4C12">
      <w:pPr>
        <w:spacing w:after="71" w:line="259" w:lineRule="auto"/>
        <w:ind w:left="0" w:firstLine="0"/>
      </w:pPr>
      <w:r w:rsidRPr="001B14F3">
        <w:t xml:space="preserve"> </w:t>
      </w:r>
    </w:p>
    <w:p w14:paraId="0A9D0344" w14:textId="77777777" w:rsidR="00185B6B" w:rsidRPr="001B14F3" w:rsidRDefault="003D4C12">
      <w:pPr>
        <w:ind w:left="-5"/>
      </w:pPr>
      <w:r w:rsidRPr="001B14F3">
        <w:t xml:space="preserve">We can express the declarative sentence S above as: </w:t>
      </w:r>
    </w:p>
    <w:p w14:paraId="44930F56" w14:textId="77777777" w:rsidR="00185B6B" w:rsidRPr="001B14F3" w:rsidRDefault="003D4C12">
      <w:pPr>
        <w:spacing w:after="68" w:line="259" w:lineRule="auto"/>
        <w:ind w:left="0" w:firstLine="0"/>
      </w:pPr>
      <w:r w:rsidRPr="001B14F3">
        <w:t xml:space="preserve"> </w:t>
      </w:r>
    </w:p>
    <w:p w14:paraId="58C02298" w14:textId="77777777" w:rsidR="00185B6B" w:rsidRPr="001B14F3" w:rsidRDefault="003D4C12">
      <w:pPr>
        <w:ind w:left="730"/>
      </w:pPr>
      <w:r w:rsidRPr="001B14F3">
        <w:t xml:space="preserve">(*) </w:t>
      </w:r>
      <w:r w:rsidRPr="001B14F3">
        <w:rPr>
          <w:i/>
        </w:rPr>
        <w:t>P</w:t>
      </w:r>
      <w:r w:rsidRPr="001B14F3">
        <w:t>(</w:t>
      </w:r>
      <w:r w:rsidRPr="001B14F3">
        <w:rPr>
          <w:i/>
        </w:rPr>
        <w:t>C</w:t>
      </w:r>
      <w:r w:rsidRPr="001B14F3">
        <w:t xml:space="preserve">) &lt; </w:t>
      </w:r>
      <w:r w:rsidRPr="001B14F3">
        <w:rPr>
          <w:i/>
        </w:rPr>
        <w:t>P</w:t>
      </w:r>
      <w:r w:rsidRPr="001B14F3">
        <w:t>(</w:t>
      </w:r>
      <w:r w:rsidRPr="001B14F3">
        <w:rPr>
          <w:i/>
        </w:rPr>
        <w:t>E</w:t>
      </w:r>
      <w:r w:rsidRPr="001B14F3">
        <w:t xml:space="preserve">) or (**) </w:t>
      </w:r>
      <w:r w:rsidRPr="001B14F3">
        <w:rPr>
          <w:i/>
        </w:rPr>
        <w:t>P</w:t>
      </w:r>
      <w:r w:rsidRPr="001B14F3">
        <w:t>(</w:t>
      </w:r>
      <w:r w:rsidRPr="001B14F3">
        <w:rPr>
          <w:i/>
        </w:rPr>
        <w:t>C</w:t>
      </w:r>
      <w:r w:rsidRPr="001B14F3">
        <w:t xml:space="preserve">) = .69 &amp; </w:t>
      </w:r>
      <w:r w:rsidRPr="001B14F3">
        <w:rPr>
          <w:i/>
        </w:rPr>
        <w:t>P</w:t>
      </w:r>
      <w:r w:rsidRPr="001B14F3">
        <w:t>(</w:t>
      </w:r>
      <w:r w:rsidRPr="001B14F3">
        <w:rPr>
          <w:i/>
        </w:rPr>
        <w:t>E</w:t>
      </w:r>
      <w:r w:rsidRPr="001B14F3">
        <w:t xml:space="preserve">) = .76 </w:t>
      </w:r>
    </w:p>
    <w:p w14:paraId="5DFBFE94" w14:textId="77777777" w:rsidR="00185B6B" w:rsidRPr="001B14F3" w:rsidRDefault="003D4C12">
      <w:pPr>
        <w:spacing w:after="71" w:line="259" w:lineRule="auto"/>
        <w:ind w:left="0" w:firstLine="0"/>
      </w:pPr>
      <w:r w:rsidRPr="001B14F3">
        <w:t xml:space="preserve"> </w:t>
      </w:r>
    </w:p>
    <w:p w14:paraId="27625A0B" w14:textId="28A2ED9D" w:rsidR="00185B6B" w:rsidRDefault="003D4C12">
      <w:pPr>
        <w:ind w:left="-5"/>
      </w:pPr>
      <w:r w:rsidRPr="001B14F3">
        <w:t xml:space="preserve">While simple, it should suffice to demonstrate how such a translation scheme is usually employed. Here, we go one step further and follow </w:t>
      </w:r>
      <w:proofErr w:type="spellStart"/>
      <w:r w:rsidRPr="001B14F3">
        <w:t>Suppes</w:t>
      </w:r>
      <w:proofErr w:type="spellEnd"/>
      <w:r w:rsidRPr="001B14F3">
        <w:t xml:space="preserve"> in terms of applying our First-Order expression above to the construction of a set-theoretic structure suitable as a model. This gives rise to a compact object we can use throughout the remainder of the stages.</w:t>
      </w:r>
      <w:r w:rsidRPr="001B14F3">
        <w:rPr>
          <w:vertAlign w:val="superscript"/>
        </w:rPr>
        <w:footnoteReference w:id="7"/>
      </w:r>
      <w:r w:rsidRPr="001B14F3">
        <w:t xml:space="preserve"> </w:t>
      </w:r>
    </w:p>
    <w:p w14:paraId="0D827ADA" w14:textId="61AFB65D" w:rsidR="00BF20F7" w:rsidRDefault="00BF20F7">
      <w:pPr>
        <w:ind w:left="-5"/>
      </w:pPr>
    </w:p>
    <w:p w14:paraId="2CF3FE54" w14:textId="5ECC1F6C" w:rsidR="00BF20F7" w:rsidRDefault="00BF20F7">
      <w:pPr>
        <w:ind w:left="-5"/>
      </w:pPr>
      <w:r>
        <w:t xml:space="preserve">One boon, most </w:t>
      </w:r>
      <w:r w:rsidR="00FC78DA">
        <w:t>social science research is conducted with a well-understand set of mathematical tools and structures.</w:t>
      </w:r>
      <w:r w:rsidR="00FC78DA">
        <w:rPr>
          <w:rStyle w:val="FootnoteReference"/>
        </w:rPr>
        <w:footnoteReference w:id="8"/>
      </w:r>
      <w:r w:rsidR="00FC78DA">
        <w:t xml:space="preserve"> That by itself significantly simplifies our project. Additionally, the </w:t>
      </w:r>
    </w:p>
    <w:p w14:paraId="696D26AE" w14:textId="71244F69" w:rsidR="00C041C6" w:rsidRDefault="00C041C6">
      <w:pPr>
        <w:ind w:left="-5"/>
      </w:pPr>
    </w:p>
    <w:p w14:paraId="1907683B" w14:textId="41F64050" w:rsidR="00C041C6" w:rsidRDefault="00C041C6">
      <w:pPr>
        <w:ind w:left="-5"/>
        <w:rPr>
          <w:b/>
          <w:sz w:val="28"/>
          <w:szCs w:val="28"/>
        </w:rPr>
      </w:pPr>
      <w:r w:rsidRPr="00C041C6">
        <w:rPr>
          <w:b/>
          <w:sz w:val="28"/>
          <w:szCs w:val="28"/>
        </w:rPr>
        <w:t xml:space="preserve">2.1.1. Natural Language Parsing </w:t>
      </w:r>
      <w:r>
        <w:rPr>
          <w:b/>
          <w:sz w:val="28"/>
          <w:szCs w:val="28"/>
        </w:rPr>
        <w:t xml:space="preserve">and </w:t>
      </w:r>
      <w:r w:rsidRPr="00C041C6">
        <w:rPr>
          <w:b/>
          <w:sz w:val="28"/>
          <w:szCs w:val="28"/>
        </w:rPr>
        <w:t>Formali</w:t>
      </w:r>
      <w:r w:rsidR="00A911F2">
        <w:rPr>
          <w:b/>
          <w:sz w:val="28"/>
          <w:szCs w:val="28"/>
        </w:rPr>
        <w:t>zation of Text</w:t>
      </w:r>
    </w:p>
    <w:p w14:paraId="0836C2FB" w14:textId="655D7778" w:rsidR="00C041C6" w:rsidRDefault="00C041C6">
      <w:pPr>
        <w:ind w:left="-5"/>
        <w:rPr>
          <w:b/>
          <w:sz w:val="28"/>
          <w:szCs w:val="28"/>
        </w:rPr>
      </w:pPr>
    </w:p>
    <w:p w14:paraId="4DBD1C45" w14:textId="3C904991" w:rsidR="00C041C6" w:rsidRDefault="00C041C6">
      <w:pPr>
        <w:ind w:left="-5"/>
        <w:rPr>
          <w:szCs w:val="24"/>
        </w:rPr>
      </w:pPr>
      <w:r w:rsidRPr="00C041C6">
        <w:rPr>
          <w:szCs w:val="24"/>
        </w:rPr>
        <w:t xml:space="preserve">To assist with the stage specified in </w:t>
      </w:r>
      <w:r>
        <w:rPr>
          <w:szCs w:val="24"/>
        </w:rPr>
        <w:t xml:space="preserve">Section </w:t>
      </w:r>
      <w:r w:rsidRPr="00C041C6">
        <w:rPr>
          <w:b/>
          <w:szCs w:val="24"/>
        </w:rPr>
        <w:t>2.1.0</w:t>
      </w:r>
      <w:r w:rsidRPr="00C041C6">
        <w:rPr>
          <w:szCs w:val="24"/>
        </w:rPr>
        <w:t xml:space="preserve">, </w:t>
      </w:r>
      <w:r>
        <w:rPr>
          <w:szCs w:val="24"/>
        </w:rPr>
        <w:t>a tentative inventory of technical tools along with enriched detail is supplied here.</w:t>
      </w:r>
    </w:p>
    <w:p w14:paraId="4224FA59" w14:textId="1FA50B04" w:rsidR="00C041C6" w:rsidRDefault="00C041C6">
      <w:pPr>
        <w:ind w:left="-5"/>
        <w:rPr>
          <w:szCs w:val="24"/>
        </w:rPr>
      </w:pPr>
    </w:p>
    <w:p w14:paraId="19A45466" w14:textId="123B774D" w:rsidR="00C041C6" w:rsidRDefault="00C041C6">
      <w:pPr>
        <w:ind w:left="-5"/>
        <w:rPr>
          <w:szCs w:val="24"/>
        </w:rPr>
      </w:pPr>
      <w:r>
        <w:rPr>
          <w:szCs w:val="24"/>
        </w:rPr>
        <w:t>Formalization from a natural language resource such as an academic article or journal requires at least the following steps to achieve a degree of accuracy and success:</w:t>
      </w:r>
    </w:p>
    <w:p w14:paraId="0E5C7B99" w14:textId="0CFE6005" w:rsidR="00C041C6" w:rsidRDefault="00C041C6">
      <w:pPr>
        <w:ind w:left="-5"/>
        <w:rPr>
          <w:szCs w:val="24"/>
        </w:rPr>
      </w:pPr>
    </w:p>
    <w:p w14:paraId="15B66594" w14:textId="21AD95C9" w:rsidR="00C041C6" w:rsidRDefault="00C041C6" w:rsidP="004E7930">
      <w:pPr>
        <w:pStyle w:val="ListParagraph"/>
        <w:numPr>
          <w:ilvl w:val="0"/>
          <w:numId w:val="5"/>
        </w:numPr>
        <w:rPr>
          <w:szCs w:val="24"/>
        </w:rPr>
      </w:pPr>
      <w:r w:rsidRPr="004E7930">
        <w:rPr>
          <w:szCs w:val="24"/>
        </w:rPr>
        <w:t xml:space="preserve">There must be support for converting </w:t>
      </w:r>
      <w:r w:rsidR="004E7930" w:rsidRPr="004E7930">
        <w:rPr>
          <w:szCs w:val="24"/>
        </w:rPr>
        <w:t xml:space="preserve">(serializing) </w:t>
      </w:r>
      <w:r w:rsidRPr="004E7930">
        <w:rPr>
          <w:szCs w:val="24"/>
        </w:rPr>
        <w:t xml:space="preserve">the </w:t>
      </w:r>
      <w:r w:rsidR="00617BA1" w:rsidRPr="004E7930">
        <w:rPr>
          <w:szCs w:val="24"/>
        </w:rPr>
        <w:t>contents o</w:t>
      </w:r>
      <w:r w:rsidR="004E7930" w:rsidRPr="004E7930">
        <w:rPr>
          <w:szCs w:val="24"/>
        </w:rPr>
        <w:t>r</w:t>
      </w:r>
      <w:r w:rsidR="00617BA1" w:rsidRPr="004E7930">
        <w:rPr>
          <w:szCs w:val="24"/>
        </w:rPr>
        <w:t xml:space="preserve"> data</w:t>
      </w:r>
      <w:r w:rsidR="004E7930" w:rsidRPr="004E7930">
        <w:rPr>
          <w:szCs w:val="24"/>
        </w:rPr>
        <w:t xml:space="preserve"> contained within a fixed format or </w:t>
      </w:r>
      <w:r w:rsidRPr="004E7930">
        <w:rPr>
          <w:szCs w:val="24"/>
        </w:rPr>
        <w:t>file-type</w:t>
      </w:r>
      <w:r w:rsidR="00617BA1" w:rsidRPr="004E7930">
        <w:rPr>
          <w:szCs w:val="24"/>
        </w:rPr>
        <w:t xml:space="preserve"> (</w:t>
      </w:r>
      <w:r w:rsidR="004E7930" w:rsidRPr="004E7930">
        <w:rPr>
          <w:szCs w:val="24"/>
        </w:rPr>
        <w:t xml:space="preserve">such as but not limited to </w:t>
      </w:r>
      <w:r w:rsidR="00617BA1" w:rsidRPr="004E7930">
        <w:rPr>
          <w:i/>
          <w:szCs w:val="24"/>
        </w:rPr>
        <w:t>PostScript</w:t>
      </w:r>
      <w:r w:rsidR="00617BA1" w:rsidRPr="004E7930">
        <w:rPr>
          <w:szCs w:val="24"/>
        </w:rPr>
        <w:t xml:space="preserve">, </w:t>
      </w:r>
      <w:r w:rsidR="004E7930" w:rsidRPr="004E7930">
        <w:rPr>
          <w:i/>
          <w:szCs w:val="24"/>
        </w:rPr>
        <w:t>Markdown</w:t>
      </w:r>
      <w:r w:rsidR="00617BA1" w:rsidRPr="004E7930">
        <w:rPr>
          <w:szCs w:val="24"/>
        </w:rPr>
        <w:t xml:space="preserve">, </w:t>
      </w:r>
      <w:r w:rsidR="00617BA1" w:rsidRPr="004E7930">
        <w:rPr>
          <w:i/>
          <w:szCs w:val="24"/>
        </w:rPr>
        <w:t>HTML</w:t>
      </w:r>
      <w:r w:rsidR="00617BA1" w:rsidRPr="004E7930">
        <w:rPr>
          <w:szCs w:val="24"/>
        </w:rPr>
        <w:t xml:space="preserve">, </w:t>
      </w:r>
      <w:proofErr w:type="spellStart"/>
      <w:r w:rsidR="004E7930" w:rsidRPr="004E7930">
        <w:rPr>
          <w:i/>
          <w:szCs w:val="24"/>
        </w:rPr>
        <w:t>LaTex</w:t>
      </w:r>
      <w:proofErr w:type="spellEnd"/>
      <w:r w:rsidR="004E7930" w:rsidRPr="004E7930">
        <w:rPr>
          <w:szCs w:val="24"/>
        </w:rPr>
        <w:t xml:space="preserve">, </w:t>
      </w:r>
      <w:r w:rsidR="00617BA1" w:rsidRPr="004E7930">
        <w:rPr>
          <w:i/>
          <w:szCs w:val="24"/>
        </w:rPr>
        <w:t>Adobe Portable Document Format</w:t>
      </w:r>
      <w:r w:rsidR="00617BA1" w:rsidRPr="004E7930">
        <w:rPr>
          <w:szCs w:val="24"/>
        </w:rPr>
        <w:t>, etc.)</w:t>
      </w:r>
      <w:r w:rsidR="004E7930" w:rsidRPr="004E7930">
        <w:rPr>
          <w:szCs w:val="24"/>
        </w:rPr>
        <w:t xml:space="preserve"> </w:t>
      </w:r>
      <w:r w:rsidRPr="004E7930">
        <w:rPr>
          <w:szCs w:val="24"/>
        </w:rPr>
        <w:t>into a data-type useable by the system or application</w:t>
      </w:r>
      <w:r w:rsidR="004E7930" w:rsidRPr="004E7930">
        <w:rPr>
          <w:szCs w:val="24"/>
        </w:rPr>
        <w:t xml:space="preserve"> at hand.</w:t>
      </w:r>
    </w:p>
    <w:p w14:paraId="1B58028F" w14:textId="77777777" w:rsidR="002254C8" w:rsidRPr="004E7930" w:rsidRDefault="002254C8" w:rsidP="002254C8">
      <w:pPr>
        <w:pStyle w:val="ListParagraph"/>
        <w:ind w:left="1440" w:firstLine="0"/>
        <w:rPr>
          <w:szCs w:val="24"/>
        </w:rPr>
      </w:pPr>
    </w:p>
    <w:p w14:paraId="2F771953" w14:textId="1A66F251" w:rsidR="00C041C6" w:rsidRDefault="004E7930" w:rsidP="00C041C6">
      <w:pPr>
        <w:pStyle w:val="ListParagraph"/>
        <w:numPr>
          <w:ilvl w:val="0"/>
          <w:numId w:val="5"/>
        </w:numPr>
        <w:rPr>
          <w:szCs w:val="24"/>
        </w:rPr>
      </w:pPr>
      <w:r>
        <w:rPr>
          <w:szCs w:val="24"/>
        </w:rPr>
        <w:t>Those contents must be analyzed and parsed using a Natural Language Processing library capable of at least simple syntactic marking and sentence tree structure parsing. In other words, textual content can be parsed and categorized according to recognized grammatical type.</w:t>
      </w:r>
    </w:p>
    <w:p w14:paraId="7A6ADEC2" w14:textId="77777777" w:rsidR="002254C8" w:rsidRPr="002254C8" w:rsidRDefault="002254C8" w:rsidP="002254C8">
      <w:pPr>
        <w:ind w:left="0" w:firstLine="0"/>
        <w:rPr>
          <w:szCs w:val="24"/>
        </w:rPr>
      </w:pPr>
    </w:p>
    <w:p w14:paraId="146C6581" w14:textId="4E878449" w:rsidR="004E7930" w:rsidRDefault="004E7930" w:rsidP="004E7930">
      <w:pPr>
        <w:pStyle w:val="ListParagraph"/>
        <w:numPr>
          <w:ilvl w:val="0"/>
          <w:numId w:val="5"/>
        </w:numPr>
        <w:rPr>
          <w:szCs w:val="24"/>
        </w:rPr>
      </w:pPr>
      <w:r>
        <w:rPr>
          <w:szCs w:val="24"/>
        </w:rPr>
        <w:t>This may require specifying an underlying generative grammar suitable for natural language and jargon-heavy talk. However, most commercially available open-source libraries have sufficient power out of the box to mitigate the time and complexity of doing so.</w:t>
      </w:r>
    </w:p>
    <w:p w14:paraId="3FEAC075" w14:textId="77777777" w:rsidR="002254C8" w:rsidRPr="002254C8" w:rsidRDefault="002254C8" w:rsidP="002254C8">
      <w:pPr>
        <w:ind w:left="0" w:firstLine="0"/>
        <w:rPr>
          <w:szCs w:val="24"/>
        </w:rPr>
      </w:pPr>
    </w:p>
    <w:p w14:paraId="5C05BBA9" w14:textId="2BEC332E" w:rsidR="002254C8" w:rsidRDefault="002254C8" w:rsidP="002254C8">
      <w:pPr>
        <w:pStyle w:val="ListParagraph"/>
        <w:numPr>
          <w:ilvl w:val="0"/>
          <w:numId w:val="5"/>
        </w:numPr>
        <w:rPr>
          <w:szCs w:val="24"/>
        </w:rPr>
      </w:pPr>
      <w:r>
        <w:rPr>
          <w:szCs w:val="24"/>
        </w:rPr>
        <w:t xml:space="preserve">Words not identified by </w:t>
      </w:r>
      <w:r w:rsidR="00C869AD">
        <w:rPr>
          <w:szCs w:val="24"/>
        </w:rPr>
        <w:t>used</w:t>
      </w:r>
      <w:r>
        <w:rPr>
          <w:szCs w:val="24"/>
        </w:rPr>
        <w:t xml:space="preserve"> vocabulary libraries will be flagged for inspection in preparation for the stage discussed in </w:t>
      </w:r>
      <w:r w:rsidRPr="002254C8">
        <w:rPr>
          <w:b/>
          <w:szCs w:val="24"/>
        </w:rPr>
        <w:t>Section</w:t>
      </w:r>
      <w:r>
        <w:rPr>
          <w:szCs w:val="24"/>
        </w:rPr>
        <w:t xml:space="preserve"> </w:t>
      </w:r>
      <w:r w:rsidRPr="002254C8">
        <w:rPr>
          <w:b/>
          <w:szCs w:val="24"/>
        </w:rPr>
        <w:t>2.3</w:t>
      </w:r>
      <w:r>
        <w:rPr>
          <w:szCs w:val="24"/>
        </w:rPr>
        <w:t xml:space="preserve"> – these terms are most likely (indeed are almost exclusively likely) to give rise to formalizable </w:t>
      </w:r>
      <w:r w:rsidRPr="002254C8">
        <w:rPr>
          <w:i/>
          <w:szCs w:val="24"/>
        </w:rPr>
        <w:t>Predicates</w:t>
      </w:r>
      <w:r>
        <w:rPr>
          <w:szCs w:val="24"/>
        </w:rPr>
        <w:t xml:space="preserve">, </w:t>
      </w:r>
      <w:r w:rsidRPr="002254C8">
        <w:rPr>
          <w:i/>
          <w:szCs w:val="24"/>
        </w:rPr>
        <w:t>Operators</w:t>
      </w:r>
      <w:r>
        <w:rPr>
          <w:szCs w:val="24"/>
        </w:rPr>
        <w:t xml:space="preserve">, and </w:t>
      </w:r>
      <w:r w:rsidRPr="002254C8">
        <w:rPr>
          <w:i/>
          <w:szCs w:val="24"/>
        </w:rPr>
        <w:t>Constants</w:t>
      </w:r>
      <w:r>
        <w:rPr>
          <w:szCs w:val="24"/>
        </w:rPr>
        <w:t xml:space="preserve"> w</w:t>
      </w:r>
      <w:r w:rsidR="0027711A">
        <w:rPr>
          <w:szCs w:val="24"/>
        </w:rPr>
        <w:t>ithin a Formal Logic.</w:t>
      </w:r>
    </w:p>
    <w:p w14:paraId="03252F84" w14:textId="77777777" w:rsidR="00185B6B" w:rsidRPr="001B14F3" w:rsidRDefault="003D4C12">
      <w:pPr>
        <w:spacing w:after="59" w:line="259" w:lineRule="auto"/>
        <w:ind w:left="0" w:firstLine="0"/>
      </w:pPr>
      <w:r w:rsidRPr="001B14F3">
        <w:t xml:space="preserve"> </w:t>
      </w:r>
    </w:p>
    <w:p w14:paraId="449C946C" w14:textId="77777777" w:rsidR="00185B6B" w:rsidRPr="001B14F3" w:rsidRDefault="003D4C12">
      <w:pPr>
        <w:pStyle w:val="Heading4"/>
        <w:ind w:left="-5"/>
      </w:pPr>
      <w:r w:rsidRPr="001B14F3">
        <w:t xml:space="preserve">2.2. Soft Verification </w:t>
      </w:r>
    </w:p>
    <w:p w14:paraId="45F6D94A" w14:textId="77777777" w:rsidR="00185B6B" w:rsidRPr="001B14F3" w:rsidRDefault="003D4C12">
      <w:pPr>
        <w:spacing w:after="30" w:line="259" w:lineRule="auto"/>
        <w:ind w:left="0" w:firstLine="0"/>
      </w:pPr>
      <w:r w:rsidRPr="001B14F3">
        <w:rPr>
          <w:sz w:val="28"/>
        </w:rPr>
        <w:t xml:space="preserve"> </w:t>
      </w:r>
    </w:p>
    <w:p w14:paraId="29FAC580" w14:textId="77777777" w:rsidR="00185B6B" w:rsidRPr="001B14F3" w:rsidRDefault="003D4C12">
      <w:pPr>
        <w:ind w:left="-5"/>
      </w:pPr>
      <w:r w:rsidRPr="001B14F3">
        <w:rPr>
          <w:i/>
        </w:rPr>
        <w:t>Corroborating the legitimacy of written documents</w:t>
      </w:r>
      <w:r w:rsidRPr="001B14F3">
        <w:t xml:space="preserve"> by checking researchers, institutions, journals, citations. </w:t>
      </w:r>
    </w:p>
    <w:p w14:paraId="14777C45" w14:textId="77777777" w:rsidR="00185B6B" w:rsidRPr="001B14F3" w:rsidRDefault="003D4C12">
      <w:pPr>
        <w:spacing w:after="68" w:line="259" w:lineRule="auto"/>
        <w:ind w:left="0" w:firstLine="0"/>
      </w:pPr>
      <w:r w:rsidRPr="001B14F3">
        <w:t xml:space="preserve"> </w:t>
      </w:r>
    </w:p>
    <w:p w14:paraId="46E72275" w14:textId="073B35BD" w:rsidR="00185B6B" w:rsidRPr="001B14F3" w:rsidRDefault="003D4C12">
      <w:pPr>
        <w:spacing w:after="103"/>
        <w:ind w:left="-5"/>
      </w:pPr>
      <w:r w:rsidRPr="001B14F3">
        <w:lastRenderedPageBreak/>
        <w:t>Before detailing this stage further, it’s worth review</w:t>
      </w:r>
      <w:r w:rsidR="00390073">
        <w:t>ing</w:t>
      </w:r>
      <w:r w:rsidRPr="001B14F3">
        <w:t xml:space="preserve"> an important and related </w:t>
      </w:r>
      <w:r w:rsidRPr="001B14F3">
        <w:rPr>
          <w:i/>
        </w:rPr>
        <w:t>fallacy</w:t>
      </w:r>
      <w:r w:rsidRPr="001B14F3">
        <w:t xml:space="preserve"> (an error of reasoning, logic, or cognition). </w:t>
      </w:r>
    </w:p>
    <w:p w14:paraId="2C21AF9B" w14:textId="77777777" w:rsidR="00185B6B" w:rsidRPr="001B14F3" w:rsidRDefault="003D4C12">
      <w:pPr>
        <w:spacing w:after="71" w:line="259" w:lineRule="auto"/>
        <w:ind w:left="0" w:firstLine="0"/>
      </w:pPr>
      <w:r w:rsidRPr="001B14F3">
        <w:t xml:space="preserve"> </w:t>
      </w:r>
      <w:r w:rsidRPr="001B14F3">
        <w:tab/>
        <w:t xml:space="preserve"> </w:t>
      </w:r>
    </w:p>
    <w:p w14:paraId="235AA3A1" w14:textId="77777777" w:rsidR="00185B6B" w:rsidRPr="001B14F3" w:rsidRDefault="003D4C12">
      <w:pPr>
        <w:spacing w:after="107" w:line="269" w:lineRule="auto"/>
        <w:ind w:left="-5"/>
      </w:pPr>
      <w:r w:rsidRPr="001B14F3">
        <w:t xml:space="preserve">A way of presenting the </w:t>
      </w:r>
      <w:r w:rsidRPr="001B14F3">
        <w:rPr>
          <w:i/>
        </w:rPr>
        <w:t>Fallacy of Appealing to Authority</w:t>
      </w:r>
      <w:r w:rsidRPr="001B14F3">
        <w:t xml:space="preserve">:  </w:t>
      </w:r>
    </w:p>
    <w:p w14:paraId="6744148E" w14:textId="77777777" w:rsidR="00185B6B" w:rsidRPr="001B14F3" w:rsidRDefault="003D4C12">
      <w:pPr>
        <w:spacing w:after="138" w:line="259" w:lineRule="auto"/>
        <w:ind w:left="0" w:firstLine="0"/>
      </w:pPr>
      <w:r w:rsidRPr="001B14F3">
        <w:t xml:space="preserve"> </w:t>
      </w:r>
      <w:r w:rsidRPr="001B14F3">
        <w:tab/>
        <w:t xml:space="preserve"> </w:t>
      </w:r>
    </w:p>
    <w:p w14:paraId="39D566D9" w14:textId="77777777" w:rsidR="00185B6B" w:rsidRPr="001B14F3" w:rsidRDefault="003D4C12">
      <w:pPr>
        <w:numPr>
          <w:ilvl w:val="0"/>
          <w:numId w:val="2"/>
        </w:numPr>
        <w:ind w:hanging="720"/>
      </w:pPr>
      <w:r w:rsidRPr="001B14F3">
        <w:t xml:space="preserve">Person </w:t>
      </w:r>
      <w:r w:rsidRPr="001B14F3">
        <w:rPr>
          <w:i/>
        </w:rPr>
        <w:t>P</w:t>
      </w:r>
      <w:r w:rsidRPr="001B14F3">
        <w:t xml:space="preserve"> is or is perceived to be an (epistemic) authority or expert about some topic </w:t>
      </w:r>
      <w:r w:rsidRPr="001B14F3">
        <w:rPr>
          <w:i/>
        </w:rPr>
        <w:t>X</w:t>
      </w:r>
      <w:r w:rsidRPr="001B14F3">
        <w:t xml:space="preserve">. </w:t>
      </w:r>
    </w:p>
    <w:p w14:paraId="4AD775D0" w14:textId="77777777" w:rsidR="00185B6B" w:rsidRPr="001B14F3" w:rsidRDefault="003D4C12">
      <w:pPr>
        <w:numPr>
          <w:ilvl w:val="0"/>
          <w:numId w:val="2"/>
        </w:numPr>
        <w:ind w:hanging="720"/>
      </w:pPr>
      <w:r w:rsidRPr="001B14F3">
        <w:rPr>
          <w:i/>
        </w:rPr>
        <w:t>P</w:t>
      </w:r>
      <w:r w:rsidRPr="001B14F3">
        <w:t xml:space="preserve"> says that a hypothesis, study, or theory </w:t>
      </w:r>
      <w:r w:rsidRPr="001B14F3">
        <w:rPr>
          <w:i/>
        </w:rPr>
        <w:t>T</w:t>
      </w:r>
      <w:r w:rsidRPr="001B14F3">
        <w:t xml:space="preserve"> within the topic </w:t>
      </w:r>
      <w:r w:rsidRPr="001B14F3">
        <w:rPr>
          <w:i/>
        </w:rPr>
        <w:t>X</w:t>
      </w:r>
      <w:r w:rsidRPr="001B14F3">
        <w:t xml:space="preserve"> is true or correct. </w:t>
      </w:r>
    </w:p>
    <w:p w14:paraId="46CF8461" w14:textId="5EE2618D" w:rsidR="00185B6B" w:rsidRPr="001B14F3" w:rsidRDefault="003D4C12">
      <w:pPr>
        <w:ind w:left="730"/>
      </w:pPr>
      <w:r w:rsidRPr="001B14F3">
        <w:t xml:space="preserve">(C) </w:t>
      </w:r>
      <w:r w:rsidR="004E7930">
        <w:tab/>
      </w:r>
      <w:r w:rsidRPr="001B14F3">
        <w:t xml:space="preserve">Therefore, </w:t>
      </w:r>
      <w:proofErr w:type="spellStart"/>
      <w:r w:rsidRPr="001B14F3">
        <w:rPr>
          <w:i/>
        </w:rPr>
        <w:t>T</w:t>
      </w:r>
      <w:proofErr w:type="spellEnd"/>
      <w:r w:rsidRPr="001B14F3">
        <w:t xml:space="preserve"> is true or correct.  </w:t>
      </w:r>
    </w:p>
    <w:p w14:paraId="22165295" w14:textId="77777777" w:rsidR="00185B6B" w:rsidRPr="001B14F3" w:rsidRDefault="003D4C12">
      <w:pPr>
        <w:spacing w:after="68" w:line="259" w:lineRule="auto"/>
        <w:ind w:left="0" w:firstLine="0"/>
      </w:pPr>
      <w:r w:rsidRPr="001B14F3">
        <w:t xml:space="preserve"> </w:t>
      </w:r>
    </w:p>
    <w:p w14:paraId="4D6AF3B2" w14:textId="77777777" w:rsidR="00185B6B" w:rsidRPr="001B14F3" w:rsidRDefault="003D4C12">
      <w:pPr>
        <w:ind w:left="-5"/>
      </w:pPr>
      <w:r w:rsidRPr="001B14F3">
        <w:t xml:space="preserve">It’s important to note that the connection between (1), (2), and the inference to (C) presented above is a </w:t>
      </w:r>
      <w:r w:rsidRPr="001B14F3">
        <w:rPr>
          <w:i/>
        </w:rPr>
        <w:t>necessary</w:t>
      </w:r>
      <w:r w:rsidRPr="001B14F3">
        <w:t xml:space="preserve"> connection. Independent of evidence, the inference above asserts, just because someone is perceived to be an authority (which they might not be) and just because that person says something is </w:t>
      </w:r>
      <w:proofErr w:type="gramStart"/>
      <w:r w:rsidRPr="001B14F3">
        <w:t>true</w:t>
      </w:r>
      <w:proofErr w:type="gramEnd"/>
      <w:r w:rsidRPr="001B14F3">
        <w:t xml:space="preserve"> makes it true. </w:t>
      </w:r>
    </w:p>
    <w:p w14:paraId="1B13DE24" w14:textId="77777777" w:rsidR="00185B6B" w:rsidRPr="001B14F3" w:rsidRDefault="003D4C12">
      <w:pPr>
        <w:spacing w:after="68" w:line="259" w:lineRule="auto"/>
        <w:ind w:left="0" w:firstLine="0"/>
      </w:pPr>
      <w:r w:rsidRPr="001B14F3">
        <w:t xml:space="preserve"> </w:t>
      </w:r>
    </w:p>
    <w:p w14:paraId="643DC2D3" w14:textId="77777777" w:rsidR="00185B6B" w:rsidRPr="001B14F3" w:rsidRDefault="003D4C12">
      <w:pPr>
        <w:ind w:left="-5"/>
      </w:pPr>
      <w:r w:rsidRPr="001B14F3">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32A7DBD" wp14:editId="002680AC">
                <wp:simplePos x="0" y="0"/>
                <wp:positionH relativeFrom="column">
                  <wp:posOffset>2377770</wp:posOffset>
                </wp:positionH>
                <wp:positionV relativeFrom="paragraph">
                  <wp:posOffset>532302</wp:posOffset>
                </wp:positionV>
                <wp:extent cx="1006145" cy="6096"/>
                <wp:effectExtent l="0" t="0" r="0" b="0"/>
                <wp:wrapNone/>
                <wp:docPr id="13765" name="Group 13765"/>
                <wp:cNvGraphicFramePr/>
                <a:graphic xmlns:a="http://schemas.openxmlformats.org/drawingml/2006/main">
                  <a:graphicData uri="http://schemas.microsoft.com/office/word/2010/wordprocessingGroup">
                    <wpg:wgp>
                      <wpg:cNvGrpSpPr/>
                      <wpg:grpSpPr>
                        <a:xfrm>
                          <a:off x="0" y="0"/>
                          <a:ext cx="1006145" cy="6096"/>
                          <a:chOff x="0" y="0"/>
                          <a:chExt cx="1006145" cy="6096"/>
                        </a:xfrm>
                      </wpg:grpSpPr>
                      <wps:wsp>
                        <wps:cNvPr id="16437" name="Shape 16437"/>
                        <wps:cNvSpPr/>
                        <wps:spPr>
                          <a:xfrm>
                            <a:off x="0" y="0"/>
                            <a:ext cx="1006145" cy="9144"/>
                          </a:xfrm>
                          <a:custGeom>
                            <a:avLst/>
                            <a:gdLst/>
                            <a:ahLst/>
                            <a:cxnLst/>
                            <a:rect l="0" t="0" r="0" b="0"/>
                            <a:pathLst>
                              <a:path w="1006145" h="9144">
                                <a:moveTo>
                                  <a:pt x="0" y="0"/>
                                </a:moveTo>
                                <a:lnTo>
                                  <a:pt x="1006145" y="0"/>
                                </a:lnTo>
                                <a:lnTo>
                                  <a:pt x="10061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765" style="width:79.224pt;height:0.47998pt;position:absolute;z-index:72;mso-position-horizontal-relative:text;mso-position-horizontal:absolute;margin-left:187.226pt;mso-position-vertical-relative:text;margin-top:41.9136pt;" coordsize="10061,60">
                <v:shape id="Shape 16438" style="position:absolute;width:10061;height:91;left:0;top:0;" coordsize="1006145,9144" path="m0,0l1006145,0l1006145,9144l0,9144l0,0">
                  <v:stroke weight="0pt" endcap="flat" joinstyle="miter" miterlimit="10" on="false" color="#000000" opacity="0"/>
                  <v:fill on="true" color="#000000"/>
                </v:shape>
              </v:group>
            </w:pict>
          </mc:Fallback>
        </mc:AlternateContent>
      </w:r>
      <w:r w:rsidRPr="001B14F3">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023051F" wp14:editId="3A8870C6">
                <wp:simplePos x="0" y="0"/>
                <wp:positionH relativeFrom="column">
                  <wp:posOffset>3841064</wp:posOffset>
                </wp:positionH>
                <wp:positionV relativeFrom="paragraph">
                  <wp:posOffset>532302</wp:posOffset>
                </wp:positionV>
                <wp:extent cx="1006145" cy="6096"/>
                <wp:effectExtent l="0" t="0" r="0" b="0"/>
                <wp:wrapNone/>
                <wp:docPr id="13766" name="Group 13766"/>
                <wp:cNvGraphicFramePr/>
                <a:graphic xmlns:a="http://schemas.openxmlformats.org/drawingml/2006/main">
                  <a:graphicData uri="http://schemas.microsoft.com/office/word/2010/wordprocessingGroup">
                    <wpg:wgp>
                      <wpg:cNvGrpSpPr/>
                      <wpg:grpSpPr>
                        <a:xfrm>
                          <a:off x="0" y="0"/>
                          <a:ext cx="1006145" cy="6096"/>
                          <a:chOff x="0" y="0"/>
                          <a:chExt cx="1006145" cy="6096"/>
                        </a:xfrm>
                      </wpg:grpSpPr>
                      <wps:wsp>
                        <wps:cNvPr id="16439" name="Shape 16439"/>
                        <wps:cNvSpPr/>
                        <wps:spPr>
                          <a:xfrm>
                            <a:off x="0" y="0"/>
                            <a:ext cx="1006145" cy="9144"/>
                          </a:xfrm>
                          <a:custGeom>
                            <a:avLst/>
                            <a:gdLst/>
                            <a:ahLst/>
                            <a:cxnLst/>
                            <a:rect l="0" t="0" r="0" b="0"/>
                            <a:pathLst>
                              <a:path w="1006145" h="9144">
                                <a:moveTo>
                                  <a:pt x="0" y="0"/>
                                </a:moveTo>
                                <a:lnTo>
                                  <a:pt x="1006145" y="0"/>
                                </a:lnTo>
                                <a:lnTo>
                                  <a:pt x="10061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766" style="width:79.224pt;height:0.47998pt;position:absolute;z-index:73;mso-position-horizontal-relative:text;mso-position-horizontal:absolute;margin-left:302.446pt;mso-position-vertical-relative:text;margin-top:41.9136pt;" coordsize="10061,60">
                <v:shape id="Shape 16440" style="position:absolute;width:10061;height:91;left:0;top:0;" coordsize="1006145,9144" path="m0,0l1006145,0l1006145,9144l0,9144l0,0">
                  <v:stroke weight="0pt" endcap="flat" joinstyle="miter" miterlimit="10" on="false" color="#000000" opacity="0"/>
                  <v:fill on="true" color="#000000"/>
                </v:shape>
              </v:group>
            </w:pict>
          </mc:Fallback>
        </mc:AlternateContent>
      </w:r>
      <w:r w:rsidRPr="001B14F3">
        <w:t xml:space="preserve">Please note that we are not committing that fallacy here. Instead, we will leverage external markers of credibility to assist in determining the </w:t>
      </w:r>
      <w:r w:rsidRPr="001B14F3">
        <w:rPr>
          <w:i/>
        </w:rPr>
        <w:t>credibility</w:t>
      </w:r>
      <w:r w:rsidRPr="001B14F3">
        <w:t xml:space="preserve"> (or </w:t>
      </w:r>
      <w:r w:rsidRPr="001B14F3">
        <w:rPr>
          <w:i/>
        </w:rPr>
        <w:t>probability</w:t>
      </w:r>
      <w:r w:rsidRPr="001B14F3">
        <w:t xml:space="preserve"> of truth) of a theory, hypothesis, or study. </w:t>
      </w:r>
    </w:p>
    <w:p w14:paraId="3067F7E3" w14:textId="77777777" w:rsidR="00185B6B" w:rsidRPr="001B14F3" w:rsidRDefault="003D4C12">
      <w:pPr>
        <w:spacing w:after="68" w:line="259" w:lineRule="auto"/>
        <w:ind w:left="0" w:firstLine="0"/>
      </w:pPr>
      <w:r w:rsidRPr="001B14F3">
        <w:t xml:space="preserve"> </w:t>
      </w:r>
    </w:p>
    <w:p w14:paraId="1F9D9423" w14:textId="77777777" w:rsidR="00185B6B" w:rsidRPr="001B14F3" w:rsidRDefault="003D4C12">
      <w:pPr>
        <w:ind w:left="-5"/>
      </w:pPr>
      <w:r w:rsidRPr="001B14F3">
        <w:t xml:space="preserve">In general, reputable, or prestigious institutions create positive feedback loops to regulate and check the reputability and prestige of the studies commissioned by them. The reputation and prestige of that institution largely derives from the quality, novelty, and accuracy of the work that institution has produced. </w:t>
      </w:r>
    </w:p>
    <w:p w14:paraId="7B48BFEE" w14:textId="77777777" w:rsidR="00185B6B" w:rsidRPr="001B14F3" w:rsidRDefault="003D4C12">
      <w:pPr>
        <w:spacing w:after="18" w:line="259" w:lineRule="auto"/>
        <w:ind w:left="0" w:firstLine="0"/>
      </w:pPr>
      <w:r w:rsidRPr="001B14F3">
        <w:rPr>
          <w:sz w:val="28"/>
        </w:rPr>
        <w:t xml:space="preserve"> </w:t>
      </w:r>
    </w:p>
    <w:p w14:paraId="30F7F6A9" w14:textId="4FFA4B0D" w:rsidR="00185B6B" w:rsidRPr="001B14F3" w:rsidRDefault="003D4C12">
      <w:pPr>
        <w:pStyle w:val="Heading4"/>
        <w:ind w:left="-5"/>
      </w:pPr>
      <w:r w:rsidRPr="001B14F3">
        <w:t xml:space="preserve">2.3 </w:t>
      </w:r>
      <w:r w:rsidR="00390073">
        <w:t xml:space="preserve">Further </w:t>
      </w:r>
      <w:r w:rsidRPr="001B14F3">
        <w:t>Natural Language Processing</w:t>
      </w:r>
      <w:r w:rsidR="00C4721C">
        <w:t>: Terms</w:t>
      </w:r>
    </w:p>
    <w:p w14:paraId="33BE8C22" w14:textId="77777777" w:rsidR="00185B6B" w:rsidRPr="001B14F3" w:rsidRDefault="003D4C12">
      <w:pPr>
        <w:spacing w:after="30" w:line="259" w:lineRule="auto"/>
        <w:ind w:left="0" w:firstLine="0"/>
      </w:pPr>
      <w:r w:rsidRPr="001B14F3">
        <w:rPr>
          <w:sz w:val="28"/>
        </w:rPr>
        <w:t xml:space="preserve"> </w:t>
      </w:r>
    </w:p>
    <w:p w14:paraId="3012CCEB" w14:textId="77777777" w:rsidR="00185B6B" w:rsidRPr="001B14F3" w:rsidRDefault="003D4C12">
      <w:pPr>
        <w:ind w:left="-5"/>
      </w:pPr>
      <w:r w:rsidRPr="001B14F3">
        <w:rPr>
          <w:i/>
        </w:rPr>
        <w:t>Using natural language parsing to tease out specific markers</w:t>
      </w:r>
      <w:r w:rsidRPr="001B14F3">
        <w:t xml:space="preserve"> that should or do modify our credence levels appropriately with respect to the works within which they are used. </w:t>
      </w:r>
    </w:p>
    <w:p w14:paraId="5C4C21AB" w14:textId="77777777" w:rsidR="00185B6B" w:rsidRPr="001B14F3" w:rsidRDefault="003D4C12">
      <w:pPr>
        <w:spacing w:after="68" w:line="259" w:lineRule="auto"/>
        <w:ind w:left="0" w:firstLine="0"/>
      </w:pPr>
      <w:r w:rsidRPr="001B14F3">
        <w:t xml:space="preserve"> </w:t>
      </w:r>
    </w:p>
    <w:p w14:paraId="6FB49634" w14:textId="77777777" w:rsidR="00185B6B" w:rsidRDefault="003D4C12">
      <w:pPr>
        <w:ind w:left="-5"/>
      </w:pPr>
      <w:r w:rsidRPr="001B14F3">
        <w:lastRenderedPageBreak/>
        <w:t xml:space="preserve">This accomplishes or can help to accomplish two major objectives: (1) to in part build a scientific lexicon or encyclopedia of terms (each of which in turn can be scored according to credibility) and (2) to help establish the credibility of the theory, hypothesis, or study Π by determining the usage of those terms within the written or spoken media items in which Π appears. We must be careful to separate mere reference or allusion to a non-credible term from the use of such a term as a </w:t>
      </w:r>
      <w:r w:rsidRPr="001B14F3">
        <w:rPr>
          <w:i/>
        </w:rPr>
        <w:t>theoretical term</w:t>
      </w:r>
      <w:r w:rsidRPr="001B14F3">
        <w:t xml:space="preserve">. </w:t>
      </w:r>
    </w:p>
    <w:p w14:paraId="7DF3371B" w14:textId="77777777" w:rsidR="00180CA7" w:rsidRPr="001B14F3" w:rsidRDefault="00180CA7">
      <w:pPr>
        <w:ind w:left="-5"/>
      </w:pPr>
    </w:p>
    <w:p w14:paraId="76960E80" w14:textId="77777777" w:rsidR="00185B6B" w:rsidRPr="001B14F3" w:rsidRDefault="003D4C12">
      <w:pPr>
        <w:ind w:left="-5"/>
      </w:pPr>
      <w:r w:rsidRPr="001B14F3">
        <w:t xml:space="preserve">The following three examples illustrate these uses and differences: </w:t>
      </w:r>
    </w:p>
    <w:p w14:paraId="75B742E7" w14:textId="77777777" w:rsidR="00185B6B" w:rsidRPr="001B14F3" w:rsidRDefault="003D4C12">
      <w:pPr>
        <w:spacing w:after="135" w:line="259" w:lineRule="auto"/>
        <w:ind w:left="0" w:firstLine="0"/>
      </w:pPr>
      <w:r w:rsidRPr="001B14F3">
        <w:t xml:space="preserve"> </w:t>
      </w:r>
    </w:p>
    <w:p w14:paraId="128E823F" w14:textId="77777777" w:rsidR="00185B6B" w:rsidRPr="001B14F3" w:rsidRDefault="003D4C12">
      <w:pPr>
        <w:numPr>
          <w:ilvl w:val="0"/>
          <w:numId w:val="3"/>
        </w:numPr>
        <w:ind w:hanging="720"/>
      </w:pPr>
      <w:proofErr w:type="spellStart"/>
      <w:r w:rsidRPr="001B14F3">
        <w:t>Aether</w:t>
      </w:r>
      <w:proofErr w:type="spellEnd"/>
      <w:r w:rsidRPr="001B14F3">
        <w:t xml:space="preserve"> </w:t>
      </w:r>
    </w:p>
    <w:p w14:paraId="002754C7" w14:textId="77777777" w:rsidR="00185B6B" w:rsidRPr="001B14F3" w:rsidRDefault="003D4C12">
      <w:pPr>
        <w:numPr>
          <w:ilvl w:val="0"/>
          <w:numId w:val="3"/>
        </w:numPr>
        <w:spacing w:after="82" w:line="268" w:lineRule="auto"/>
        <w:ind w:hanging="720"/>
      </w:pPr>
      <w:r w:rsidRPr="001B14F3">
        <w:t>“</w:t>
      </w:r>
      <w:proofErr w:type="spellStart"/>
      <w:r w:rsidRPr="001B14F3">
        <w:t>Aether</w:t>
      </w:r>
      <w:proofErr w:type="spellEnd"/>
      <w:r w:rsidRPr="001B14F3">
        <w:t xml:space="preserve"> was a silly concept…” </w:t>
      </w:r>
    </w:p>
    <w:p w14:paraId="7FEBF802" w14:textId="77777777" w:rsidR="00185B6B" w:rsidRPr="001B14F3" w:rsidRDefault="003D4C12">
      <w:pPr>
        <w:numPr>
          <w:ilvl w:val="0"/>
          <w:numId w:val="3"/>
        </w:numPr>
        <w:spacing w:line="268" w:lineRule="auto"/>
        <w:ind w:hanging="720"/>
      </w:pPr>
      <w:r w:rsidRPr="001B14F3">
        <w:t xml:space="preserve">“We propose </w:t>
      </w:r>
      <w:proofErr w:type="spellStart"/>
      <w:r w:rsidRPr="001B14F3">
        <w:t>Aether</w:t>
      </w:r>
      <w:proofErr w:type="spellEnd"/>
      <w:r w:rsidRPr="001B14F3">
        <w:t xml:space="preserve"> as an explanation…” </w:t>
      </w:r>
    </w:p>
    <w:p w14:paraId="1A965AE4" w14:textId="77777777" w:rsidR="00185B6B" w:rsidRPr="001B14F3" w:rsidRDefault="003D4C12">
      <w:pPr>
        <w:spacing w:after="71" w:line="259" w:lineRule="auto"/>
        <w:ind w:left="0" w:firstLine="0"/>
      </w:pPr>
      <w:r w:rsidRPr="001B14F3">
        <w:t xml:space="preserve"> </w:t>
      </w:r>
    </w:p>
    <w:p w14:paraId="1529AFED" w14:textId="77777777" w:rsidR="00185B6B" w:rsidRPr="001B14F3" w:rsidRDefault="003D4C12">
      <w:pPr>
        <w:spacing w:after="6"/>
        <w:ind w:left="-5" w:right="235"/>
        <w:rPr>
          <w:sz w:val="28"/>
        </w:rPr>
      </w:pPr>
      <w:r w:rsidRPr="001B14F3">
        <w:t xml:space="preserve">(1) is the term, (2) is a mere allusion, (3) is an assertion of a theory, hypothesis, or study – i.e. a </w:t>
      </w:r>
      <w:r w:rsidRPr="001B14F3">
        <w:rPr>
          <w:i/>
        </w:rPr>
        <w:t>theoretical term</w:t>
      </w:r>
      <w:r w:rsidRPr="001B14F3">
        <w:t xml:space="preserve">.  </w:t>
      </w:r>
      <w:r w:rsidRPr="001B14F3">
        <w:rPr>
          <w:sz w:val="28"/>
        </w:rPr>
        <w:t xml:space="preserve"> </w:t>
      </w:r>
    </w:p>
    <w:p w14:paraId="7B4EDB6E" w14:textId="77777777" w:rsidR="00F63071" w:rsidRPr="001B14F3" w:rsidRDefault="00F63071">
      <w:pPr>
        <w:spacing w:after="6"/>
        <w:ind w:left="-5" w:right="235"/>
      </w:pPr>
    </w:p>
    <w:p w14:paraId="1B44FDFA" w14:textId="77777777" w:rsidR="00185B6B" w:rsidRPr="001B14F3" w:rsidRDefault="003D4C12">
      <w:pPr>
        <w:pStyle w:val="Heading4"/>
        <w:ind w:left="-5"/>
      </w:pPr>
      <w:r w:rsidRPr="001B14F3">
        <w:t xml:space="preserve">2.4. Logic and Consistency Checking </w:t>
      </w:r>
    </w:p>
    <w:p w14:paraId="40D032C4" w14:textId="77777777" w:rsidR="00185B6B" w:rsidRPr="001B14F3" w:rsidRDefault="003D4C12">
      <w:pPr>
        <w:spacing w:after="30" w:line="259" w:lineRule="auto"/>
        <w:ind w:left="0" w:firstLine="0"/>
      </w:pPr>
      <w:r w:rsidRPr="001B14F3">
        <w:rPr>
          <w:sz w:val="28"/>
        </w:rPr>
        <w:t xml:space="preserve"> </w:t>
      </w:r>
    </w:p>
    <w:p w14:paraId="0E3865F8" w14:textId="77777777" w:rsidR="00185B6B" w:rsidRPr="001B14F3" w:rsidRDefault="003D4C12">
      <w:pPr>
        <w:spacing w:after="57" w:line="269" w:lineRule="auto"/>
        <w:ind w:left="-5"/>
      </w:pPr>
      <w:r w:rsidRPr="001B14F3">
        <w:rPr>
          <w:i/>
        </w:rPr>
        <w:t>Making explicit the underlying logic</w:t>
      </w:r>
      <w:r w:rsidRPr="001B14F3">
        <w:t xml:space="preserve"> to determine logical consistency. </w:t>
      </w:r>
    </w:p>
    <w:p w14:paraId="24AC89A0" w14:textId="77777777" w:rsidR="00185B6B" w:rsidRPr="001B14F3" w:rsidRDefault="003D4C12">
      <w:pPr>
        <w:spacing w:after="68" w:line="259" w:lineRule="auto"/>
        <w:ind w:left="0" w:firstLine="0"/>
      </w:pPr>
      <w:r w:rsidRPr="001B14F3">
        <w:t xml:space="preserve"> </w:t>
      </w:r>
    </w:p>
    <w:p w14:paraId="0A289140" w14:textId="77777777" w:rsidR="00185B6B" w:rsidRPr="001B14F3" w:rsidRDefault="003D4C12">
      <w:pPr>
        <w:ind w:left="-5"/>
      </w:pPr>
      <w:r w:rsidRPr="001B14F3">
        <w:t xml:space="preserve">A minimum requirement should be that whatever logic is embedded into whatever mathematical theory that is determined per </w:t>
      </w:r>
      <w:r w:rsidRPr="001B14F3">
        <w:rPr>
          <w:b/>
        </w:rPr>
        <w:t xml:space="preserve">2.1 </w:t>
      </w:r>
      <w:r w:rsidRPr="001B14F3">
        <w:t xml:space="preserve">is logically consistent with respect to its own logical axioms, inference rules, and semantics. </w:t>
      </w:r>
    </w:p>
    <w:p w14:paraId="5158FAB9" w14:textId="77777777" w:rsidR="00185B6B" w:rsidRPr="001B14F3" w:rsidRDefault="003D4C12">
      <w:pPr>
        <w:spacing w:after="69" w:line="259" w:lineRule="auto"/>
        <w:ind w:left="0" w:firstLine="0"/>
      </w:pPr>
      <w:r w:rsidRPr="001B14F3">
        <w:t xml:space="preserve"> </w:t>
      </w:r>
    </w:p>
    <w:p w14:paraId="5D976711" w14:textId="77777777" w:rsidR="00185B6B" w:rsidRPr="001B14F3" w:rsidRDefault="003D4C12">
      <w:pPr>
        <w:ind w:left="-5"/>
      </w:pPr>
      <w:r w:rsidRPr="001B14F3">
        <w:t xml:space="preserve">Quantum Logic undergirds Quantum Mechanics, Bayesian Logic is the foundation for much of Probability Theory, etc. </w:t>
      </w:r>
    </w:p>
    <w:p w14:paraId="1459EB8B" w14:textId="77777777" w:rsidR="00185B6B" w:rsidRPr="001B14F3" w:rsidRDefault="003D4C12">
      <w:pPr>
        <w:spacing w:after="68" w:line="259" w:lineRule="auto"/>
        <w:ind w:left="0" w:firstLine="0"/>
      </w:pPr>
      <w:r w:rsidRPr="001B14F3">
        <w:t xml:space="preserve"> </w:t>
      </w:r>
    </w:p>
    <w:p w14:paraId="58ADEA58" w14:textId="77777777" w:rsidR="00185B6B" w:rsidRPr="001B14F3" w:rsidRDefault="003D4C12">
      <w:pPr>
        <w:ind w:left="-5"/>
      </w:pPr>
      <w:r w:rsidRPr="001B14F3">
        <w:t xml:space="preserve">Contradictions discovered in this process will dramatically decrease the credibility of the theory, hypothesis, and study. </w:t>
      </w:r>
    </w:p>
    <w:p w14:paraId="23040A50" w14:textId="77777777" w:rsidR="00185B6B" w:rsidRPr="001B14F3" w:rsidRDefault="003D4C12">
      <w:pPr>
        <w:spacing w:after="18" w:line="259" w:lineRule="auto"/>
        <w:ind w:left="0" w:firstLine="0"/>
      </w:pPr>
      <w:r w:rsidRPr="001B14F3">
        <w:rPr>
          <w:sz w:val="28"/>
        </w:rPr>
        <w:t xml:space="preserve"> </w:t>
      </w:r>
    </w:p>
    <w:p w14:paraId="6D0C5875" w14:textId="77777777" w:rsidR="00185B6B" w:rsidRPr="001B14F3" w:rsidRDefault="003D4C12">
      <w:pPr>
        <w:pStyle w:val="Heading4"/>
        <w:ind w:left="-5"/>
      </w:pPr>
      <w:r w:rsidRPr="001B14F3">
        <w:t xml:space="preserve">2.5 Coherence </w:t>
      </w:r>
      <w:proofErr w:type="gramStart"/>
      <w:r w:rsidRPr="001B14F3">
        <w:t>With</w:t>
      </w:r>
      <w:proofErr w:type="gramEnd"/>
      <w:r w:rsidRPr="001B14F3">
        <w:t xml:space="preserve"> Other (High-Credence) Theories </w:t>
      </w:r>
    </w:p>
    <w:p w14:paraId="0DAA5F97" w14:textId="77777777" w:rsidR="00185B6B" w:rsidRPr="001B14F3" w:rsidRDefault="003D4C12">
      <w:pPr>
        <w:spacing w:after="33" w:line="259" w:lineRule="auto"/>
        <w:ind w:left="0" w:firstLine="0"/>
      </w:pPr>
      <w:r w:rsidRPr="001B14F3">
        <w:rPr>
          <w:sz w:val="28"/>
        </w:rPr>
        <w:t xml:space="preserve"> </w:t>
      </w:r>
    </w:p>
    <w:p w14:paraId="5C21EAA9" w14:textId="77777777" w:rsidR="00185B6B" w:rsidRPr="001B14F3" w:rsidRDefault="003D4C12">
      <w:pPr>
        <w:spacing w:after="57" w:line="269" w:lineRule="auto"/>
        <w:ind w:left="-5"/>
      </w:pPr>
      <w:r w:rsidRPr="001B14F3">
        <w:rPr>
          <w:i/>
        </w:rPr>
        <w:lastRenderedPageBreak/>
        <w:t>Identifying how well the theory, study, or hypothesis coheres with other high-credence theories, studies, or hypotheses</w:t>
      </w:r>
      <w:r w:rsidRPr="001B14F3">
        <w:t xml:space="preserve">. </w:t>
      </w:r>
    </w:p>
    <w:p w14:paraId="1C344830" w14:textId="77777777" w:rsidR="00185B6B" w:rsidRPr="001B14F3" w:rsidRDefault="003D4C12">
      <w:pPr>
        <w:spacing w:after="71" w:line="259" w:lineRule="auto"/>
        <w:ind w:left="0" w:firstLine="0"/>
      </w:pPr>
      <w:r w:rsidRPr="001B14F3">
        <w:t xml:space="preserve"> </w:t>
      </w:r>
    </w:p>
    <w:p w14:paraId="6E8C38E6" w14:textId="77777777" w:rsidR="000F70FF" w:rsidRDefault="003D4C12">
      <w:pPr>
        <w:ind w:left="-5"/>
      </w:pPr>
      <w:r w:rsidRPr="001B14F3">
        <w:t xml:space="preserve">Given the construction of compact set-theoretic objects outlined in </w:t>
      </w:r>
      <w:r w:rsidRPr="001B14F3">
        <w:rPr>
          <w:b/>
        </w:rPr>
        <w:t>2.1</w:t>
      </w:r>
      <w:r w:rsidRPr="001B14F3">
        <w:t xml:space="preserve">, it is possible to see how well the assertions of one theory, hypothesis, or study coheres with the assertions of other theories, hypotheses, or studies. </w:t>
      </w:r>
    </w:p>
    <w:p w14:paraId="1E79CEB5" w14:textId="77777777" w:rsidR="000F70FF" w:rsidRDefault="000F70FF">
      <w:pPr>
        <w:ind w:left="-5"/>
      </w:pPr>
    </w:p>
    <w:p w14:paraId="1CC21768" w14:textId="146FC233" w:rsidR="00185B6B" w:rsidRPr="001B14F3" w:rsidRDefault="003D4C12">
      <w:pPr>
        <w:ind w:left="-5"/>
      </w:pPr>
      <w:r w:rsidRPr="001B14F3">
        <w:t xml:space="preserve">While coherence as a </w:t>
      </w:r>
      <w:r w:rsidRPr="001B14F3">
        <w:rPr>
          <w:i/>
        </w:rPr>
        <w:t>sole foundation for justification</w:t>
      </w:r>
      <w:r w:rsidRPr="001B14F3">
        <w:t xml:space="preserve"> is dubious due to so-called impossibility results</w:t>
      </w:r>
      <w:r w:rsidRPr="001B14F3">
        <w:rPr>
          <w:vertAlign w:val="superscript"/>
        </w:rPr>
        <w:footnoteReference w:id="9"/>
      </w:r>
      <w:r w:rsidRPr="001B14F3">
        <w:t>, coherence as an add-on or additional level of scrutiny or as assessment filter is widely used to check or verify scientific discoveries</w:t>
      </w:r>
      <w:r w:rsidRPr="001B14F3">
        <w:rPr>
          <w:vertAlign w:val="superscript"/>
        </w:rPr>
        <w:footnoteReference w:id="10"/>
      </w:r>
      <w:r w:rsidRPr="001B14F3">
        <w:t xml:space="preserve">. </w:t>
      </w:r>
    </w:p>
    <w:p w14:paraId="5D08AC93" w14:textId="77777777" w:rsidR="00185B6B" w:rsidRPr="001B14F3" w:rsidRDefault="003D4C12">
      <w:pPr>
        <w:spacing w:after="71" w:line="259" w:lineRule="auto"/>
        <w:ind w:left="0" w:firstLine="0"/>
      </w:pPr>
      <w:r w:rsidRPr="001B14F3">
        <w:t xml:space="preserve"> </w:t>
      </w:r>
    </w:p>
    <w:p w14:paraId="30D15B4B" w14:textId="4048358C" w:rsidR="00185B6B" w:rsidRDefault="003D4C12">
      <w:pPr>
        <w:spacing w:after="126"/>
        <w:ind w:left="-5"/>
        <w:rPr>
          <w:b/>
        </w:rPr>
      </w:pPr>
      <w:r w:rsidRPr="001B14F3">
        <w:t>In this way, tensions between theories, hypotheses, or studies can be identified and credence levels can be modified in accordance with the level of compatibility a theory, hypothesis, or study has with the (up-to) the rest and more interestingly with other high-credence theories, hypotheses, or studies.</w:t>
      </w:r>
      <w:r w:rsidRPr="001B14F3">
        <w:rPr>
          <w:b/>
        </w:rPr>
        <w:t xml:space="preserve"> </w:t>
      </w:r>
    </w:p>
    <w:p w14:paraId="2D3B218A" w14:textId="50827144" w:rsidR="00BF20F7" w:rsidRDefault="00BF20F7">
      <w:pPr>
        <w:spacing w:after="126"/>
        <w:ind w:left="-5"/>
      </w:pPr>
    </w:p>
    <w:p w14:paraId="7C135D21" w14:textId="42259027" w:rsidR="00BF20F7" w:rsidRDefault="00BF20F7" w:rsidP="00BF20F7">
      <w:pPr>
        <w:pStyle w:val="Heading4"/>
        <w:ind w:left="-5"/>
      </w:pPr>
      <w:r w:rsidRPr="001B14F3">
        <w:t>2.</w:t>
      </w:r>
      <w:r>
        <w:t>6</w:t>
      </w:r>
      <w:r w:rsidRPr="001B14F3">
        <w:t>.</w:t>
      </w:r>
      <w:r>
        <w:t xml:space="preserve"> Statistical Validation</w:t>
      </w:r>
    </w:p>
    <w:p w14:paraId="7639E0EC" w14:textId="2576C2A9" w:rsidR="00BF20F7" w:rsidRDefault="00BF20F7" w:rsidP="00BF20F7"/>
    <w:p w14:paraId="581689DC" w14:textId="4E90F0E7" w:rsidR="00BF20F7" w:rsidRDefault="00BF20F7" w:rsidP="00BF20F7">
      <w:r>
        <w:t>An additional constraint to improve the accuracy of the proposed system was suggested involving validating the following experimental features</w:t>
      </w:r>
      <w:r>
        <w:rPr>
          <w:rStyle w:val="FootnoteReference"/>
        </w:rPr>
        <w:footnoteReference w:id="11"/>
      </w:r>
      <w:r>
        <w:t>:</w:t>
      </w:r>
    </w:p>
    <w:p w14:paraId="50DCE3D1" w14:textId="451CA89C" w:rsidR="00BF20F7" w:rsidRDefault="00BF20F7" w:rsidP="00BF20F7"/>
    <w:p w14:paraId="777D40C9" w14:textId="3A76539E" w:rsidR="00BF20F7" w:rsidRDefault="00BF20F7" w:rsidP="00BF20F7">
      <w:pPr>
        <w:pStyle w:val="ListParagraph"/>
        <w:numPr>
          <w:ilvl w:val="0"/>
          <w:numId w:val="6"/>
        </w:numPr>
      </w:pPr>
      <w:r>
        <w:t>A sufficiently varied control group.</w:t>
      </w:r>
    </w:p>
    <w:p w14:paraId="6872B0A2" w14:textId="0E568659" w:rsidR="00BF20F7" w:rsidRDefault="00BF20F7" w:rsidP="00BF20F7">
      <w:pPr>
        <w:pStyle w:val="ListParagraph"/>
        <w:numPr>
          <w:ilvl w:val="0"/>
          <w:numId w:val="6"/>
        </w:numPr>
      </w:pPr>
      <w:r>
        <w:t>Sufficiently large sample size.</w:t>
      </w:r>
    </w:p>
    <w:p w14:paraId="286CB137" w14:textId="54165AA5" w:rsidR="00BF20F7" w:rsidRDefault="00BF20F7" w:rsidP="00BF20F7">
      <w:pPr>
        <w:pStyle w:val="ListParagraph"/>
        <w:numPr>
          <w:ilvl w:val="0"/>
          <w:numId w:val="6"/>
        </w:numPr>
      </w:pPr>
      <w:r>
        <w:t>The existence of a control group.</w:t>
      </w:r>
    </w:p>
    <w:p w14:paraId="78A04614" w14:textId="27B46664" w:rsidR="0011568E" w:rsidRDefault="0011568E" w:rsidP="00BF20F7">
      <w:pPr>
        <w:pStyle w:val="ListParagraph"/>
        <w:numPr>
          <w:ilvl w:val="0"/>
          <w:numId w:val="6"/>
        </w:numPr>
      </w:pPr>
      <w:r>
        <w:lastRenderedPageBreak/>
        <w:t xml:space="preserve">Identification of experimental design flaws </w:t>
      </w:r>
      <w:r w:rsidR="00E01632">
        <w:t>including biases in experimental design, high variability, sampling bias, selection bias, and so on.</w:t>
      </w:r>
    </w:p>
    <w:p w14:paraId="4F0701D8" w14:textId="41FBC7BA" w:rsidR="00BF20F7" w:rsidRDefault="00BF20F7" w:rsidP="00BF20F7">
      <w:pPr>
        <w:ind w:left="0" w:firstLine="0"/>
      </w:pPr>
    </w:p>
    <w:p w14:paraId="3A093EF3" w14:textId="786381D0" w:rsidR="00E01632" w:rsidRDefault="000F70FF" w:rsidP="00BF20F7">
      <w:pPr>
        <w:ind w:left="0" w:firstLine="0"/>
      </w:pPr>
      <w:r>
        <w:t>Failure to satisfactorily obey those three basics constraints would result in a significantly reduced credibility score.</w:t>
      </w:r>
    </w:p>
    <w:p w14:paraId="1C7811AF" w14:textId="454B29A3" w:rsidR="00E01632" w:rsidRDefault="00E01632" w:rsidP="00BF20F7">
      <w:pPr>
        <w:ind w:left="0" w:firstLine="0"/>
      </w:pPr>
    </w:p>
    <w:p w14:paraId="6F891B7E" w14:textId="79DE0A9A" w:rsidR="00E01632" w:rsidRDefault="00E01632" w:rsidP="00BF20F7">
      <w:pPr>
        <w:ind w:left="0" w:firstLine="0"/>
      </w:pPr>
      <w:r>
        <w:t>Identification of experimental design flaws relies on background data to adjudicate and assess the validity of the experiments or surveys conducted. To determine whether a study effectively mirrors the population at large (say to determine the presence of sampling bias), we must have access to accurate demographic information about the population.</w:t>
      </w:r>
    </w:p>
    <w:p w14:paraId="380F1545" w14:textId="35AFD3EE" w:rsidR="00E01632" w:rsidRDefault="00E01632" w:rsidP="00BF20F7">
      <w:pPr>
        <w:ind w:left="0" w:firstLine="0"/>
      </w:pPr>
    </w:p>
    <w:p w14:paraId="35621F76" w14:textId="4EC7AF55" w:rsidR="00E01632" w:rsidRDefault="00E01632" w:rsidP="00BF20F7">
      <w:pPr>
        <w:ind w:left="0" w:firstLine="0"/>
      </w:pPr>
      <w:r>
        <w:t xml:space="preserve">Terms like `population` are context-sensitive (meaning that the intended reference is dependent on conversational context – in some occasions of use it can refer to a city’s population, in others to a nation’s, etc.) but </w:t>
      </w:r>
      <w:r w:rsidR="00DC474E">
        <w:t>are usually clearly disambiguated by the presence of adjacent adjectives or modifying clauses (e.g. – U.S. population, the population of Iowa, etc.).</w:t>
      </w:r>
    </w:p>
    <w:p w14:paraId="5D9E2C1D" w14:textId="180F4561" w:rsidR="00DC474E" w:rsidRDefault="00DC474E" w:rsidP="00BF20F7">
      <w:pPr>
        <w:ind w:left="0" w:firstLine="0"/>
      </w:pPr>
    </w:p>
    <w:p w14:paraId="1CE562D9" w14:textId="239DE7EE" w:rsidR="00DC474E" w:rsidRDefault="00DC474E" w:rsidP="00BF20F7">
      <w:pPr>
        <w:ind w:left="0" w:firstLine="0"/>
      </w:pPr>
      <w:r>
        <w:t>Given a sufficiently formalized mathematical edifice and an effective formal translation scheme, each of these terms can be checked against an external data-set. Identified experimental design flaws can be used to assess the overall credibility of the study in question.</w:t>
      </w:r>
    </w:p>
    <w:p w14:paraId="7A39BE86" w14:textId="77777777" w:rsidR="00E01632" w:rsidRPr="001B14F3" w:rsidRDefault="00E01632">
      <w:pPr>
        <w:spacing w:after="11" w:line="259" w:lineRule="auto"/>
        <w:ind w:left="0" w:firstLine="0"/>
      </w:pPr>
    </w:p>
    <w:p w14:paraId="5028C765" w14:textId="77777777" w:rsidR="00185B6B" w:rsidRPr="001B14F3" w:rsidRDefault="003D4C12">
      <w:pPr>
        <w:pStyle w:val="Heading3"/>
        <w:ind w:left="-5"/>
      </w:pPr>
      <w:r w:rsidRPr="001B14F3">
        <w:t xml:space="preserve">3.0 Building the Dataset </w:t>
      </w:r>
    </w:p>
    <w:p w14:paraId="4776588A" w14:textId="77777777" w:rsidR="00185B6B" w:rsidRPr="001B14F3" w:rsidRDefault="003D4C12">
      <w:pPr>
        <w:spacing w:after="68" w:line="259" w:lineRule="auto"/>
        <w:ind w:left="0" w:firstLine="0"/>
      </w:pPr>
      <w:r w:rsidRPr="001B14F3">
        <w:rPr>
          <w:b/>
        </w:rPr>
        <w:t xml:space="preserve"> </w:t>
      </w:r>
    </w:p>
    <w:p w14:paraId="521F764F" w14:textId="276E9C45" w:rsidR="004E66C2" w:rsidRDefault="003D4C12" w:rsidP="004E66C2">
      <w:pPr>
        <w:ind w:left="-5"/>
      </w:pPr>
      <w:r w:rsidRPr="001B14F3">
        <w:t>A dataset combining these different</w:t>
      </w:r>
      <w:r w:rsidR="00BF20F7">
        <w:t xml:space="preserve"> stages</w:t>
      </w:r>
      <w:r w:rsidRPr="001B14F3">
        <w:t xml:space="preserve"> can then be constructed with the intent to (in full or in part) automate credence level setting</w:t>
      </w:r>
      <w:r w:rsidR="00B0560D">
        <w:t>s</w:t>
      </w:r>
      <w:r w:rsidRPr="001B14F3">
        <w:t xml:space="preserve"> for theories, hypotheses, and studies</w:t>
      </w:r>
      <w:r w:rsidR="001F604E">
        <w:t>.</w:t>
      </w:r>
    </w:p>
    <w:p w14:paraId="32C3C7CE" w14:textId="1BD4EA0D" w:rsidR="00D924D9" w:rsidRDefault="00D924D9" w:rsidP="00D924D9">
      <w:pPr>
        <w:ind w:left="0" w:firstLine="0"/>
      </w:pPr>
    </w:p>
    <w:p w14:paraId="40377E99" w14:textId="77777777" w:rsidR="004F477E" w:rsidRDefault="00D924D9" w:rsidP="009A6CF4">
      <w:pPr>
        <w:ind w:left="-5"/>
      </w:pPr>
      <w:r>
        <w:t>Such a data set can play numerous roles – it can serve as a baseline to test algorithms against</w:t>
      </w:r>
      <w:r w:rsidR="00D66F1E">
        <w:t xml:space="preserve"> and</w:t>
      </w:r>
      <w:r>
        <w:t xml:space="preserve"> it can be used to improve each iteration of the testing.</w:t>
      </w:r>
      <w:r w:rsidR="009A6CF4">
        <w:t xml:space="preserve"> </w:t>
      </w:r>
    </w:p>
    <w:p w14:paraId="2C49B964" w14:textId="77777777" w:rsidR="004F477E" w:rsidRDefault="004F477E" w:rsidP="009A6CF4">
      <w:pPr>
        <w:ind w:left="-5"/>
      </w:pPr>
    </w:p>
    <w:p w14:paraId="2A66C921" w14:textId="60379869" w:rsidR="009A6CF4" w:rsidRDefault="009A6CF4" w:rsidP="009A6CF4">
      <w:pPr>
        <w:ind w:left="-5"/>
      </w:pPr>
      <w:r>
        <w:lastRenderedPageBreak/>
        <w:t xml:space="preserve">There are at least two ways to </w:t>
      </w:r>
      <w:r w:rsidR="004F477E">
        <w:t>approach comparing the accuracy of an algorithm against such a data-set</w:t>
      </w:r>
      <w:r>
        <w:t>:</w:t>
      </w:r>
    </w:p>
    <w:p w14:paraId="04AE1042" w14:textId="77777777" w:rsidR="008118AF" w:rsidRDefault="008118AF" w:rsidP="009A6CF4">
      <w:pPr>
        <w:ind w:left="-5"/>
      </w:pPr>
    </w:p>
    <w:p w14:paraId="06D14367" w14:textId="47FF69D8" w:rsidR="008118AF" w:rsidRDefault="00CB5845" w:rsidP="009A6CF4">
      <w:pPr>
        <w:ind w:left="-5"/>
      </w:pPr>
      <w:r>
        <w:rPr>
          <w:noProof/>
        </w:rPr>
        <w:drawing>
          <wp:inline distT="0" distB="0" distL="0" distR="0" wp14:anchorId="35A0F69E" wp14:editId="1337352B">
            <wp:extent cx="5905500" cy="1009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05500" cy="1009650"/>
                    </a:xfrm>
                    <a:prstGeom prst="rect">
                      <a:avLst/>
                    </a:prstGeom>
                    <a:noFill/>
                    <a:ln>
                      <a:noFill/>
                    </a:ln>
                  </pic:spPr>
                </pic:pic>
              </a:graphicData>
            </a:graphic>
          </wp:inline>
        </w:drawing>
      </w:r>
    </w:p>
    <w:p w14:paraId="59A63664" w14:textId="77777777" w:rsidR="00CB5845" w:rsidRDefault="00CB5845" w:rsidP="009A6CF4">
      <w:pPr>
        <w:ind w:left="-5"/>
        <w:rPr>
          <w:b/>
        </w:rPr>
      </w:pPr>
    </w:p>
    <w:p w14:paraId="31B66C8A" w14:textId="24472D6B" w:rsidR="004F477E" w:rsidRDefault="004F477E" w:rsidP="009A6CF4">
      <w:pPr>
        <w:ind w:left="-5"/>
      </w:pPr>
      <w:r w:rsidRPr="00B0560D">
        <w:rPr>
          <w:b/>
        </w:rPr>
        <w:t xml:space="preserve">Fig. </w:t>
      </w:r>
      <w:r>
        <w:rPr>
          <w:b/>
        </w:rPr>
        <w:t>1</w:t>
      </w:r>
      <w:r>
        <w:t xml:space="preserve"> – Algorithm Accuracy Approach Number One</w:t>
      </w:r>
    </w:p>
    <w:p w14:paraId="3BD83DBD" w14:textId="77777777" w:rsidR="004F477E" w:rsidRDefault="004F477E" w:rsidP="009A6CF4">
      <w:pPr>
        <w:ind w:left="-5"/>
      </w:pPr>
    </w:p>
    <w:p w14:paraId="38083429" w14:textId="2C8C584A" w:rsidR="004F477E" w:rsidRDefault="004F477E" w:rsidP="009A6CF4">
      <w:pPr>
        <w:ind w:left="-5"/>
      </w:pPr>
      <w:r>
        <w:t>Above, the data-set is generated before-hand. A disadvantage of that approach is that the replication credibility of the initial data set could change during development of the algorithm. An advantage is that this approach is likely easiest to implement.</w:t>
      </w:r>
    </w:p>
    <w:p w14:paraId="1F23DA0A" w14:textId="77777777" w:rsidR="00CB5845" w:rsidRDefault="00CB5845" w:rsidP="009A6CF4">
      <w:pPr>
        <w:ind w:left="-5"/>
      </w:pPr>
    </w:p>
    <w:p w14:paraId="2CDCD1B9" w14:textId="27438ECD" w:rsidR="004F477E" w:rsidRDefault="00CB5845" w:rsidP="009A6CF4">
      <w:pPr>
        <w:ind w:left="-5"/>
      </w:pPr>
      <w:r>
        <w:rPr>
          <w:noProof/>
        </w:rPr>
        <w:drawing>
          <wp:inline distT="0" distB="0" distL="0" distR="0" wp14:anchorId="65CA1D72" wp14:editId="439221A2">
            <wp:extent cx="5909945" cy="1636600"/>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09945" cy="1636600"/>
                    </a:xfrm>
                    <a:prstGeom prst="rect">
                      <a:avLst/>
                    </a:prstGeom>
                    <a:noFill/>
                    <a:ln>
                      <a:noFill/>
                    </a:ln>
                  </pic:spPr>
                </pic:pic>
              </a:graphicData>
            </a:graphic>
          </wp:inline>
        </w:drawing>
      </w:r>
    </w:p>
    <w:p w14:paraId="443EC67D" w14:textId="58816FF8" w:rsidR="009A6CF4" w:rsidRDefault="009A6CF4" w:rsidP="00CB5845">
      <w:pPr>
        <w:ind w:left="-5"/>
      </w:pPr>
    </w:p>
    <w:p w14:paraId="06546BCB" w14:textId="582121A9" w:rsidR="004F477E" w:rsidRDefault="004F477E" w:rsidP="00CB5845">
      <w:pPr>
        <w:ind w:left="-5"/>
      </w:pPr>
      <w:r w:rsidRPr="00B0560D">
        <w:rPr>
          <w:b/>
        </w:rPr>
        <w:t xml:space="preserve">Fig. </w:t>
      </w:r>
      <w:r>
        <w:rPr>
          <w:b/>
        </w:rPr>
        <w:t>2</w:t>
      </w:r>
      <w:r>
        <w:t xml:space="preserve"> – Algorithm Accuracy Approach Number Two</w:t>
      </w:r>
    </w:p>
    <w:p w14:paraId="136A03D7" w14:textId="77777777" w:rsidR="00185B6B" w:rsidRPr="001B14F3" w:rsidRDefault="00185B6B">
      <w:pPr>
        <w:spacing w:after="68" w:line="259" w:lineRule="auto"/>
        <w:ind w:left="0" w:firstLine="0"/>
      </w:pPr>
    </w:p>
    <w:p w14:paraId="185F1D17" w14:textId="123286F2" w:rsidR="004F477E" w:rsidRDefault="004F477E">
      <w:pPr>
        <w:ind w:left="-5"/>
      </w:pPr>
      <w:r>
        <w:t xml:space="preserve">The second approach, above, demonstrates verifying an algorithm against future data. The algorithm is updated pending comparison against dynamically generated data. </w:t>
      </w:r>
    </w:p>
    <w:p w14:paraId="58D31870" w14:textId="355D737B" w:rsidR="004F477E" w:rsidRDefault="004F477E">
      <w:pPr>
        <w:ind w:left="-5"/>
      </w:pPr>
    </w:p>
    <w:p w14:paraId="5D23F3A6" w14:textId="60883376" w:rsidR="004F477E" w:rsidRDefault="004F477E">
      <w:pPr>
        <w:ind w:left="-5"/>
      </w:pPr>
      <w:r>
        <w:t>A mix of both approaches is encouraged here</w:t>
      </w:r>
      <w:r w:rsidR="00EB3315">
        <w:t>. U</w:t>
      </w:r>
      <w:r>
        <w:t>ltimately</w:t>
      </w:r>
      <w:r w:rsidR="00EB3315">
        <w:t>,</w:t>
      </w:r>
      <w:r>
        <w:t xml:space="preserve"> if one of the two-approaches attains a high-degree of predictive power, it will solve for both kinds of scenarios.</w:t>
      </w:r>
    </w:p>
    <w:p w14:paraId="52939F14" w14:textId="77777777" w:rsidR="004F477E" w:rsidRDefault="004F477E">
      <w:pPr>
        <w:ind w:left="-5"/>
      </w:pPr>
    </w:p>
    <w:p w14:paraId="6521FF48" w14:textId="13EBA7DE" w:rsidR="00185B6B" w:rsidRPr="001B14F3" w:rsidRDefault="009D578B">
      <w:pPr>
        <w:ind w:left="-5"/>
      </w:pPr>
      <w:r>
        <w:t>A</w:t>
      </w:r>
      <w:r w:rsidR="000274D9">
        <w:t>n</w:t>
      </w:r>
      <w:r>
        <w:t xml:space="preserve"> early,</w:t>
      </w:r>
      <w:r w:rsidR="003D4C12" w:rsidRPr="001B14F3">
        <w:t xml:space="preserve"> simple</w:t>
      </w:r>
      <w:r w:rsidR="000274D9">
        <w:t>,</w:t>
      </w:r>
      <w:r w:rsidR="003D4C12" w:rsidRPr="001B14F3">
        <w:t xml:space="preserve"> relational database implementation with data structures, models, and relations: </w:t>
      </w:r>
    </w:p>
    <w:p w14:paraId="644B657D" w14:textId="77777777" w:rsidR="00185B6B" w:rsidRPr="001B14F3" w:rsidRDefault="003D4C12">
      <w:pPr>
        <w:spacing w:after="119" w:line="259" w:lineRule="auto"/>
        <w:ind w:left="0" w:firstLine="0"/>
      </w:pPr>
      <w:r w:rsidRPr="001B14F3">
        <w:rPr>
          <w:sz w:val="20"/>
        </w:rPr>
        <w:t xml:space="preserve"> </w:t>
      </w:r>
    </w:p>
    <w:p w14:paraId="3B8161AC" w14:textId="77777777" w:rsidR="00185B6B" w:rsidRPr="001B14F3" w:rsidRDefault="003D4C12">
      <w:pPr>
        <w:spacing w:after="120" w:line="259" w:lineRule="auto"/>
        <w:ind w:left="446"/>
      </w:pPr>
      <w:r w:rsidRPr="001B14F3">
        <w:rPr>
          <w:sz w:val="20"/>
        </w:rPr>
        <w:lastRenderedPageBreak/>
        <w:t xml:space="preserve">STRUCT_ID | DOMAIN | RELTIONS | LOGIC | FK_LIST_T_ID </w:t>
      </w:r>
    </w:p>
    <w:p w14:paraId="6D8CE796" w14:textId="77777777" w:rsidR="00185B6B" w:rsidRPr="001B14F3" w:rsidRDefault="003D4C12">
      <w:pPr>
        <w:spacing w:after="120" w:line="259" w:lineRule="auto"/>
        <w:ind w:left="446"/>
      </w:pPr>
      <w:r w:rsidRPr="001B14F3">
        <w:rPr>
          <w:sz w:val="20"/>
        </w:rPr>
        <w:t>1 | AE | F</w:t>
      </w:r>
      <w:proofErr w:type="gramStart"/>
      <w:r w:rsidRPr="001B14F3">
        <w:rPr>
          <w:sz w:val="20"/>
        </w:rPr>
        <w:t>={</w:t>
      </w:r>
      <w:proofErr w:type="gramEnd"/>
      <w:r w:rsidRPr="001B14F3">
        <w:rPr>
          <w:sz w:val="20"/>
        </w:rPr>
        <w:t>1,3},G=</w:t>
      </w:r>
      <w:proofErr w:type="spellStart"/>
      <w:r w:rsidRPr="001B14F3">
        <w:rPr>
          <w:sz w:val="20"/>
        </w:rPr>
        <w:t>DxD</w:t>
      </w:r>
      <w:proofErr w:type="spellEnd"/>
      <w:r w:rsidRPr="001B14F3">
        <w:rPr>
          <w:sz w:val="20"/>
        </w:rPr>
        <w:t xml:space="preserve"> | CLASSICAL | 1,3,4 </w:t>
      </w:r>
    </w:p>
    <w:p w14:paraId="519D591B" w14:textId="77777777" w:rsidR="00185B6B" w:rsidRPr="001B14F3" w:rsidRDefault="003D4C12">
      <w:pPr>
        <w:spacing w:after="83" w:line="259" w:lineRule="auto"/>
        <w:ind w:left="451" w:firstLine="0"/>
      </w:pPr>
      <w:r w:rsidRPr="001B14F3">
        <w:t xml:space="preserve"> </w:t>
      </w:r>
    </w:p>
    <w:p w14:paraId="1C704524" w14:textId="77777777" w:rsidR="00185B6B" w:rsidRPr="001B14F3" w:rsidRDefault="003D4C12">
      <w:pPr>
        <w:spacing w:after="0" w:line="385" w:lineRule="auto"/>
        <w:ind w:left="446"/>
      </w:pPr>
      <w:r w:rsidRPr="001B14F3">
        <w:rPr>
          <w:sz w:val="20"/>
        </w:rPr>
        <w:t xml:space="preserve">S_ID | TYPE | STRUCT_ID | CREDENCE | RESOURCE | NAME | FK_R_ID | FK_I_ID 1 | STUDY | 1 | .8 | https://... | “Studies of Normal People…” | 3 | 5 </w:t>
      </w:r>
    </w:p>
    <w:p w14:paraId="1A1931E0" w14:textId="77777777" w:rsidR="00185B6B" w:rsidRPr="001B14F3" w:rsidRDefault="003D4C12">
      <w:pPr>
        <w:spacing w:after="118" w:line="259" w:lineRule="auto"/>
        <w:ind w:left="451" w:firstLine="0"/>
      </w:pPr>
      <w:r w:rsidRPr="001B14F3">
        <w:rPr>
          <w:sz w:val="20"/>
        </w:rPr>
        <w:t xml:space="preserve"> </w:t>
      </w:r>
    </w:p>
    <w:p w14:paraId="539B0FE7" w14:textId="77777777" w:rsidR="00185B6B" w:rsidRPr="001B14F3" w:rsidRDefault="003D4C12">
      <w:pPr>
        <w:spacing w:after="120" w:line="259" w:lineRule="auto"/>
        <w:ind w:left="446"/>
      </w:pPr>
      <w:r w:rsidRPr="001B14F3">
        <w:rPr>
          <w:sz w:val="20"/>
        </w:rPr>
        <w:t xml:space="preserve">T_ID | TERM | CREDENCE | PREDICATE_CONSTANT </w:t>
      </w:r>
    </w:p>
    <w:p w14:paraId="7EBDED3A" w14:textId="77777777" w:rsidR="00185B6B" w:rsidRPr="001B14F3" w:rsidRDefault="003D4C12">
      <w:pPr>
        <w:spacing w:after="120" w:line="259" w:lineRule="auto"/>
        <w:ind w:left="446"/>
      </w:pPr>
      <w:r w:rsidRPr="001B14F3">
        <w:rPr>
          <w:sz w:val="20"/>
        </w:rPr>
        <w:t xml:space="preserve">1 | AETHER | 0 | AE  </w:t>
      </w:r>
    </w:p>
    <w:p w14:paraId="5742C1E1" w14:textId="77777777" w:rsidR="00185B6B" w:rsidRPr="001B14F3" w:rsidRDefault="003D4C12">
      <w:pPr>
        <w:spacing w:after="118" w:line="259" w:lineRule="auto"/>
        <w:ind w:left="451" w:firstLine="0"/>
      </w:pPr>
      <w:r w:rsidRPr="001B14F3">
        <w:rPr>
          <w:sz w:val="20"/>
        </w:rPr>
        <w:t xml:space="preserve"> </w:t>
      </w:r>
    </w:p>
    <w:p w14:paraId="3714BFA9" w14:textId="77777777" w:rsidR="009B5583" w:rsidRDefault="003D4C12">
      <w:pPr>
        <w:spacing w:after="2" w:line="385" w:lineRule="auto"/>
        <w:ind w:left="446" w:right="4656"/>
        <w:rPr>
          <w:sz w:val="20"/>
        </w:rPr>
      </w:pPr>
      <w:r w:rsidRPr="001B14F3">
        <w:rPr>
          <w:sz w:val="20"/>
        </w:rPr>
        <w:t xml:space="preserve">R_ID | NAME | FK_ID_ID | CREDENCE </w:t>
      </w:r>
    </w:p>
    <w:p w14:paraId="320997F4" w14:textId="77777777" w:rsidR="00185B6B" w:rsidRPr="001B14F3" w:rsidRDefault="003D4C12">
      <w:pPr>
        <w:spacing w:after="2" w:line="385" w:lineRule="auto"/>
        <w:ind w:left="446" w:right="4656"/>
      </w:pPr>
      <w:r w:rsidRPr="001B14F3">
        <w:rPr>
          <w:sz w:val="20"/>
        </w:rPr>
        <w:t xml:space="preserve">1 | Joe Everyman | 1 | .5 </w:t>
      </w:r>
    </w:p>
    <w:p w14:paraId="35173226" w14:textId="77777777" w:rsidR="00185B6B" w:rsidRPr="001B14F3" w:rsidRDefault="003D4C12">
      <w:pPr>
        <w:spacing w:after="0" w:line="259" w:lineRule="auto"/>
        <w:ind w:left="451" w:firstLine="0"/>
      </w:pPr>
      <w:r w:rsidRPr="001B14F3">
        <w:rPr>
          <w:sz w:val="20"/>
        </w:rPr>
        <w:t xml:space="preserve"> </w:t>
      </w:r>
    </w:p>
    <w:p w14:paraId="55EBB2B8" w14:textId="77777777" w:rsidR="00185B6B" w:rsidRPr="001B14F3" w:rsidRDefault="003D4C12">
      <w:pPr>
        <w:spacing w:after="120" w:line="259" w:lineRule="auto"/>
        <w:ind w:left="446"/>
      </w:pPr>
      <w:r w:rsidRPr="001B14F3">
        <w:rPr>
          <w:sz w:val="20"/>
        </w:rPr>
        <w:t xml:space="preserve">I_ID | INSTITUTION | CREDENCE </w:t>
      </w:r>
    </w:p>
    <w:p w14:paraId="4E3431A8" w14:textId="77777777" w:rsidR="00185B6B" w:rsidRDefault="003D4C12">
      <w:pPr>
        <w:spacing w:after="120" w:line="259" w:lineRule="auto"/>
        <w:ind w:left="446"/>
        <w:rPr>
          <w:sz w:val="20"/>
        </w:rPr>
      </w:pPr>
      <w:r w:rsidRPr="001B14F3">
        <w:rPr>
          <w:sz w:val="20"/>
        </w:rPr>
        <w:t xml:space="preserve">1 | Harvard | .9 </w:t>
      </w:r>
    </w:p>
    <w:p w14:paraId="66B9B949" w14:textId="7E0602F4" w:rsidR="009229F7" w:rsidRDefault="009229F7" w:rsidP="009229F7">
      <w:pPr>
        <w:spacing w:after="120" w:line="259" w:lineRule="auto"/>
      </w:pPr>
    </w:p>
    <w:p w14:paraId="47AC37E3" w14:textId="7CBCD90E" w:rsidR="009229F7" w:rsidRDefault="009229F7" w:rsidP="009229F7">
      <w:pPr>
        <w:spacing w:after="120" w:line="259" w:lineRule="auto"/>
      </w:pPr>
      <w:r>
        <w:t xml:space="preserve">Above we have five simple data models representing </w:t>
      </w:r>
      <w:r w:rsidRPr="009229F7">
        <w:rPr>
          <w:i/>
        </w:rPr>
        <w:t>mathematical structures</w:t>
      </w:r>
      <w:r>
        <w:t xml:space="preserve">, </w:t>
      </w:r>
      <w:r w:rsidRPr="009229F7">
        <w:rPr>
          <w:i/>
        </w:rPr>
        <w:t>academic studies</w:t>
      </w:r>
      <w:r>
        <w:t xml:space="preserve"> or </w:t>
      </w:r>
      <w:r w:rsidRPr="009229F7">
        <w:rPr>
          <w:i/>
        </w:rPr>
        <w:t>resources</w:t>
      </w:r>
      <w:r>
        <w:t xml:space="preserve">, </w:t>
      </w:r>
      <w:r w:rsidRPr="009229F7">
        <w:rPr>
          <w:i/>
        </w:rPr>
        <w:t>terms</w:t>
      </w:r>
      <w:r>
        <w:t xml:space="preserve">, </w:t>
      </w:r>
      <w:r w:rsidRPr="009229F7">
        <w:rPr>
          <w:i/>
        </w:rPr>
        <w:t>authors</w:t>
      </w:r>
      <w:r>
        <w:t xml:space="preserve">, and </w:t>
      </w:r>
      <w:r w:rsidRPr="009229F7">
        <w:rPr>
          <w:i/>
        </w:rPr>
        <w:t>institutions</w:t>
      </w:r>
      <w:r>
        <w:t xml:space="preserve"> (including schools, hospitals, and journals)</w:t>
      </w:r>
      <w:r w:rsidR="00491C3E">
        <w:t xml:space="preserve"> along with several simple relationships defined between them.</w:t>
      </w:r>
    </w:p>
    <w:p w14:paraId="01F8131F" w14:textId="25023506" w:rsidR="00491C3E" w:rsidRDefault="00491C3E" w:rsidP="009229F7">
      <w:pPr>
        <w:spacing w:after="120" w:line="259" w:lineRule="auto"/>
      </w:pPr>
    </w:p>
    <w:p w14:paraId="3C606CBC" w14:textId="77777777" w:rsidR="00331F2B" w:rsidRDefault="00491C3E" w:rsidP="00331F2B">
      <w:pPr>
        <w:spacing w:after="120" w:line="259" w:lineRule="auto"/>
        <w:rPr>
          <w:noProof/>
        </w:rPr>
      </w:pPr>
      <w:r>
        <w:t>Visually, those same data models are presented below:</w:t>
      </w:r>
      <w:r w:rsidR="00331F2B" w:rsidRPr="00331F2B">
        <w:rPr>
          <w:noProof/>
        </w:rPr>
        <w:t xml:space="preserve"> </w:t>
      </w:r>
    </w:p>
    <w:p w14:paraId="60B8F9D4" w14:textId="4E8E18F6" w:rsidR="00491C3E" w:rsidRDefault="00331F2B" w:rsidP="00331F2B">
      <w:pPr>
        <w:spacing w:after="120" w:line="259" w:lineRule="auto"/>
        <w:jc w:val="center"/>
      </w:pPr>
      <w:r>
        <w:rPr>
          <w:noProof/>
        </w:rPr>
        <w:drawing>
          <wp:inline distT="0" distB="0" distL="0" distR="0" wp14:anchorId="6E4F31ED" wp14:editId="0B0BB5EE">
            <wp:extent cx="3944203" cy="32100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61158" cy="3223875"/>
                    </a:xfrm>
                    <a:prstGeom prst="rect">
                      <a:avLst/>
                    </a:prstGeom>
                    <a:noFill/>
                    <a:ln>
                      <a:noFill/>
                    </a:ln>
                  </pic:spPr>
                </pic:pic>
              </a:graphicData>
            </a:graphic>
          </wp:inline>
        </w:drawing>
      </w:r>
    </w:p>
    <w:p w14:paraId="1C0F77EB" w14:textId="0791415C" w:rsidR="00EE3E46" w:rsidRDefault="00EE3E46" w:rsidP="00A609C4">
      <w:pPr>
        <w:spacing w:after="120" w:line="259" w:lineRule="auto"/>
        <w:ind w:left="446"/>
        <w:jc w:val="center"/>
      </w:pPr>
    </w:p>
    <w:p w14:paraId="36713D32" w14:textId="0D6D4DDA" w:rsidR="00F53E8A" w:rsidRPr="001B14F3" w:rsidRDefault="00F53E8A" w:rsidP="00CB5845">
      <w:pPr>
        <w:spacing w:after="120" w:line="259" w:lineRule="auto"/>
        <w:ind w:left="446"/>
      </w:pPr>
      <w:r w:rsidRPr="00B0560D">
        <w:rPr>
          <w:b/>
        </w:rPr>
        <w:t xml:space="preserve">Fig. </w:t>
      </w:r>
      <w:r w:rsidR="004F477E">
        <w:rPr>
          <w:b/>
        </w:rPr>
        <w:t>3</w:t>
      </w:r>
      <w:r>
        <w:t xml:space="preserve"> – An </w:t>
      </w:r>
      <w:r w:rsidR="00A505DF">
        <w:t xml:space="preserve">early sketch of the domain architecture using an </w:t>
      </w:r>
      <w:r>
        <w:t xml:space="preserve">Entity Relation </w:t>
      </w:r>
      <w:r w:rsidR="00A505DF">
        <w:t>c</w:t>
      </w:r>
      <w:r>
        <w:t>hart</w:t>
      </w:r>
      <w:r w:rsidR="00EE50B3">
        <w:t>.</w:t>
      </w:r>
      <w:r>
        <w:t xml:space="preserve"> </w:t>
      </w:r>
    </w:p>
    <w:p w14:paraId="18782E04" w14:textId="77777777" w:rsidR="00185B6B" w:rsidRPr="001B14F3" w:rsidRDefault="003D4C12">
      <w:pPr>
        <w:spacing w:after="106" w:line="259" w:lineRule="auto"/>
        <w:ind w:left="0" w:firstLine="0"/>
      </w:pPr>
      <w:r w:rsidRPr="001B14F3">
        <w:rPr>
          <w:sz w:val="20"/>
        </w:rPr>
        <w:t xml:space="preserve"> </w:t>
      </w:r>
    </w:p>
    <w:p w14:paraId="558A1968" w14:textId="77777777" w:rsidR="00185B6B" w:rsidRPr="001B14F3" w:rsidRDefault="003D4C12">
      <w:pPr>
        <w:ind w:left="-5"/>
      </w:pPr>
      <w:r w:rsidRPr="001B14F3">
        <w:t xml:space="preserve">Fine-tuning (correcting, modifying) the data will be done manually for each </w:t>
      </w:r>
      <w:r w:rsidRPr="001B14F3">
        <w:rPr>
          <w:i/>
        </w:rPr>
        <w:t>resulting stage</w:t>
      </w:r>
      <w:r w:rsidRPr="001B14F3">
        <w:t xml:space="preserve">. Each of those fine-tuning operations will be audited for record-keeping and to assist in the automation of future fine-tuning operations. </w:t>
      </w:r>
    </w:p>
    <w:p w14:paraId="2DFD8F56" w14:textId="77777777" w:rsidR="00185B6B" w:rsidRPr="001B14F3" w:rsidRDefault="003D4C12">
      <w:pPr>
        <w:spacing w:after="68" w:line="259" w:lineRule="auto"/>
        <w:ind w:left="0" w:firstLine="0"/>
      </w:pPr>
      <w:r w:rsidRPr="001B14F3">
        <w:t xml:space="preserve"> </w:t>
      </w:r>
    </w:p>
    <w:p w14:paraId="6C6FCA53" w14:textId="0F280B03" w:rsidR="009A6CF4" w:rsidRPr="001B14F3" w:rsidRDefault="003D4C12" w:rsidP="009A6CF4">
      <w:pPr>
        <w:ind w:left="-5"/>
      </w:pPr>
      <w:r w:rsidRPr="001B14F3">
        <w:t xml:space="preserve">Human intervention into correcting credence is encouraged until any errors in credence setting are ruled-out and enough accurate data would exist that the process could be largely automated with intervention being made on an as needed basis. </w:t>
      </w:r>
    </w:p>
    <w:p w14:paraId="43C13714" w14:textId="77777777" w:rsidR="00185B6B" w:rsidRPr="001B14F3" w:rsidRDefault="003D4C12">
      <w:pPr>
        <w:spacing w:after="138" w:line="259" w:lineRule="auto"/>
        <w:ind w:left="0" w:firstLine="0"/>
      </w:pPr>
      <w:r w:rsidRPr="001B14F3">
        <w:t xml:space="preserve"> </w:t>
      </w:r>
    </w:p>
    <w:p w14:paraId="666AD7B3" w14:textId="77777777" w:rsidR="00185B6B" w:rsidRPr="001B14F3" w:rsidRDefault="003D4C12">
      <w:pPr>
        <w:pStyle w:val="Heading3"/>
        <w:ind w:left="-5"/>
      </w:pPr>
      <w:r w:rsidRPr="001B14F3">
        <w:t xml:space="preserve">4.0 Automated Credence Setting </w:t>
      </w:r>
    </w:p>
    <w:p w14:paraId="2BE1DB46" w14:textId="77777777" w:rsidR="00185B6B" w:rsidRPr="001B14F3" w:rsidRDefault="003D4C12">
      <w:pPr>
        <w:spacing w:after="68" w:line="259" w:lineRule="auto"/>
        <w:ind w:left="0" w:firstLine="0"/>
      </w:pPr>
      <w:r w:rsidRPr="001B14F3">
        <w:t xml:space="preserve"> </w:t>
      </w:r>
    </w:p>
    <w:p w14:paraId="12A5DFD4" w14:textId="58736AA6" w:rsidR="00185B6B" w:rsidRPr="001B14F3" w:rsidRDefault="003D4C12">
      <w:pPr>
        <w:spacing w:after="8"/>
        <w:ind w:left="-5"/>
      </w:pPr>
      <w:r w:rsidRPr="001B14F3">
        <w:t xml:space="preserve">The specific formula for calculating the credence of a specific theory, hypothesis, or study </w:t>
      </w:r>
      <w:r w:rsidR="005E0495">
        <w:rPr>
          <w:rFonts w:ascii="Segoe UI Symbol" w:eastAsia="Segoe UI Symbol" w:hAnsi="Segoe UI Symbol" w:cs="Segoe UI Symbol"/>
        </w:rPr>
        <w:t>𝜏</w:t>
      </w:r>
      <w:r w:rsidRPr="001B14F3">
        <w:t xml:space="preserve"> take</w:t>
      </w:r>
      <w:r w:rsidR="00476695">
        <w:t>s</w:t>
      </w:r>
      <w:r w:rsidRPr="001B14F3">
        <w:t xml:space="preserve"> the form: </w:t>
      </w:r>
    </w:p>
    <w:p w14:paraId="008881DD" w14:textId="77777777" w:rsidR="00185B6B" w:rsidRPr="001B14F3" w:rsidRDefault="003D4C12">
      <w:pPr>
        <w:spacing w:after="112" w:line="259" w:lineRule="auto"/>
        <w:ind w:left="0" w:firstLine="0"/>
      </w:pPr>
      <w:r w:rsidRPr="001B14F3">
        <w:t xml:space="preserve"> </w:t>
      </w:r>
    </w:p>
    <w:p w14:paraId="0FEAB775" w14:textId="77777777" w:rsidR="00185B6B" w:rsidRPr="001B14F3" w:rsidRDefault="003D4C12">
      <w:pPr>
        <w:tabs>
          <w:tab w:val="center" w:pos="3354"/>
        </w:tabs>
        <w:spacing w:after="13"/>
        <w:ind w:left="-15" w:firstLine="0"/>
      </w:pPr>
      <w:r w:rsidRPr="001B14F3">
        <w:t xml:space="preserve"> </w:t>
      </w:r>
      <w:r w:rsidRPr="001B14F3">
        <w:tab/>
      </w:r>
      <w:r w:rsidRPr="001B14F3">
        <w:rPr>
          <w:i/>
        </w:rPr>
        <w:t>C</w:t>
      </w:r>
      <w:r w:rsidRPr="001B14F3">
        <w:t>(</w:t>
      </w:r>
      <w:r w:rsidR="005E0495">
        <w:rPr>
          <w:rFonts w:ascii="Segoe UI Symbol" w:eastAsia="Segoe UI Symbol" w:hAnsi="Segoe UI Symbol" w:cs="Segoe UI Symbol"/>
        </w:rPr>
        <w:t>𝜏</w:t>
      </w:r>
      <w:r w:rsidRPr="001B14F3">
        <w:t xml:space="preserve">) = </w:t>
      </w:r>
      <w:proofErr w:type="gramStart"/>
      <w:r w:rsidRPr="001B14F3">
        <w:t>COH(</w:t>
      </w:r>
      <w:proofErr w:type="gramEnd"/>
      <w:r w:rsidR="005E0495">
        <w:rPr>
          <w:rFonts w:ascii="Segoe UI Symbol" w:eastAsia="Segoe UI Symbol" w:hAnsi="Segoe UI Symbol" w:cs="Segoe UI Symbol"/>
        </w:rPr>
        <w:t>𝜏</w:t>
      </w:r>
      <w:r w:rsidRPr="001B14F3">
        <w:t xml:space="preserve">) </w:t>
      </w:r>
      <w:r w:rsidRPr="001B14F3">
        <w:rPr>
          <w:rFonts w:ascii="Arial" w:eastAsia="Arial" w:hAnsi="Arial" w:cs="Arial"/>
        </w:rPr>
        <w:t>○</w:t>
      </w:r>
      <w:r w:rsidRPr="001B14F3">
        <w:t xml:space="preserve"> SV(</w:t>
      </w:r>
      <w:r w:rsidR="005E0495">
        <w:rPr>
          <w:rFonts w:ascii="Segoe UI Symbol" w:eastAsia="Segoe UI Symbol" w:hAnsi="Segoe UI Symbol" w:cs="Segoe UI Symbol"/>
        </w:rPr>
        <w:t>𝜏</w:t>
      </w:r>
      <w:r w:rsidRPr="001B14F3">
        <w:t xml:space="preserve">) </w:t>
      </w:r>
      <w:r w:rsidRPr="001B14F3">
        <w:rPr>
          <w:rFonts w:ascii="Arial" w:eastAsia="Arial" w:hAnsi="Arial" w:cs="Arial"/>
        </w:rPr>
        <w:t xml:space="preserve">○ </w:t>
      </w:r>
      <w:r w:rsidRPr="001B14F3">
        <w:t>T(</w:t>
      </w:r>
      <w:r w:rsidR="005E0495">
        <w:rPr>
          <w:rFonts w:ascii="Segoe UI Symbol" w:eastAsia="Segoe UI Symbol" w:hAnsi="Segoe UI Symbol" w:cs="Segoe UI Symbol"/>
        </w:rPr>
        <w:t>𝜏</w:t>
      </w:r>
      <w:r w:rsidRPr="001B14F3">
        <w:t xml:space="preserve">) </w:t>
      </w:r>
      <w:r w:rsidRPr="001B14F3">
        <w:rPr>
          <w:rFonts w:ascii="Arial" w:eastAsia="Arial" w:hAnsi="Arial" w:cs="Arial"/>
        </w:rPr>
        <w:t xml:space="preserve">○ </w:t>
      </w:r>
      <w:r w:rsidRPr="001B14F3">
        <w:t>LOGIC(</w:t>
      </w:r>
      <w:r w:rsidR="005E0495">
        <w:rPr>
          <w:rFonts w:ascii="Segoe UI Symbol" w:eastAsia="Segoe UI Symbol" w:hAnsi="Segoe UI Symbol" w:cs="Segoe UI Symbol"/>
        </w:rPr>
        <w:t>𝜏</w:t>
      </w:r>
      <w:r w:rsidRPr="001B14F3">
        <w:t xml:space="preserve">) </w:t>
      </w:r>
    </w:p>
    <w:p w14:paraId="3A8CB183" w14:textId="77777777" w:rsidR="00185B6B" w:rsidRPr="001B14F3" w:rsidRDefault="003D4C12">
      <w:pPr>
        <w:spacing w:after="95" w:line="259" w:lineRule="auto"/>
        <w:ind w:left="0" w:firstLine="0"/>
      </w:pPr>
      <w:r w:rsidRPr="001B14F3">
        <w:t xml:space="preserve"> </w:t>
      </w:r>
    </w:p>
    <w:p w14:paraId="4282C1CC" w14:textId="77777777" w:rsidR="00185B6B" w:rsidRPr="001B14F3" w:rsidRDefault="003D4C12">
      <w:pPr>
        <w:spacing w:line="268" w:lineRule="auto"/>
      </w:pPr>
      <w:r w:rsidRPr="001B14F3">
        <w:t>Where each ‘</w:t>
      </w:r>
      <w:r w:rsidRPr="001B14F3">
        <w:rPr>
          <w:rFonts w:ascii="Arial" w:eastAsia="Arial" w:hAnsi="Arial" w:cs="Arial"/>
        </w:rPr>
        <w:t xml:space="preserve">○’ </w:t>
      </w:r>
      <w:r w:rsidRPr="001B14F3">
        <w:t xml:space="preserve">specifies an operation, ‘C’ denotes the overall credence function for </w:t>
      </w:r>
      <w:r w:rsidR="005E0495">
        <w:rPr>
          <w:rFonts w:ascii="Segoe UI Symbol" w:eastAsia="Segoe UI Symbol" w:hAnsi="Segoe UI Symbol" w:cs="Segoe UI Symbol"/>
        </w:rPr>
        <w:t>𝜏</w:t>
      </w:r>
      <w:r w:rsidRPr="001B14F3">
        <w:t xml:space="preserve">, ‘COH’ denotes the to be specified coherence operation, ‘SV’ names the soft verification operation modifying the resultant credence by checking the credence levels of participant researchers and institutions, ‘T’ denotes any modification as a result of non-credible term use, and ‘LOGIC’ modifies the overall credence by checking logical consistency (presumably removing the credibility of the theory entirely if it isn’t logically consistent). </w:t>
      </w:r>
    </w:p>
    <w:p w14:paraId="2D51911E" w14:textId="77777777" w:rsidR="00185B6B" w:rsidRPr="001B14F3" w:rsidRDefault="003D4C12">
      <w:pPr>
        <w:spacing w:after="69" w:line="259" w:lineRule="auto"/>
        <w:ind w:left="0" w:firstLine="0"/>
      </w:pPr>
      <w:r w:rsidRPr="001B14F3">
        <w:t xml:space="preserve"> </w:t>
      </w:r>
    </w:p>
    <w:p w14:paraId="2D38F5DB" w14:textId="77777777" w:rsidR="00185B6B" w:rsidRDefault="003D4C12">
      <w:pPr>
        <w:ind w:left="-5"/>
      </w:pPr>
      <w:r w:rsidRPr="001B14F3">
        <w:t xml:space="preserve">Theories with little credibility could have a negative impact on the credibility of the individual researchers and the institutions that sponsored the work. </w:t>
      </w:r>
    </w:p>
    <w:p w14:paraId="1789E673" w14:textId="77777777" w:rsidR="00570893" w:rsidRPr="006654C3" w:rsidRDefault="00570893">
      <w:pPr>
        <w:ind w:left="-5"/>
      </w:pPr>
      <w:bookmarkStart w:id="0" w:name="_GoBack"/>
      <w:bookmarkEnd w:id="0"/>
    </w:p>
    <w:p w14:paraId="205A9562" w14:textId="46F8485C" w:rsidR="00570893" w:rsidRPr="006654C3" w:rsidRDefault="006654C3" w:rsidP="00570893">
      <w:pPr>
        <w:pStyle w:val="Heading3"/>
        <w:ind w:left="-5"/>
        <w:rPr>
          <w:sz w:val="36"/>
          <w:szCs w:val="36"/>
        </w:rPr>
      </w:pPr>
      <w:r w:rsidRPr="006654C3">
        <w:lastRenderedPageBreak/>
        <w:t>4</w:t>
      </w:r>
      <w:r w:rsidR="00570893" w:rsidRPr="006654C3">
        <w:t>.</w:t>
      </w:r>
      <w:r w:rsidRPr="006654C3">
        <w:t>1</w:t>
      </w:r>
      <w:r w:rsidR="00570893" w:rsidRPr="006654C3">
        <w:t xml:space="preserve"> </w:t>
      </w:r>
      <w:r w:rsidRPr="006654C3">
        <w:t>Credibility Markets and Schelling (Focal) Points</w:t>
      </w:r>
    </w:p>
    <w:p w14:paraId="4E218EA4" w14:textId="77777777" w:rsidR="00185B6B" w:rsidRDefault="00185B6B">
      <w:pPr>
        <w:spacing w:after="140" w:line="259" w:lineRule="auto"/>
        <w:ind w:left="0" w:firstLine="0"/>
      </w:pPr>
    </w:p>
    <w:p w14:paraId="78F18DCB" w14:textId="49949FE5" w:rsidR="00AB0D25" w:rsidRDefault="00AB0D25" w:rsidP="00625E30">
      <w:pPr>
        <w:ind w:left="-5"/>
      </w:pPr>
      <w:r>
        <w:t xml:space="preserve">There are </w:t>
      </w:r>
      <w:r w:rsidR="000C5E91">
        <w:t xml:space="preserve">at least </w:t>
      </w:r>
      <w:r>
        <w:t>two broad classes of algorithms that can be introduced to assist in (semi-)automated verification of scientific theories:</w:t>
      </w:r>
    </w:p>
    <w:p w14:paraId="65D9991C" w14:textId="77777777" w:rsidR="00625E30" w:rsidRDefault="00625E30" w:rsidP="00625E30">
      <w:pPr>
        <w:ind w:left="-5"/>
      </w:pPr>
    </w:p>
    <w:p w14:paraId="67D3A475" w14:textId="1D4E5AAC" w:rsidR="00625E30" w:rsidRDefault="00625E30" w:rsidP="00625E30">
      <w:pPr>
        <w:pStyle w:val="ListParagraph"/>
        <w:numPr>
          <w:ilvl w:val="0"/>
          <w:numId w:val="4"/>
        </w:numPr>
      </w:pPr>
      <w:r w:rsidRPr="00AB0D25">
        <w:rPr>
          <w:b/>
          <w:i/>
        </w:rPr>
        <w:t>Credibility Markets</w:t>
      </w:r>
      <w:r>
        <w:t xml:space="preserve"> – so-called credibility markets regard </w:t>
      </w:r>
      <w:r w:rsidR="00444851">
        <w:t xml:space="preserve">the exchange </w:t>
      </w:r>
      <w:r w:rsidR="00692A44">
        <w:t xml:space="preserve">of </w:t>
      </w:r>
      <w:r>
        <w:t xml:space="preserve">credibility-backed or </w:t>
      </w:r>
      <w:r w:rsidR="006F1F39">
        <w:t>social-standing-</w:t>
      </w:r>
      <w:r>
        <w:t>based goods (expertise, quality,</w:t>
      </w:r>
      <w:r w:rsidR="00832A57">
        <w:t xml:space="preserve"> credit-worthiness, asset rating,</w:t>
      </w:r>
      <w:r>
        <w:t xml:space="preserve"> etc.</w:t>
      </w:r>
      <w:r w:rsidR="00416BC3">
        <w:t>).</w:t>
      </w:r>
      <w:r w:rsidR="005760B6">
        <w:rPr>
          <w:rStyle w:val="FootnoteReference"/>
        </w:rPr>
        <w:footnoteReference w:id="12"/>
      </w:r>
      <w:r>
        <w:t xml:space="preserve"> </w:t>
      </w:r>
    </w:p>
    <w:p w14:paraId="3D58FBD0" w14:textId="77777777" w:rsidR="00D81765" w:rsidRDefault="00D81765" w:rsidP="00D81765"/>
    <w:p w14:paraId="0BB9E330" w14:textId="592DBF52" w:rsidR="00416BC3" w:rsidRDefault="00416BC3" w:rsidP="00416BC3">
      <w:pPr>
        <w:ind w:left="715"/>
      </w:pPr>
      <w:r>
        <w:t xml:space="preserve">Similar work studying the impact of imposed policies and regulations on specific credibility markets has established a precedent that can </w:t>
      </w:r>
      <w:r w:rsidR="00755B93">
        <w:t xml:space="preserve">be </w:t>
      </w:r>
      <w:r>
        <w:t xml:space="preserve">analogously implemented within the scope of verifying social science research. Here, specific credibility assignments and stage-based operations can be tested to determine their impact on the accuracy of the overall system. </w:t>
      </w:r>
    </w:p>
    <w:p w14:paraId="366C936B" w14:textId="7E604403" w:rsidR="00416BC3" w:rsidRDefault="00416BC3" w:rsidP="00416BC3">
      <w:pPr>
        <w:ind w:left="715"/>
      </w:pPr>
    </w:p>
    <w:p w14:paraId="19C13634" w14:textId="41B69026" w:rsidR="00D81765" w:rsidRDefault="00416BC3" w:rsidP="00D81765">
      <w:pPr>
        <w:ind w:left="715"/>
      </w:pPr>
      <w:r>
        <w:t xml:space="preserve">In other words, we have a reusable template or approach to </w:t>
      </w:r>
      <w:r w:rsidR="000A1F9E">
        <w:t xml:space="preserve">audit or make clear the impact of our credibility assignments at each stage (or substage) by mirroring the price and demand curves that result from analogous policies and regulations </w:t>
      </w:r>
      <w:r w:rsidR="004B6E7E">
        <w:t>that impact</w:t>
      </w:r>
      <w:r w:rsidR="000A1F9E">
        <w:t xml:space="preserve"> credibility markets.</w:t>
      </w:r>
    </w:p>
    <w:p w14:paraId="244921FD" w14:textId="77777777" w:rsidR="00625E30" w:rsidRDefault="00625E30" w:rsidP="00625E30">
      <w:pPr>
        <w:ind w:left="-5"/>
      </w:pPr>
    </w:p>
    <w:p w14:paraId="3C801C46" w14:textId="77777777" w:rsidR="00416BC3" w:rsidRDefault="00625E30" w:rsidP="00625E30">
      <w:pPr>
        <w:pStyle w:val="ListParagraph"/>
        <w:numPr>
          <w:ilvl w:val="0"/>
          <w:numId w:val="4"/>
        </w:numPr>
      </w:pPr>
      <w:r w:rsidRPr="00AB0D25">
        <w:rPr>
          <w:b/>
          <w:i/>
        </w:rPr>
        <w:t>Schelling (Focal) Points</w:t>
      </w:r>
      <w:r>
        <w:t xml:space="preserve"> – a Schelling point refers to a coordination strategy in</w:t>
      </w:r>
      <w:r w:rsidR="00C72F7C">
        <w:t xml:space="preserve"> </w:t>
      </w:r>
      <w:r>
        <w:t>information-poor</w:t>
      </w:r>
      <w:r w:rsidR="00C72F7C">
        <w:t>,</w:t>
      </w:r>
      <w:r>
        <w:t xml:space="preserve"> </w:t>
      </w:r>
      <w:r w:rsidR="00C72F7C">
        <w:t xml:space="preserve">partly </w:t>
      </w:r>
      <w:r>
        <w:t>secretive</w:t>
      </w:r>
      <w:r w:rsidR="00C72F7C">
        <w:t>, or outcome-unknown</w:t>
      </w:r>
      <w:r>
        <w:t xml:space="preserve"> circumstances (including jury voting, trust, </w:t>
      </w:r>
      <w:r w:rsidR="00C72F7C">
        <w:t xml:space="preserve">street car traffic stops, </w:t>
      </w:r>
      <w:r>
        <w:t>credibility, etc.).</w:t>
      </w:r>
      <w:r w:rsidR="00341B02">
        <w:rPr>
          <w:rStyle w:val="FootnoteReference"/>
        </w:rPr>
        <w:footnoteReference w:id="13"/>
      </w:r>
      <w:r w:rsidR="007F7C93">
        <w:t xml:space="preserve"> </w:t>
      </w:r>
    </w:p>
    <w:p w14:paraId="53027D78" w14:textId="77777777" w:rsidR="00416BC3" w:rsidRDefault="00416BC3" w:rsidP="00416BC3">
      <w:pPr>
        <w:pStyle w:val="ListParagraph"/>
        <w:ind w:left="705" w:firstLine="0"/>
      </w:pPr>
    </w:p>
    <w:p w14:paraId="24A9AA1F" w14:textId="595AFA9E" w:rsidR="00625E30" w:rsidRDefault="007F7C93" w:rsidP="00416BC3">
      <w:pPr>
        <w:pStyle w:val="ListParagraph"/>
        <w:ind w:left="705" w:firstLine="0"/>
      </w:pPr>
      <w:r>
        <w:t>Such focal points often involv</w:t>
      </w:r>
      <w:r w:rsidR="00416BC3">
        <w:t>e</w:t>
      </w:r>
      <w:r>
        <w:t xml:space="preserve"> consideration of the mirroring or coordination strategy itself </w:t>
      </w:r>
      <w:r w:rsidR="00416BC3">
        <w:t xml:space="preserve">used </w:t>
      </w:r>
      <w:r>
        <w:t>by agents within such games</w:t>
      </w:r>
      <w:r w:rsidR="00416BC3">
        <w:t xml:space="preserve"> to overcome the lack of certainty.</w:t>
      </w:r>
    </w:p>
    <w:p w14:paraId="1BF03E7B" w14:textId="77777777" w:rsidR="00185F5E" w:rsidRDefault="00185F5E" w:rsidP="00185F5E"/>
    <w:p w14:paraId="6A99B8A4" w14:textId="4043F427" w:rsidR="00185F5E" w:rsidRDefault="00E65D67" w:rsidP="00185F5E">
      <w:r>
        <w:lastRenderedPageBreak/>
        <w:t xml:space="preserve">Both </w:t>
      </w:r>
      <w:r w:rsidR="00185F5E">
        <w:t>systems can be implemented in several ways</w:t>
      </w:r>
      <w:r>
        <w:t xml:space="preserve"> each of which can then s</w:t>
      </w:r>
      <w:r w:rsidR="00185F5E">
        <w:t>olve to the correct algorithm (generating it dynamically) from some supplied data-set.</w:t>
      </w:r>
      <w:r w:rsidR="00D3746A">
        <w:t xml:space="preserve"> </w:t>
      </w:r>
    </w:p>
    <w:p w14:paraId="264D621E" w14:textId="77777777" w:rsidR="00341B02" w:rsidRDefault="00341B02" w:rsidP="00185F5E"/>
    <w:p w14:paraId="01B9DA04" w14:textId="074706CE" w:rsidR="00096BFC" w:rsidRDefault="00096BFC" w:rsidP="00185F5E">
      <w:r>
        <w:t>In the first case, each step of the multi-step approach laid out in the preceding sections can be tested against some control then compared against an independently scored data set to determine correctness of assigned credibility.</w:t>
      </w:r>
      <w:r w:rsidR="00461ABF">
        <w:t xml:space="preserve"> This allows us to track the impact a single modification to a stage may have as discussed directly above.</w:t>
      </w:r>
    </w:p>
    <w:p w14:paraId="51ED7902" w14:textId="77777777" w:rsidR="00096BFC" w:rsidRDefault="00096BFC" w:rsidP="00185F5E"/>
    <w:p w14:paraId="1E482C5B" w14:textId="779C6AE9" w:rsidR="00341B02" w:rsidRDefault="00096BFC" w:rsidP="00185F5E">
      <w:r>
        <w:t xml:space="preserve">In the second case, </w:t>
      </w:r>
      <w:r w:rsidR="00495DF5">
        <w:t xml:space="preserve">the coordination problem </w:t>
      </w:r>
      <w:r w:rsidR="0077666B">
        <w:t xml:space="preserve">at hand </w:t>
      </w:r>
      <w:r w:rsidR="004B4B79">
        <w:t>involves correctly rewarding</w:t>
      </w:r>
      <w:r w:rsidR="00495DF5">
        <w:t xml:space="preserve"> credible empirical research </w:t>
      </w:r>
      <w:r w:rsidR="004B4B79">
        <w:t>and punishing l</w:t>
      </w:r>
      <w:r w:rsidR="00495DF5">
        <w:t xml:space="preserve">ess credible </w:t>
      </w:r>
      <w:r w:rsidR="004B4B79">
        <w:t>research</w:t>
      </w:r>
      <w:r w:rsidR="00495DF5">
        <w:t>.</w:t>
      </w:r>
      <w:r w:rsidR="00C77695">
        <w:t xml:space="preserve"> </w:t>
      </w:r>
      <w:r w:rsidR="00C77695" w:rsidRPr="00C0294B">
        <w:rPr>
          <w:i/>
        </w:rPr>
        <w:t>Replication</w:t>
      </w:r>
      <w:r w:rsidR="00C77695">
        <w:t xml:space="preserve"> (or the ability for other scientists and </w:t>
      </w:r>
      <w:r w:rsidR="00F1676A">
        <w:t>researchers</w:t>
      </w:r>
      <w:r w:rsidR="00C77695">
        <w:t xml:space="preserve"> to recreate the results of an experiment) could be the </w:t>
      </w:r>
      <w:r w:rsidR="00C77695" w:rsidRPr="00C77695">
        <w:rPr>
          <w:i/>
        </w:rPr>
        <w:t>focal point itself</w:t>
      </w:r>
      <w:r w:rsidR="00FC3714">
        <w:t xml:space="preserve"> but we can also delimit this approach to a sin</w:t>
      </w:r>
      <w:r w:rsidR="00FF5B00">
        <w:t xml:space="preserve">gle sub-stage or stage </w:t>
      </w:r>
      <w:r w:rsidR="00FC3714">
        <w:t>and its ability to effectively mirror some</w:t>
      </w:r>
      <w:r w:rsidR="00FF5B00">
        <w:t xml:space="preserve"> subset of the overall</w:t>
      </w:r>
      <w:r w:rsidR="00FC3714">
        <w:t xml:space="preserve"> data </w:t>
      </w:r>
      <w:r w:rsidR="00C56D8D">
        <w:t>set</w:t>
      </w:r>
      <w:r w:rsidR="00FC3714">
        <w:t>.</w:t>
      </w:r>
    </w:p>
    <w:p w14:paraId="775490AD" w14:textId="023F3ABB" w:rsidR="00C02E27" w:rsidRDefault="00C02E27" w:rsidP="00185F5E"/>
    <w:p w14:paraId="4EBCD167" w14:textId="6C499E70" w:rsidR="00C02E27" w:rsidRDefault="009229F7" w:rsidP="00185F5E">
      <w:r>
        <w:t xml:space="preserve">A more concrete example of that would see several articles passed into a single stage of Ockham.io. Those that fail to reach a certain threshold are removed, each one that succeeds stays. Those that remain through all stages can be used to augment some of the missing algorithm specifics laid out in </w:t>
      </w:r>
      <w:r w:rsidRPr="009229F7">
        <w:rPr>
          <w:b/>
        </w:rPr>
        <w:t>Section 4.0</w:t>
      </w:r>
      <w:r>
        <w:t>. We can study certain details at each stage that can help to filter or give a richer understanding about what kinds of articles, who wrote them, where they were published, what institutions published them</w:t>
      </w:r>
      <w:r w:rsidR="004135C0">
        <w:t>, etc.</w:t>
      </w:r>
    </w:p>
    <w:p w14:paraId="5F501856" w14:textId="1EC27994" w:rsidR="004F0EC6" w:rsidRDefault="004F0EC6" w:rsidP="00185F5E"/>
    <w:p w14:paraId="25BEF08B" w14:textId="4472FA5F" w:rsidR="004F0EC6" w:rsidRDefault="00E67DC8" w:rsidP="00185F5E">
      <w:r>
        <w:t xml:space="preserve">Another approach sees multiple algorithms being compared against each other for fitness with succeeding algorithms surviving and the less successful algorithms </w:t>
      </w:r>
      <w:r w:rsidR="007B587B">
        <w:t xml:space="preserve">being weeded out over several epochs of testing. Here, again, the </w:t>
      </w:r>
      <w:r w:rsidR="007B587B" w:rsidRPr="00A6772C">
        <w:rPr>
          <w:i/>
        </w:rPr>
        <w:t>Schelling Point</w:t>
      </w:r>
      <w:r w:rsidR="007B587B">
        <w:t xml:space="preserve"> can play an essential role in helping to determine what the fitness cut-off point is.</w:t>
      </w:r>
    </w:p>
    <w:p w14:paraId="3A47642B" w14:textId="5FDAA3BB" w:rsidR="00FC3714" w:rsidRDefault="00FC3714" w:rsidP="00185F5E"/>
    <w:p w14:paraId="54D4998E" w14:textId="21F53531" w:rsidR="00245672" w:rsidRDefault="0034619A" w:rsidP="00D32BFD">
      <w:r>
        <w:t>One might be concerned about whether the</w:t>
      </w:r>
      <w:r w:rsidR="00C02E27">
        <w:t xml:space="preserve"> legitimacy of t</w:t>
      </w:r>
      <w:r w:rsidR="00FC3714">
        <w:t xml:space="preserve">he </w:t>
      </w:r>
      <w:r w:rsidR="00C02E27">
        <w:t>core algorithm</w:t>
      </w:r>
      <w:r w:rsidR="00FC3714">
        <w:t xml:space="preserve"> must </w:t>
      </w:r>
      <w:r w:rsidR="00C02E27">
        <w:t xml:space="preserve">itself </w:t>
      </w:r>
      <w:r w:rsidR="00FC3714">
        <w:t xml:space="preserve">be </w:t>
      </w:r>
      <w:r w:rsidR="00F1676A">
        <w:t>credible</w:t>
      </w:r>
      <w:r>
        <w:t xml:space="preserve">. We think so, but </w:t>
      </w:r>
      <w:r w:rsidR="00C02E27">
        <w:t xml:space="preserve">its </w:t>
      </w:r>
      <w:r w:rsidR="00C02E27">
        <w:lastRenderedPageBreak/>
        <w:t>credibility</w:t>
      </w:r>
      <w:r w:rsidR="00C56D8D">
        <w:t xml:space="preserve"> is demonstrated by its correctly identifying the credibility of the others.</w:t>
      </w:r>
    </w:p>
    <w:p w14:paraId="51DA5561" w14:textId="77777777" w:rsidR="00D3746A" w:rsidRDefault="00D3746A" w:rsidP="00185F5E"/>
    <w:p w14:paraId="400A5E87" w14:textId="77777777" w:rsidR="00D3746A" w:rsidRPr="001B14F3" w:rsidRDefault="004F4200" w:rsidP="00185F5E">
      <w:r>
        <w:t>B</w:t>
      </w:r>
      <w:r w:rsidR="00D3746A">
        <w:t xml:space="preserve">oth approaches can be undertaken </w:t>
      </w:r>
      <w:r w:rsidR="000839E8" w:rsidRPr="007F17C4">
        <w:rPr>
          <w:i/>
        </w:rPr>
        <w:t>simultaneously</w:t>
      </w:r>
      <w:r w:rsidR="000839E8">
        <w:t xml:space="preserve"> to</w:t>
      </w:r>
      <w:r w:rsidR="00D3746A">
        <w:t xml:space="preserve"> increase the probability of success.</w:t>
      </w:r>
    </w:p>
    <w:p w14:paraId="68D93749" w14:textId="77777777" w:rsidR="00625E30" w:rsidRPr="001B14F3" w:rsidRDefault="00625E30">
      <w:pPr>
        <w:spacing w:after="140" w:line="259" w:lineRule="auto"/>
        <w:ind w:left="0" w:firstLine="0"/>
      </w:pPr>
    </w:p>
    <w:p w14:paraId="702AC7FA" w14:textId="426656C8" w:rsidR="00185B6B" w:rsidRDefault="006654C3">
      <w:pPr>
        <w:pStyle w:val="Heading3"/>
        <w:ind w:left="-5"/>
        <w:rPr>
          <w:b w:val="0"/>
          <w:sz w:val="24"/>
        </w:rPr>
      </w:pPr>
      <w:r>
        <w:t>5</w:t>
      </w:r>
      <w:r w:rsidR="003D4C12" w:rsidRPr="001B14F3">
        <w:t xml:space="preserve">.0 </w:t>
      </w:r>
      <w:r w:rsidR="001D5E32">
        <w:t xml:space="preserve">Continuing </w:t>
      </w:r>
      <w:r w:rsidR="00A71380">
        <w:t>Considerations</w:t>
      </w:r>
      <w:r w:rsidR="003D4C12" w:rsidRPr="001B14F3">
        <w:rPr>
          <w:b w:val="0"/>
          <w:sz w:val="24"/>
        </w:rPr>
        <w:t xml:space="preserve"> </w:t>
      </w:r>
    </w:p>
    <w:p w14:paraId="3446C791" w14:textId="77777777" w:rsidR="00625E30" w:rsidRDefault="00625E30" w:rsidP="00625E30"/>
    <w:p w14:paraId="7F4879D6" w14:textId="21905F17" w:rsidR="003D704A" w:rsidRDefault="003D704A">
      <w:pPr>
        <w:spacing w:after="126"/>
        <w:ind w:left="-5"/>
      </w:pPr>
      <w:r>
        <w:t xml:space="preserve">Greater detail </w:t>
      </w:r>
      <w:r w:rsidR="00AE56CC">
        <w:t>is still required to provide a rich, comprehensive, and total masterpiece of artificial intelligence and scientific analysis.</w:t>
      </w:r>
      <w:r>
        <w:t xml:space="preserve"> </w:t>
      </w:r>
    </w:p>
    <w:p w14:paraId="62E7E885" w14:textId="77777777" w:rsidR="003D704A" w:rsidRDefault="003D704A">
      <w:pPr>
        <w:spacing w:after="126"/>
        <w:ind w:left="-5"/>
      </w:pPr>
    </w:p>
    <w:p w14:paraId="3C7D7204" w14:textId="7DC82DFB" w:rsidR="00127B39" w:rsidRDefault="003D4C12">
      <w:pPr>
        <w:spacing w:after="126"/>
        <w:ind w:left="-5"/>
      </w:pPr>
      <w:r w:rsidRPr="001B14F3">
        <w:t>It is the hope of this author that the dataset and overarching system above would be open-sourced and made publicly available for scrutiny, improvement, and to aid in public policy decision</w:t>
      </w:r>
      <w:r w:rsidR="00FA6045">
        <w:t>-</w:t>
      </w:r>
      <w:r w:rsidRPr="001B14F3">
        <w:t>making</w:t>
      </w:r>
      <w:r w:rsidR="00D85267">
        <w:t xml:space="preserve"> across many institutions.</w:t>
      </w:r>
    </w:p>
    <w:p w14:paraId="19FB2115" w14:textId="77777777" w:rsidR="00CD2975" w:rsidRDefault="00CD2975" w:rsidP="000E2239">
      <w:pPr>
        <w:spacing w:after="126"/>
        <w:ind w:left="-5"/>
      </w:pPr>
    </w:p>
    <w:p w14:paraId="139E2B02" w14:textId="68337ACE" w:rsidR="00185B6B" w:rsidRDefault="003D4C12" w:rsidP="000E2239">
      <w:pPr>
        <w:spacing w:after="126"/>
        <w:ind w:left="-5"/>
      </w:pPr>
      <w:r w:rsidRPr="001B14F3">
        <w:t xml:space="preserve">Blockchain technologies represent a </w:t>
      </w:r>
      <w:r w:rsidR="00C300F5">
        <w:t>potential and exciting but non-essential way to implement</w:t>
      </w:r>
      <w:r w:rsidRPr="001B14F3">
        <w:t xml:space="preserve"> </w:t>
      </w:r>
      <w:proofErr w:type="spellStart"/>
      <w:r w:rsidRPr="001B14F3">
        <w:t>Ockham</w:t>
      </w:r>
      <w:r w:rsidR="006451F2">
        <w:t>.i</w:t>
      </w:r>
      <w:r w:rsidR="00C300F5">
        <w:t>o’s</w:t>
      </w:r>
      <w:proofErr w:type="spellEnd"/>
      <w:r w:rsidR="00C300F5">
        <w:t xml:space="preserve"> core functionalities</w:t>
      </w:r>
      <w:r w:rsidR="000E2239">
        <w:t xml:space="preserve"> while </w:t>
      </w:r>
      <w:r w:rsidRPr="001B14F3">
        <w:t xml:space="preserve">making all data public through the blockchain ledger, distributing the data for redundancy, and leveraging distributed computing to perform the actual calculations (which are relatively minor). </w:t>
      </w:r>
    </w:p>
    <w:p w14:paraId="651F476B" w14:textId="77777777" w:rsidR="00C300F5" w:rsidRDefault="00C300F5" w:rsidP="000D2653">
      <w:pPr>
        <w:spacing w:after="126"/>
        <w:ind w:left="0" w:firstLine="0"/>
      </w:pPr>
    </w:p>
    <w:p w14:paraId="203AAE5D" w14:textId="73AD41F6" w:rsidR="000D2653" w:rsidRPr="001B14F3" w:rsidRDefault="000D2653" w:rsidP="000D2653">
      <w:pPr>
        <w:spacing w:after="126"/>
        <w:ind w:left="0" w:firstLine="0"/>
      </w:pPr>
      <w:r>
        <w:t xml:space="preserve">Such a blockchain implementation might </w:t>
      </w:r>
      <w:r w:rsidR="00B2678C">
        <w:t xml:space="preserve">additional </w:t>
      </w:r>
      <w:r>
        <w:t>provide a self-sufficient source of funding, economic incentives for participation, etc.</w:t>
      </w:r>
    </w:p>
    <w:p w14:paraId="063FF42A" w14:textId="77777777" w:rsidR="00185B6B" w:rsidRPr="001B14F3" w:rsidRDefault="003D4C12">
      <w:pPr>
        <w:spacing w:after="0" w:line="259" w:lineRule="auto"/>
        <w:ind w:left="0" w:firstLine="0"/>
      </w:pPr>
      <w:r w:rsidRPr="001B14F3">
        <w:rPr>
          <w:b/>
          <w:sz w:val="38"/>
        </w:rPr>
        <w:t xml:space="preserve"> </w:t>
      </w:r>
    </w:p>
    <w:p w14:paraId="2D664AB4" w14:textId="53BC8728" w:rsidR="00185B6B" w:rsidRPr="001B14F3" w:rsidRDefault="00EE7984">
      <w:pPr>
        <w:pStyle w:val="Heading3"/>
        <w:ind w:left="-5"/>
      </w:pPr>
      <w:r>
        <w:t>6</w:t>
      </w:r>
      <w:r w:rsidR="003D4C12" w:rsidRPr="001B14F3">
        <w:t xml:space="preserve">.0 Works Cited </w:t>
      </w:r>
    </w:p>
    <w:p w14:paraId="484CA8F1" w14:textId="77777777" w:rsidR="00185B6B" w:rsidRPr="001B14F3" w:rsidRDefault="003D4C12" w:rsidP="003D2CEA">
      <w:pPr>
        <w:spacing w:after="118" w:line="259" w:lineRule="auto"/>
        <w:ind w:left="0" w:right="-53" w:firstLine="0"/>
      </w:pPr>
      <w:r w:rsidRPr="001B14F3">
        <w:rPr>
          <w:sz w:val="20"/>
        </w:rPr>
        <w:t xml:space="preserve"> </w:t>
      </w:r>
    </w:p>
    <w:p w14:paraId="3FF9FF51" w14:textId="77777777" w:rsidR="00662EF9" w:rsidRDefault="008F6340" w:rsidP="00662EF9">
      <w:pPr>
        <w:spacing w:after="59" w:line="339" w:lineRule="auto"/>
        <w:ind w:right="-53"/>
        <w:rPr>
          <w:sz w:val="20"/>
          <w:szCs w:val="20"/>
        </w:rPr>
      </w:pPr>
      <w:r>
        <w:rPr>
          <w:sz w:val="20"/>
          <w:szCs w:val="20"/>
        </w:rPr>
        <w:t xml:space="preserve">Alston, William P. “Sellars and the ‘Myth of the Given’.” </w:t>
      </w:r>
      <w:r w:rsidR="008658E8">
        <w:rPr>
          <w:sz w:val="20"/>
          <w:szCs w:val="20"/>
        </w:rPr>
        <w:t xml:space="preserve">Philosophy and </w:t>
      </w:r>
    </w:p>
    <w:p w14:paraId="74C49120" w14:textId="77777777" w:rsidR="008F6340" w:rsidRDefault="00662EF9" w:rsidP="00662EF9">
      <w:pPr>
        <w:spacing w:after="59" w:line="339" w:lineRule="auto"/>
        <w:ind w:right="-53" w:firstLine="710"/>
        <w:rPr>
          <w:sz w:val="20"/>
          <w:szCs w:val="20"/>
        </w:rPr>
      </w:pPr>
      <w:r>
        <w:rPr>
          <w:sz w:val="20"/>
          <w:szCs w:val="20"/>
        </w:rPr>
        <w:t xml:space="preserve">Phenomenological Research, 65 no. 1, July 2002. </w:t>
      </w:r>
    </w:p>
    <w:p w14:paraId="34007C80" w14:textId="77777777" w:rsidR="00662EF9" w:rsidRPr="00662EF9" w:rsidRDefault="00662EF9" w:rsidP="00662EF9">
      <w:pPr>
        <w:spacing w:after="77" w:line="259" w:lineRule="auto"/>
        <w:ind w:left="0" w:right="-53" w:firstLine="720"/>
        <w:rPr>
          <w:sz w:val="20"/>
          <w:szCs w:val="20"/>
        </w:rPr>
      </w:pPr>
      <w:r w:rsidRPr="00662EF9">
        <w:rPr>
          <w:rFonts w:ascii="Cambria Math" w:eastAsia="Segoe UI Symbol" w:hAnsi="Cambria Math" w:cs="Cambria Math"/>
          <w:sz w:val="20"/>
          <w:szCs w:val="20"/>
        </w:rPr>
        <w:t>⧼</w:t>
      </w:r>
      <w:hyperlink r:id="rId26" w:history="1">
        <w:r w:rsidRPr="00616B00">
          <w:rPr>
            <w:rStyle w:val="Hyperlink"/>
            <w:rFonts w:eastAsia="Segoe UI Symbol"/>
            <w:color w:val="4472C4" w:themeColor="accent1"/>
            <w:sz w:val="20"/>
            <w:szCs w:val="20"/>
            <w:u w:val="none"/>
          </w:rPr>
          <w:t>https://www.jstor.org/stable/3071107</w:t>
        </w:r>
      </w:hyperlink>
      <w:r w:rsidRPr="00662EF9">
        <w:rPr>
          <w:rFonts w:ascii="Cambria Math" w:eastAsia="Segoe UI Symbol" w:hAnsi="Cambria Math" w:cs="Cambria Math"/>
          <w:sz w:val="20"/>
          <w:szCs w:val="20"/>
        </w:rPr>
        <w:t>⧽</w:t>
      </w:r>
      <w:r w:rsidRPr="00662EF9">
        <w:rPr>
          <w:sz w:val="20"/>
          <w:szCs w:val="20"/>
        </w:rPr>
        <w:t xml:space="preserve">. </w:t>
      </w:r>
    </w:p>
    <w:p w14:paraId="11B5085B" w14:textId="77777777" w:rsidR="008F6340" w:rsidRDefault="008F6340" w:rsidP="003D2CEA">
      <w:pPr>
        <w:spacing w:after="59" w:line="339" w:lineRule="auto"/>
        <w:ind w:left="0" w:right="-53" w:firstLine="0"/>
        <w:rPr>
          <w:sz w:val="20"/>
          <w:szCs w:val="20"/>
        </w:rPr>
      </w:pPr>
    </w:p>
    <w:p w14:paraId="690E33F8" w14:textId="77777777" w:rsidR="003D2CEA" w:rsidRDefault="003D4C12" w:rsidP="003D2CEA">
      <w:pPr>
        <w:spacing w:after="59" w:line="339" w:lineRule="auto"/>
        <w:ind w:left="0" w:right="-53" w:firstLine="0"/>
        <w:rPr>
          <w:sz w:val="20"/>
          <w:szCs w:val="20"/>
        </w:rPr>
      </w:pPr>
      <w:r w:rsidRPr="00222AD8">
        <w:rPr>
          <w:sz w:val="20"/>
          <w:szCs w:val="20"/>
        </w:rPr>
        <w:t xml:space="preserve">da Costa, Newton C.A. “The mathematical role of time and space-time in </w:t>
      </w:r>
    </w:p>
    <w:p w14:paraId="60EC91AD" w14:textId="77777777" w:rsidR="00185B6B" w:rsidRPr="00222AD8" w:rsidRDefault="003D4C12" w:rsidP="003D2CEA">
      <w:pPr>
        <w:spacing w:after="59" w:line="339" w:lineRule="auto"/>
        <w:ind w:left="0" w:right="-53" w:firstLine="720"/>
        <w:rPr>
          <w:sz w:val="20"/>
          <w:szCs w:val="20"/>
        </w:rPr>
      </w:pPr>
      <w:r w:rsidRPr="00222AD8">
        <w:rPr>
          <w:sz w:val="20"/>
          <w:szCs w:val="20"/>
        </w:rPr>
        <w:lastRenderedPageBreak/>
        <w:t xml:space="preserve">classical physics.” </w:t>
      </w:r>
      <w:proofErr w:type="spellStart"/>
      <w:r w:rsidRPr="00222AD8">
        <w:rPr>
          <w:i/>
          <w:sz w:val="20"/>
          <w:szCs w:val="20"/>
        </w:rPr>
        <w:t>Arxiv</w:t>
      </w:r>
      <w:proofErr w:type="spellEnd"/>
      <w:r w:rsidRPr="00222AD8">
        <w:rPr>
          <w:sz w:val="20"/>
          <w:szCs w:val="20"/>
        </w:rPr>
        <w:t xml:space="preserve">, 7 February 2008.  </w:t>
      </w:r>
    </w:p>
    <w:p w14:paraId="6E9D78DB" w14:textId="77777777" w:rsidR="00185B6B" w:rsidRPr="00222AD8" w:rsidRDefault="001B14F3" w:rsidP="003D2CEA">
      <w:pPr>
        <w:spacing w:after="77" w:line="259" w:lineRule="auto"/>
        <w:ind w:left="0" w:right="-53" w:firstLine="720"/>
        <w:rPr>
          <w:sz w:val="20"/>
          <w:szCs w:val="20"/>
        </w:rPr>
      </w:pPr>
      <w:r w:rsidRPr="00222AD8">
        <w:rPr>
          <w:rFonts w:ascii="Cambria Math" w:eastAsia="Segoe UI Symbol" w:hAnsi="Cambria Math" w:cs="Cambria Math"/>
          <w:sz w:val="20"/>
          <w:szCs w:val="20"/>
        </w:rPr>
        <w:t>⧼</w:t>
      </w:r>
      <w:hyperlink r:id="rId27" w:history="1">
        <w:r w:rsidR="003D2CEA" w:rsidRPr="00616B00">
          <w:rPr>
            <w:rStyle w:val="Hyperlink"/>
            <w:color w:val="4472C4" w:themeColor="accent1"/>
            <w:sz w:val="20"/>
            <w:szCs w:val="20"/>
            <w:u w:val="none"/>
          </w:rPr>
          <w:t>https://arxiv.org/pdf/gr</w:t>
        </w:r>
      </w:hyperlink>
      <w:hyperlink r:id="rId28">
        <w:r w:rsidRPr="00616B00">
          <w:rPr>
            <w:color w:val="4472C4" w:themeColor="accent1"/>
            <w:sz w:val="20"/>
            <w:szCs w:val="20"/>
          </w:rPr>
          <w:t>-</w:t>
        </w:r>
      </w:hyperlink>
      <w:r w:rsidRPr="00616B00">
        <w:rPr>
          <w:color w:val="4472C4" w:themeColor="accent1"/>
          <w:sz w:val="20"/>
          <w:szCs w:val="20"/>
        </w:rPr>
        <w:t>qc/0102107.pdf</w:t>
      </w:r>
      <w:r w:rsidRPr="00222AD8">
        <w:rPr>
          <w:rFonts w:ascii="Cambria Math" w:eastAsia="Segoe UI Symbol" w:hAnsi="Cambria Math" w:cs="Cambria Math"/>
          <w:sz w:val="20"/>
          <w:szCs w:val="20"/>
        </w:rPr>
        <w:t>⧽</w:t>
      </w:r>
      <w:r w:rsidR="003D4C12" w:rsidRPr="00222AD8">
        <w:rPr>
          <w:sz w:val="20"/>
          <w:szCs w:val="20"/>
        </w:rPr>
        <w:t xml:space="preserve">. </w:t>
      </w:r>
    </w:p>
    <w:p w14:paraId="2A324FB0" w14:textId="77777777" w:rsidR="00185B6B" w:rsidRPr="00222AD8" w:rsidRDefault="003D4C12" w:rsidP="003D2CEA">
      <w:pPr>
        <w:spacing w:after="121" w:line="259" w:lineRule="auto"/>
        <w:ind w:left="0" w:right="-53" w:firstLine="0"/>
        <w:rPr>
          <w:sz w:val="20"/>
          <w:szCs w:val="20"/>
        </w:rPr>
      </w:pPr>
      <w:r w:rsidRPr="00222AD8">
        <w:rPr>
          <w:sz w:val="20"/>
          <w:szCs w:val="20"/>
        </w:rPr>
        <w:t xml:space="preserve"> </w:t>
      </w:r>
    </w:p>
    <w:p w14:paraId="6727DC97" w14:textId="77777777" w:rsidR="003D2CEA" w:rsidRDefault="003D4C12" w:rsidP="003D2CEA">
      <w:pPr>
        <w:spacing w:after="0" w:line="336" w:lineRule="auto"/>
        <w:ind w:left="0" w:right="-53" w:firstLine="0"/>
        <w:rPr>
          <w:sz w:val="20"/>
          <w:szCs w:val="20"/>
        </w:rPr>
      </w:pPr>
      <w:proofErr w:type="spellStart"/>
      <w:r w:rsidRPr="00222AD8">
        <w:rPr>
          <w:sz w:val="20"/>
          <w:szCs w:val="20"/>
        </w:rPr>
        <w:t>Dunlosky</w:t>
      </w:r>
      <w:proofErr w:type="spellEnd"/>
      <w:r w:rsidRPr="00222AD8">
        <w:rPr>
          <w:sz w:val="20"/>
          <w:szCs w:val="20"/>
        </w:rPr>
        <w:t xml:space="preserve">, John, Katherine A. Rawson, Elizabeth J. Marsh, Mitchell J. Nathen, </w:t>
      </w:r>
    </w:p>
    <w:p w14:paraId="7F467BE5" w14:textId="77777777" w:rsidR="00185B6B" w:rsidRPr="00222AD8" w:rsidRDefault="003D4C12" w:rsidP="003D2CEA">
      <w:pPr>
        <w:spacing w:after="0" w:line="336" w:lineRule="auto"/>
        <w:ind w:left="0" w:right="-53" w:firstLine="720"/>
        <w:rPr>
          <w:sz w:val="20"/>
          <w:szCs w:val="20"/>
        </w:rPr>
      </w:pPr>
      <w:r w:rsidRPr="00222AD8">
        <w:rPr>
          <w:sz w:val="20"/>
          <w:szCs w:val="20"/>
        </w:rPr>
        <w:t xml:space="preserve">and Daniel T. Willingham. “Improving Students’ Learning </w:t>
      </w:r>
      <w:proofErr w:type="gramStart"/>
      <w:r w:rsidRPr="00222AD8">
        <w:rPr>
          <w:sz w:val="20"/>
          <w:szCs w:val="20"/>
        </w:rPr>
        <w:t>With</w:t>
      </w:r>
      <w:proofErr w:type="gramEnd"/>
      <w:r w:rsidRPr="00222AD8">
        <w:rPr>
          <w:sz w:val="20"/>
          <w:szCs w:val="20"/>
        </w:rPr>
        <w:t xml:space="preserve"> Effective </w:t>
      </w:r>
    </w:p>
    <w:p w14:paraId="4E0C07BC" w14:textId="77777777" w:rsidR="00185B6B" w:rsidRPr="00222AD8" w:rsidRDefault="003D4C12" w:rsidP="003D2CEA">
      <w:pPr>
        <w:spacing w:after="0" w:line="339" w:lineRule="auto"/>
        <w:ind w:left="720" w:right="-53" w:firstLine="0"/>
        <w:rPr>
          <w:sz w:val="20"/>
          <w:szCs w:val="20"/>
        </w:rPr>
      </w:pPr>
      <w:r w:rsidRPr="00222AD8">
        <w:rPr>
          <w:sz w:val="20"/>
          <w:szCs w:val="20"/>
        </w:rPr>
        <w:t xml:space="preserve">Learning Techniques: Promising Directions </w:t>
      </w:r>
      <w:proofErr w:type="gramStart"/>
      <w:r w:rsidRPr="00222AD8">
        <w:rPr>
          <w:sz w:val="20"/>
          <w:szCs w:val="20"/>
        </w:rPr>
        <w:t>From</w:t>
      </w:r>
      <w:proofErr w:type="gramEnd"/>
      <w:r w:rsidRPr="00222AD8">
        <w:rPr>
          <w:sz w:val="20"/>
          <w:szCs w:val="20"/>
        </w:rPr>
        <w:t xml:space="preserve"> Cognitive and Educational Psychology.” </w:t>
      </w:r>
      <w:r w:rsidRPr="00222AD8">
        <w:rPr>
          <w:i/>
          <w:sz w:val="20"/>
          <w:szCs w:val="20"/>
        </w:rPr>
        <w:t>Association for Psychological Science</w:t>
      </w:r>
      <w:r w:rsidRPr="00222AD8">
        <w:rPr>
          <w:sz w:val="20"/>
          <w:szCs w:val="20"/>
        </w:rPr>
        <w:t xml:space="preserve">, vol. </w:t>
      </w:r>
    </w:p>
    <w:p w14:paraId="3E91A7C4" w14:textId="77777777" w:rsidR="003D2CEA" w:rsidRPr="003D2CEA" w:rsidRDefault="003D4C12" w:rsidP="003D2CEA">
      <w:pPr>
        <w:spacing w:after="120" w:line="259" w:lineRule="auto"/>
        <w:ind w:left="0" w:right="-53" w:firstLine="720"/>
        <w:rPr>
          <w:sz w:val="20"/>
          <w:szCs w:val="20"/>
        </w:rPr>
      </w:pPr>
      <w:r w:rsidRPr="00222AD8">
        <w:rPr>
          <w:sz w:val="20"/>
          <w:szCs w:val="20"/>
        </w:rPr>
        <w:t xml:space="preserve">14, no. 1, 2013, pp. 4-58. </w:t>
      </w:r>
    </w:p>
    <w:p w14:paraId="74DDD654" w14:textId="77777777" w:rsidR="00185B6B" w:rsidRPr="00222AD8" w:rsidRDefault="001B14F3" w:rsidP="003D2CEA">
      <w:pPr>
        <w:spacing w:after="0" w:line="259" w:lineRule="auto"/>
        <w:ind w:left="720" w:right="-53" w:firstLine="0"/>
        <w:rPr>
          <w:sz w:val="20"/>
          <w:szCs w:val="20"/>
        </w:rPr>
      </w:pPr>
      <w:r w:rsidRPr="00222AD8">
        <w:rPr>
          <w:rFonts w:ascii="Cambria Math" w:eastAsia="Segoe UI Symbol" w:hAnsi="Cambria Math" w:cs="Cambria Math"/>
          <w:sz w:val="20"/>
          <w:szCs w:val="20"/>
        </w:rPr>
        <w:t>⧼</w:t>
      </w:r>
      <w:hyperlink r:id="rId29" w:history="1">
        <w:r w:rsidR="003D2CEA" w:rsidRPr="00616B00">
          <w:rPr>
            <w:rStyle w:val="Hyperlink"/>
            <w:color w:val="4472C4" w:themeColor="accent1"/>
            <w:sz w:val="20"/>
            <w:szCs w:val="20"/>
            <w:u w:val="none"/>
          </w:rPr>
          <w:t>http://www.indiana.edu/~pcl/rgoldsto/courses/dunloskyimprovinglearning.pdf</w:t>
        </w:r>
      </w:hyperlink>
      <w:r w:rsidRPr="00222AD8">
        <w:rPr>
          <w:rFonts w:ascii="Cambria Math" w:eastAsia="Segoe UI Symbol" w:hAnsi="Cambria Math" w:cs="Cambria Math"/>
          <w:sz w:val="20"/>
          <w:szCs w:val="20"/>
        </w:rPr>
        <w:t>⧽</w:t>
      </w:r>
      <w:r w:rsidRPr="00222AD8">
        <w:rPr>
          <w:sz w:val="20"/>
          <w:szCs w:val="20"/>
        </w:rPr>
        <w:t>.</w:t>
      </w:r>
    </w:p>
    <w:p w14:paraId="7D744355" w14:textId="77777777" w:rsidR="00185B6B" w:rsidRPr="00222AD8" w:rsidRDefault="003D4C12" w:rsidP="003D2CEA">
      <w:pPr>
        <w:spacing w:after="118" w:line="259" w:lineRule="auto"/>
        <w:ind w:left="0" w:right="-53" w:firstLine="0"/>
        <w:rPr>
          <w:sz w:val="20"/>
          <w:szCs w:val="20"/>
        </w:rPr>
      </w:pPr>
      <w:r w:rsidRPr="00222AD8">
        <w:rPr>
          <w:sz w:val="20"/>
          <w:szCs w:val="20"/>
        </w:rPr>
        <w:t xml:space="preserve"> </w:t>
      </w:r>
    </w:p>
    <w:p w14:paraId="70480697" w14:textId="77777777" w:rsidR="003D2CEA" w:rsidRDefault="003D4C12" w:rsidP="003D2CEA">
      <w:pPr>
        <w:spacing w:after="59" w:line="339" w:lineRule="auto"/>
        <w:ind w:left="0" w:right="-53" w:firstLine="0"/>
        <w:rPr>
          <w:sz w:val="20"/>
          <w:szCs w:val="20"/>
        </w:rPr>
      </w:pPr>
      <w:proofErr w:type="spellStart"/>
      <w:r w:rsidRPr="00222AD8">
        <w:rPr>
          <w:sz w:val="20"/>
          <w:szCs w:val="20"/>
        </w:rPr>
        <w:t>Condliffe</w:t>
      </w:r>
      <w:proofErr w:type="spellEnd"/>
      <w:r w:rsidRPr="00222AD8">
        <w:rPr>
          <w:sz w:val="20"/>
          <w:szCs w:val="20"/>
        </w:rPr>
        <w:t xml:space="preserve">, Jamie. “Did Scientists Really Just Break the Speed of Light?” </w:t>
      </w:r>
    </w:p>
    <w:p w14:paraId="1631D2A8" w14:textId="77777777" w:rsidR="003D2CEA" w:rsidRPr="003D2CEA" w:rsidRDefault="003D4C12" w:rsidP="003D2CEA">
      <w:pPr>
        <w:spacing w:after="59" w:line="339" w:lineRule="auto"/>
        <w:ind w:left="0" w:right="-53" w:firstLine="720"/>
        <w:rPr>
          <w:sz w:val="20"/>
          <w:szCs w:val="20"/>
        </w:rPr>
      </w:pPr>
      <w:r w:rsidRPr="00222AD8">
        <w:rPr>
          <w:sz w:val="20"/>
          <w:szCs w:val="20"/>
        </w:rPr>
        <w:t xml:space="preserve">Gizmodo. 7 </w:t>
      </w:r>
      <w:proofErr w:type="gramStart"/>
      <w:r w:rsidRPr="00222AD8">
        <w:rPr>
          <w:sz w:val="20"/>
          <w:szCs w:val="20"/>
        </w:rPr>
        <w:t>May,</w:t>
      </w:r>
      <w:proofErr w:type="gramEnd"/>
      <w:r w:rsidRPr="00222AD8">
        <w:rPr>
          <w:sz w:val="20"/>
          <w:szCs w:val="20"/>
        </w:rPr>
        <w:t xml:space="preserve"> 2012. </w:t>
      </w:r>
    </w:p>
    <w:p w14:paraId="106B3DFE" w14:textId="77777777" w:rsidR="00185B6B" w:rsidRDefault="00055BD2" w:rsidP="003D2CEA">
      <w:pPr>
        <w:spacing w:after="183" w:line="259" w:lineRule="auto"/>
        <w:ind w:left="720" w:right="-53" w:firstLine="0"/>
        <w:rPr>
          <w:sz w:val="20"/>
          <w:szCs w:val="20"/>
        </w:rPr>
      </w:pPr>
      <w:r w:rsidRPr="00222AD8">
        <w:rPr>
          <w:rFonts w:ascii="Cambria Math" w:eastAsia="Segoe UI Symbol" w:hAnsi="Cambria Math" w:cs="Cambria Math"/>
          <w:sz w:val="20"/>
          <w:szCs w:val="20"/>
        </w:rPr>
        <w:t>⧼</w:t>
      </w:r>
      <w:hyperlink r:id="rId30" w:history="1">
        <w:r w:rsidR="003D2CEA" w:rsidRPr="00616B00">
          <w:rPr>
            <w:rStyle w:val="Hyperlink"/>
            <w:color w:val="4472C4" w:themeColor="accent1"/>
            <w:sz w:val="20"/>
            <w:szCs w:val="20"/>
            <w:u w:val="none"/>
          </w:rPr>
          <w:t>https://gizmodo.com/5908206/did-scientists-really-just-break-the-speed-of-light</w:t>
        </w:r>
      </w:hyperlink>
      <w:r w:rsidRPr="00222AD8">
        <w:rPr>
          <w:rFonts w:ascii="Cambria Math" w:eastAsia="Segoe UI Symbol" w:hAnsi="Cambria Math" w:cs="Cambria Math"/>
          <w:sz w:val="20"/>
          <w:szCs w:val="20"/>
        </w:rPr>
        <w:t>⧽</w:t>
      </w:r>
      <w:r w:rsidRPr="00222AD8">
        <w:rPr>
          <w:sz w:val="20"/>
          <w:szCs w:val="20"/>
        </w:rPr>
        <w:t>.</w:t>
      </w:r>
    </w:p>
    <w:p w14:paraId="7D35ED45" w14:textId="77777777" w:rsidR="00C2101D" w:rsidRDefault="00C2101D" w:rsidP="00C2101D">
      <w:pPr>
        <w:spacing w:after="183" w:line="259" w:lineRule="auto"/>
        <w:ind w:right="-53"/>
        <w:rPr>
          <w:sz w:val="20"/>
          <w:szCs w:val="20"/>
        </w:rPr>
      </w:pPr>
    </w:p>
    <w:p w14:paraId="18DC7285" w14:textId="77777777" w:rsidR="009C2C8E" w:rsidRDefault="00C2101D" w:rsidP="00C2101D">
      <w:pPr>
        <w:spacing w:after="183" w:line="259" w:lineRule="auto"/>
        <w:ind w:right="-53"/>
        <w:rPr>
          <w:sz w:val="20"/>
          <w:szCs w:val="20"/>
        </w:rPr>
      </w:pPr>
      <w:r>
        <w:rPr>
          <w:sz w:val="20"/>
          <w:szCs w:val="20"/>
        </w:rPr>
        <w:t>Frenkel</w:t>
      </w:r>
      <w:r w:rsidR="009C2C8E">
        <w:rPr>
          <w:sz w:val="20"/>
          <w:szCs w:val="20"/>
        </w:rPr>
        <w:t>,</w:t>
      </w:r>
      <w:r>
        <w:rPr>
          <w:sz w:val="20"/>
          <w:szCs w:val="20"/>
        </w:rPr>
        <w:t xml:space="preserve"> Jacob</w:t>
      </w:r>
      <w:r w:rsidR="009C2C8E">
        <w:rPr>
          <w:sz w:val="20"/>
          <w:szCs w:val="20"/>
        </w:rPr>
        <w:t xml:space="preserve"> and</w:t>
      </w:r>
      <w:r>
        <w:rPr>
          <w:sz w:val="20"/>
          <w:szCs w:val="20"/>
        </w:rPr>
        <w:t xml:space="preserve"> Guillermo</w:t>
      </w:r>
      <w:r w:rsidR="009C2C8E">
        <w:rPr>
          <w:sz w:val="20"/>
          <w:szCs w:val="20"/>
        </w:rPr>
        <w:t xml:space="preserve"> A.</w:t>
      </w:r>
      <w:r>
        <w:rPr>
          <w:sz w:val="20"/>
          <w:szCs w:val="20"/>
        </w:rPr>
        <w:t xml:space="preserve"> </w:t>
      </w:r>
      <w:proofErr w:type="spellStart"/>
      <w:r>
        <w:rPr>
          <w:sz w:val="20"/>
          <w:szCs w:val="20"/>
        </w:rPr>
        <w:t>Cavl</w:t>
      </w:r>
      <w:r w:rsidR="009C2C8E">
        <w:rPr>
          <w:sz w:val="20"/>
          <w:szCs w:val="20"/>
        </w:rPr>
        <w:t>o</w:t>
      </w:r>
      <w:proofErr w:type="spellEnd"/>
      <w:r w:rsidR="009C2C8E">
        <w:rPr>
          <w:sz w:val="20"/>
          <w:szCs w:val="20"/>
        </w:rPr>
        <w:t xml:space="preserve">. “Credit Markets, Credibility, and </w:t>
      </w:r>
    </w:p>
    <w:p w14:paraId="5C2214EF" w14:textId="77777777" w:rsidR="00C2101D" w:rsidRDefault="009C2C8E" w:rsidP="009C2C8E">
      <w:pPr>
        <w:spacing w:after="183" w:line="259" w:lineRule="auto"/>
        <w:ind w:left="720" w:right="-53" w:firstLine="0"/>
        <w:rPr>
          <w:sz w:val="20"/>
          <w:szCs w:val="20"/>
        </w:rPr>
      </w:pPr>
      <w:r>
        <w:rPr>
          <w:sz w:val="20"/>
          <w:szCs w:val="20"/>
        </w:rPr>
        <w:t xml:space="preserve">Economic Transformation.” </w:t>
      </w:r>
      <w:r w:rsidRPr="009C2C8E">
        <w:rPr>
          <w:i/>
          <w:sz w:val="20"/>
          <w:szCs w:val="20"/>
        </w:rPr>
        <w:t>Journal of Economic Perspectives</w:t>
      </w:r>
      <w:r>
        <w:rPr>
          <w:sz w:val="20"/>
          <w:szCs w:val="20"/>
        </w:rPr>
        <w:t xml:space="preserve"> vol. 5, no. 4, 1991, pp. 139-144.</w:t>
      </w:r>
    </w:p>
    <w:p w14:paraId="2289ECA4" w14:textId="77777777" w:rsidR="009C2C8E" w:rsidRDefault="009C2C8E" w:rsidP="009C2C8E">
      <w:pPr>
        <w:spacing w:after="183" w:line="259" w:lineRule="auto"/>
        <w:ind w:left="720" w:right="-53" w:firstLine="0"/>
        <w:rPr>
          <w:sz w:val="20"/>
          <w:szCs w:val="20"/>
        </w:rPr>
      </w:pPr>
      <w:r w:rsidRPr="00222AD8">
        <w:rPr>
          <w:rFonts w:ascii="Cambria Math" w:eastAsia="Segoe UI Symbol" w:hAnsi="Cambria Math" w:cs="Cambria Math"/>
          <w:sz w:val="20"/>
          <w:szCs w:val="20"/>
        </w:rPr>
        <w:t>⧼</w:t>
      </w:r>
      <w:hyperlink r:id="rId31" w:history="1">
        <w:r w:rsidRPr="009C2C8E">
          <w:rPr>
            <w:rStyle w:val="Hyperlink"/>
            <w:color w:val="4472C4" w:themeColor="accent1"/>
            <w:sz w:val="20"/>
            <w:szCs w:val="20"/>
            <w:u w:val="none"/>
          </w:rPr>
          <w:t>https://pubs.aeaweb.org/</w:t>
        </w:r>
        <w:proofErr w:type="spellStart"/>
        <w:r w:rsidRPr="009C2C8E">
          <w:rPr>
            <w:rStyle w:val="Hyperlink"/>
            <w:color w:val="4472C4" w:themeColor="accent1"/>
            <w:sz w:val="20"/>
            <w:szCs w:val="20"/>
            <w:u w:val="none"/>
          </w:rPr>
          <w:t>doi</w:t>
        </w:r>
        <w:proofErr w:type="spellEnd"/>
        <w:r w:rsidRPr="009C2C8E">
          <w:rPr>
            <w:rStyle w:val="Hyperlink"/>
            <w:color w:val="4472C4" w:themeColor="accent1"/>
            <w:sz w:val="20"/>
            <w:szCs w:val="20"/>
            <w:u w:val="none"/>
          </w:rPr>
          <w:t>/pdf/10.1257/jep.5.4.139</w:t>
        </w:r>
      </w:hyperlink>
      <w:r w:rsidRPr="00222AD8">
        <w:rPr>
          <w:rFonts w:ascii="Cambria Math" w:eastAsia="Segoe UI Symbol" w:hAnsi="Cambria Math" w:cs="Cambria Math"/>
          <w:sz w:val="20"/>
          <w:szCs w:val="20"/>
        </w:rPr>
        <w:t>⧽</w:t>
      </w:r>
      <w:r w:rsidRPr="00222AD8">
        <w:rPr>
          <w:sz w:val="20"/>
          <w:szCs w:val="20"/>
        </w:rPr>
        <w:t>.</w:t>
      </w:r>
    </w:p>
    <w:p w14:paraId="204824EC" w14:textId="77777777" w:rsidR="00185B6B" w:rsidRPr="001B14F3" w:rsidRDefault="003D4C12" w:rsidP="003D2CEA">
      <w:pPr>
        <w:spacing w:after="118" w:line="259" w:lineRule="auto"/>
        <w:ind w:left="0" w:right="-53" w:firstLine="0"/>
      </w:pPr>
      <w:r w:rsidRPr="001B14F3">
        <w:rPr>
          <w:sz w:val="20"/>
        </w:rPr>
        <w:t xml:space="preserve"> </w:t>
      </w:r>
    </w:p>
    <w:p w14:paraId="0ABD474E" w14:textId="77777777" w:rsidR="003D2CEA" w:rsidRDefault="003D4C12" w:rsidP="003D2CEA">
      <w:pPr>
        <w:spacing w:after="60" w:line="341" w:lineRule="auto"/>
        <w:ind w:left="0" w:right="-53" w:firstLine="0"/>
        <w:rPr>
          <w:i/>
          <w:sz w:val="20"/>
          <w:szCs w:val="20"/>
        </w:rPr>
      </w:pPr>
      <w:r w:rsidRPr="00222AD8">
        <w:rPr>
          <w:sz w:val="20"/>
          <w:szCs w:val="20"/>
        </w:rPr>
        <w:t xml:space="preserve">Halvorson, Hans. “Scientific Theories.” </w:t>
      </w:r>
      <w:r w:rsidRPr="00222AD8">
        <w:rPr>
          <w:i/>
          <w:sz w:val="20"/>
          <w:szCs w:val="20"/>
        </w:rPr>
        <w:t xml:space="preserve">The Oxford Handbook of Philosophy of </w:t>
      </w:r>
    </w:p>
    <w:p w14:paraId="1A653F73" w14:textId="77777777" w:rsidR="00185B6B" w:rsidRPr="00222AD8" w:rsidRDefault="003D4C12" w:rsidP="003D2CEA">
      <w:pPr>
        <w:spacing w:after="60" w:line="341" w:lineRule="auto"/>
        <w:ind w:left="0" w:right="-53" w:firstLine="720"/>
        <w:rPr>
          <w:sz w:val="20"/>
          <w:szCs w:val="20"/>
        </w:rPr>
      </w:pPr>
      <w:r w:rsidRPr="00222AD8">
        <w:rPr>
          <w:i/>
          <w:sz w:val="20"/>
          <w:szCs w:val="20"/>
        </w:rPr>
        <w:t>Science</w:t>
      </w:r>
      <w:r w:rsidRPr="00222AD8">
        <w:rPr>
          <w:sz w:val="20"/>
          <w:szCs w:val="20"/>
        </w:rPr>
        <w:t>. Paul Humphreys ed. Oxford: Oxford University Press, 2016.</w:t>
      </w:r>
      <w:r w:rsidRPr="00222AD8">
        <w:rPr>
          <w:b/>
          <w:sz w:val="20"/>
          <w:szCs w:val="20"/>
        </w:rPr>
        <w:t xml:space="preserve"> </w:t>
      </w:r>
    </w:p>
    <w:p w14:paraId="393FD686" w14:textId="77777777" w:rsidR="00222AD8" w:rsidRPr="00222AD8" w:rsidRDefault="00222AD8" w:rsidP="003D2CEA">
      <w:pPr>
        <w:spacing w:after="118" w:line="259" w:lineRule="auto"/>
        <w:ind w:left="720" w:right="-53" w:firstLine="0"/>
        <w:rPr>
          <w:sz w:val="20"/>
          <w:szCs w:val="20"/>
        </w:rPr>
      </w:pPr>
      <w:r w:rsidRPr="00222AD8">
        <w:rPr>
          <w:rFonts w:ascii="Cambria Math" w:eastAsia="Segoe UI Symbol" w:hAnsi="Cambria Math" w:cs="Cambria Math"/>
          <w:sz w:val="20"/>
          <w:szCs w:val="20"/>
        </w:rPr>
        <w:t>⧼</w:t>
      </w:r>
      <w:hyperlink r:id="rId32" w:history="1">
        <w:r w:rsidR="003D2CEA" w:rsidRPr="00167EEA">
          <w:rPr>
            <w:rStyle w:val="Hyperlink"/>
            <w:rFonts w:eastAsia="Segoe UI Symbol"/>
            <w:color w:val="4472C4" w:themeColor="accent1"/>
            <w:sz w:val="20"/>
            <w:szCs w:val="20"/>
            <w:u w:val="none"/>
          </w:rPr>
          <w:t>h</w:t>
        </w:r>
        <w:r w:rsidR="003D2CEA" w:rsidRPr="00167EEA">
          <w:rPr>
            <w:rStyle w:val="Hyperlink"/>
            <w:color w:val="4472C4" w:themeColor="accent1"/>
            <w:sz w:val="20"/>
            <w:szCs w:val="20"/>
            <w:u w:val="none"/>
          </w:rPr>
          <w:t>ttp://www.oxfordhandbooks.com/view/10.1093/oxfordhb/9780199368815.001. 0001/oxfordhb-9780199368815-e-33</w:t>
        </w:r>
      </w:hyperlink>
      <w:r w:rsidRPr="00222AD8">
        <w:rPr>
          <w:rFonts w:ascii="Cambria Math" w:eastAsia="Segoe UI Symbol" w:hAnsi="Cambria Math" w:cs="Cambria Math"/>
          <w:sz w:val="20"/>
          <w:szCs w:val="20"/>
        </w:rPr>
        <w:t>⧽</w:t>
      </w:r>
      <w:r w:rsidRPr="00222AD8">
        <w:rPr>
          <w:sz w:val="20"/>
          <w:szCs w:val="20"/>
        </w:rPr>
        <w:t>.</w:t>
      </w:r>
    </w:p>
    <w:p w14:paraId="6115B1E9" w14:textId="77777777" w:rsidR="00185B6B" w:rsidRDefault="00222AD8" w:rsidP="003D2CEA">
      <w:pPr>
        <w:spacing w:after="118" w:line="259" w:lineRule="auto"/>
        <w:ind w:left="0" w:right="-53" w:firstLine="720"/>
        <w:rPr>
          <w:sz w:val="20"/>
          <w:szCs w:val="20"/>
        </w:rPr>
      </w:pPr>
      <w:r w:rsidRPr="00222AD8">
        <w:rPr>
          <w:rFonts w:ascii="Cambria Math" w:eastAsia="Segoe UI Symbol" w:hAnsi="Cambria Math" w:cs="Cambria Math"/>
          <w:sz w:val="20"/>
          <w:szCs w:val="20"/>
        </w:rPr>
        <w:t>⧼</w:t>
      </w:r>
      <w:hyperlink r:id="rId33" w:history="1">
        <w:r w:rsidR="003D2CEA" w:rsidRPr="00167EEA">
          <w:rPr>
            <w:rStyle w:val="Hyperlink"/>
            <w:color w:val="4472C4" w:themeColor="accent1"/>
            <w:sz w:val="20"/>
            <w:szCs w:val="20"/>
            <w:u w:val="none"/>
          </w:rPr>
          <w:t>http://philsci-archive.pitt.edu/11347/1/sci-theories.pdf</w:t>
        </w:r>
      </w:hyperlink>
      <w:r w:rsidRPr="00222AD8">
        <w:rPr>
          <w:rFonts w:ascii="Cambria Math" w:eastAsia="Segoe UI Symbol" w:hAnsi="Cambria Math" w:cs="Cambria Math"/>
          <w:sz w:val="20"/>
          <w:szCs w:val="20"/>
        </w:rPr>
        <w:t>⧽</w:t>
      </w:r>
      <w:r w:rsidRPr="00222AD8">
        <w:rPr>
          <w:sz w:val="20"/>
          <w:szCs w:val="20"/>
        </w:rPr>
        <w:t>. (preprint)</w:t>
      </w:r>
    </w:p>
    <w:p w14:paraId="185732AE" w14:textId="77777777" w:rsidR="00DE4BE2" w:rsidRDefault="00DE4BE2" w:rsidP="003D2CEA">
      <w:pPr>
        <w:spacing w:after="118" w:line="259" w:lineRule="auto"/>
        <w:ind w:left="0" w:right="-53" w:firstLine="720"/>
        <w:rPr>
          <w:sz w:val="20"/>
          <w:szCs w:val="20"/>
        </w:rPr>
      </w:pPr>
    </w:p>
    <w:p w14:paraId="643FFA6D" w14:textId="77777777" w:rsidR="00DE4BE2" w:rsidRPr="00DE4BE2" w:rsidRDefault="00DE4BE2" w:rsidP="003D2CEA">
      <w:pPr>
        <w:spacing w:after="118" w:line="259" w:lineRule="auto"/>
        <w:ind w:left="0" w:right="-53" w:firstLine="0"/>
        <w:rPr>
          <w:sz w:val="20"/>
          <w:szCs w:val="20"/>
        </w:rPr>
      </w:pPr>
      <w:r w:rsidRPr="00DE4BE2">
        <w:rPr>
          <w:sz w:val="20"/>
          <w:szCs w:val="20"/>
        </w:rPr>
        <w:t xml:space="preserve">Janssen, Maarten C. “On </w:t>
      </w:r>
      <w:proofErr w:type="gramStart"/>
      <w:r w:rsidRPr="00DE4BE2">
        <w:rPr>
          <w:sz w:val="20"/>
          <w:szCs w:val="20"/>
        </w:rPr>
        <w:t>The</w:t>
      </w:r>
      <w:proofErr w:type="gramEnd"/>
      <w:r w:rsidRPr="00DE4BE2">
        <w:rPr>
          <w:sz w:val="20"/>
          <w:szCs w:val="20"/>
        </w:rPr>
        <w:t xml:space="preserve"> Strategic Use Of Focal Points In Bargaining </w:t>
      </w:r>
    </w:p>
    <w:p w14:paraId="057710CD" w14:textId="77777777" w:rsidR="00222AD8" w:rsidRDefault="00DE4BE2" w:rsidP="008403B8">
      <w:pPr>
        <w:spacing w:after="118" w:line="259" w:lineRule="auto"/>
        <w:ind w:left="720" w:right="-53" w:firstLine="0"/>
        <w:rPr>
          <w:sz w:val="20"/>
          <w:szCs w:val="20"/>
        </w:rPr>
      </w:pPr>
      <w:r w:rsidRPr="00DE4BE2">
        <w:rPr>
          <w:sz w:val="20"/>
          <w:szCs w:val="20"/>
        </w:rPr>
        <w:t xml:space="preserve">Situations.” </w:t>
      </w:r>
      <w:r w:rsidR="008403B8">
        <w:rPr>
          <w:sz w:val="20"/>
          <w:szCs w:val="20"/>
        </w:rPr>
        <w:t>Journal of Economic Psychology, vol. 27, no. 5, October 2006, pp. 622-634.</w:t>
      </w:r>
    </w:p>
    <w:p w14:paraId="43CC3CD9" w14:textId="77777777" w:rsidR="004F5FE4" w:rsidRPr="00DE4BE2" w:rsidRDefault="004F5FE4" w:rsidP="004F5FE4">
      <w:pPr>
        <w:spacing w:after="118" w:line="259" w:lineRule="auto"/>
        <w:ind w:right="-53" w:firstLine="710"/>
        <w:rPr>
          <w:sz w:val="20"/>
          <w:szCs w:val="20"/>
        </w:rPr>
      </w:pPr>
      <w:r w:rsidRPr="00DE4BE2">
        <w:rPr>
          <w:rFonts w:ascii="Cambria Math" w:eastAsia="Segoe UI Symbol" w:hAnsi="Cambria Math" w:cs="Cambria Math"/>
          <w:sz w:val="20"/>
          <w:szCs w:val="20"/>
        </w:rPr>
        <w:t>⧼</w:t>
      </w:r>
      <w:hyperlink r:id="rId34" w:history="1">
        <w:r w:rsidRPr="00167EEA">
          <w:rPr>
            <w:rStyle w:val="Hyperlink"/>
            <w:color w:val="4472C4" w:themeColor="accent1"/>
            <w:sz w:val="19"/>
            <w:szCs w:val="19"/>
            <w:u w:val="none"/>
          </w:rPr>
          <w:t>https://www.sciencedirect.com/science/article/abs/pii/S0167487006000481</w:t>
        </w:r>
      </w:hyperlink>
      <w:r w:rsidRPr="00DE4BE2">
        <w:rPr>
          <w:rFonts w:ascii="Cambria Math" w:eastAsia="Segoe UI Symbol" w:hAnsi="Cambria Math" w:cs="Cambria Math"/>
          <w:sz w:val="20"/>
          <w:szCs w:val="20"/>
        </w:rPr>
        <w:t>⧽</w:t>
      </w:r>
      <w:r w:rsidRPr="00DE4BE2">
        <w:rPr>
          <w:sz w:val="20"/>
          <w:szCs w:val="20"/>
        </w:rPr>
        <w:t>.</w:t>
      </w:r>
    </w:p>
    <w:p w14:paraId="0D472967" w14:textId="77777777" w:rsidR="00DE4BE2" w:rsidRPr="00DE4BE2" w:rsidRDefault="00DE4BE2" w:rsidP="00DE4BE2">
      <w:pPr>
        <w:spacing w:after="118" w:line="259" w:lineRule="auto"/>
        <w:ind w:left="720" w:right="-53" w:firstLine="0"/>
        <w:rPr>
          <w:sz w:val="20"/>
          <w:szCs w:val="20"/>
        </w:rPr>
      </w:pPr>
      <w:r w:rsidRPr="00DE4BE2">
        <w:rPr>
          <w:rFonts w:ascii="Cambria Math" w:eastAsia="Segoe UI Symbol" w:hAnsi="Cambria Math" w:cs="Cambria Math"/>
          <w:sz w:val="20"/>
          <w:szCs w:val="20"/>
        </w:rPr>
        <w:t>⧼</w:t>
      </w:r>
      <w:hyperlink r:id="rId35" w:history="1">
        <w:r w:rsidRPr="00167EEA">
          <w:rPr>
            <w:rStyle w:val="Hyperlink"/>
            <w:rFonts w:eastAsia="Segoe UI Symbol"/>
            <w:color w:val="4472C4" w:themeColor="accent1"/>
            <w:sz w:val="20"/>
            <w:szCs w:val="20"/>
            <w:u w:val="none"/>
          </w:rPr>
          <w:t>https://papers.tinbergen.nl/06040.pdf</w:t>
        </w:r>
      </w:hyperlink>
      <w:r w:rsidRPr="00DE4BE2">
        <w:rPr>
          <w:rFonts w:ascii="Cambria Math" w:eastAsia="Segoe UI Symbol" w:hAnsi="Cambria Math" w:cs="Cambria Math"/>
          <w:sz w:val="20"/>
          <w:szCs w:val="20"/>
        </w:rPr>
        <w:t>⧽</w:t>
      </w:r>
      <w:r w:rsidRPr="00DE4BE2">
        <w:rPr>
          <w:sz w:val="20"/>
          <w:szCs w:val="20"/>
        </w:rPr>
        <w:t>.</w:t>
      </w:r>
    </w:p>
    <w:p w14:paraId="7E0BFC5A" w14:textId="77777777" w:rsidR="00DE4BE2" w:rsidRPr="00222AD8" w:rsidRDefault="00DE4BE2" w:rsidP="003D2CEA">
      <w:pPr>
        <w:spacing w:after="118" w:line="259" w:lineRule="auto"/>
        <w:ind w:left="0" w:right="-53" w:firstLine="0"/>
        <w:rPr>
          <w:sz w:val="20"/>
          <w:szCs w:val="20"/>
        </w:rPr>
      </w:pPr>
    </w:p>
    <w:p w14:paraId="2CDD01C8" w14:textId="77777777" w:rsidR="00185B6B" w:rsidRPr="00222AD8" w:rsidRDefault="003D4C12" w:rsidP="003D2CEA">
      <w:pPr>
        <w:spacing w:after="159" w:line="259" w:lineRule="auto"/>
        <w:ind w:left="0" w:right="-53" w:firstLine="0"/>
        <w:rPr>
          <w:sz w:val="20"/>
          <w:szCs w:val="20"/>
        </w:rPr>
      </w:pPr>
      <w:proofErr w:type="spellStart"/>
      <w:r w:rsidRPr="00222AD8">
        <w:rPr>
          <w:sz w:val="20"/>
          <w:szCs w:val="20"/>
        </w:rPr>
        <w:t>Meijs</w:t>
      </w:r>
      <w:proofErr w:type="spellEnd"/>
      <w:r w:rsidRPr="00222AD8">
        <w:rPr>
          <w:sz w:val="20"/>
          <w:szCs w:val="20"/>
        </w:rPr>
        <w:t xml:space="preserve">, </w:t>
      </w:r>
      <w:proofErr w:type="spellStart"/>
      <w:r w:rsidRPr="00222AD8">
        <w:rPr>
          <w:sz w:val="20"/>
          <w:szCs w:val="20"/>
        </w:rPr>
        <w:t>Wouter</w:t>
      </w:r>
      <w:proofErr w:type="spellEnd"/>
      <w:r w:rsidRPr="00222AD8">
        <w:rPr>
          <w:sz w:val="20"/>
          <w:szCs w:val="20"/>
        </w:rPr>
        <w:t xml:space="preserve"> and Igor </w:t>
      </w:r>
      <w:proofErr w:type="spellStart"/>
      <w:r w:rsidRPr="00222AD8">
        <w:rPr>
          <w:sz w:val="20"/>
          <w:szCs w:val="20"/>
        </w:rPr>
        <w:t>Douven</w:t>
      </w:r>
      <w:proofErr w:type="spellEnd"/>
      <w:r w:rsidRPr="00222AD8">
        <w:rPr>
          <w:sz w:val="20"/>
          <w:szCs w:val="20"/>
        </w:rPr>
        <w:t xml:space="preserve">. “On the Alleged Impossibility of Coherence.”  </w:t>
      </w:r>
    </w:p>
    <w:p w14:paraId="359A1D83" w14:textId="77777777" w:rsidR="00185B6B" w:rsidRPr="00222AD8" w:rsidRDefault="003D4C12" w:rsidP="003D2CEA">
      <w:pPr>
        <w:tabs>
          <w:tab w:val="center" w:pos="3420"/>
        </w:tabs>
        <w:spacing w:after="120" w:line="259" w:lineRule="auto"/>
        <w:ind w:left="0" w:right="-53" w:firstLine="0"/>
        <w:rPr>
          <w:sz w:val="20"/>
          <w:szCs w:val="20"/>
        </w:rPr>
      </w:pPr>
      <w:r w:rsidRPr="00222AD8">
        <w:rPr>
          <w:sz w:val="20"/>
          <w:szCs w:val="20"/>
        </w:rPr>
        <w:t xml:space="preserve"> </w:t>
      </w:r>
      <w:r w:rsidRPr="00222AD8">
        <w:rPr>
          <w:sz w:val="20"/>
          <w:szCs w:val="20"/>
        </w:rPr>
        <w:tab/>
      </w:r>
      <w:proofErr w:type="spellStart"/>
      <w:r w:rsidRPr="00222AD8">
        <w:rPr>
          <w:i/>
          <w:sz w:val="20"/>
          <w:szCs w:val="20"/>
        </w:rPr>
        <w:t>Synthese</w:t>
      </w:r>
      <w:proofErr w:type="spellEnd"/>
      <w:r w:rsidRPr="00222AD8">
        <w:rPr>
          <w:sz w:val="20"/>
          <w:szCs w:val="20"/>
        </w:rPr>
        <w:t xml:space="preserve">, vol. 157, no. 3, 2007, pp. 347-360. </w:t>
      </w:r>
    </w:p>
    <w:p w14:paraId="746B0BD8" w14:textId="77777777" w:rsidR="00E5061C" w:rsidRDefault="00E5061C" w:rsidP="003D2CEA">
      <w:pPr>
        <w:spacing w:after="73" w:line="259" w:lineRule="auto"/>
        <w:ind w:left="0" w:right="-53" w:firstLine="720"/>
        <w:rPr>
          <w:sz w:val="20"/>
          <w:szCs w:val="20"/>
        </w:rPr>
      </w:pPr>
      <w:r w:rsidRPr="003D2CEA">
        <w:rPr>
          <w:rFonts w:ascii="Cambria Math" w:eastAsia="Segoe UI Symbol" w:hAnsi="Cambria Math" w:cs="Cambria Math"/>
          <w:sz w:val="20"/>
          <w:szCs w:val="20"/>
        </w:rPr>
        <w:lastRenderedPageBreak/>
        <w:t>⧼</w:t>
      </w:r>
      <w:hyperlink r:id="rId36" w:history="1">
        <w:r w:rsidR="003D2CEA" w:rsidRPr="00167EEA">
          <w:rPr>
            <w:rStyle w:val="Hyperlink"/>
            <w:color w:val="4472C4" w:themeColor="accent1"/>
            <w:sz w:val="20"/>
            <w:szCs w:val="20"/>
            <w:u w:val="none"/>
          </w:rPr>
          <w:t>https://ai2</w:t>
        </w:r>
      </w:hyperlink>
      <w:hyperlink r:id="rId37">
        <w:r w:rsidRPr="00167EEA">
          <w:rPr>
            <w:color w:val="4472C4" w:themeColor="accent1"/>
            <w:sz w:val="20"/>
            <w:szCs w:val="20"/>
          </w:rPr>
          <w:t>-</w:t>
        </w:r>
      </w:hyperlink>
      <w:r w:rsidR="003D2CEA" w:rsidRPr="00167EEA">
        <w:rPr>
          <w:color w:val="4472C4" w:themeColor="accent1"/>
          <w:sz w:val="20"/>
          <w:szCs w:val="20"/>
        </w:rPr>
        <w:tab/>
      </w:r>
      <w:hyperlink r:id="rId38">
        <w:r w:rsidRPr="00167EEA">
          <w:rPr>
            <w:color w:val="4472C4" w:themeColor="accent1"/>
            <w:sz w:val="20"/>
            <w:szCs w:val="20"/>
          </w:rPr>
          <w:t>s2</w:t>
        </w:r>
      </w:hyperlink>
      <w:hyperlink r:id="rId39"/>
      <w:hyperlink r:id="rId40">
        <w:r w:rsidRPr="00167EEA">
          <w:rPr>
            <w:color w:val="4472C4" w:themeColor="accent1"/>
            <w:sz w:val="20"/>
            <w:szCs w:val="20"/>
          </w:rPr>
          <w:t>pdfs.s3.amazonaws.com/8e51/dcf5747d7e1e20df03823e73303f9c2806b3.pdf</w:t>
        </w:r>
      </w:hyperlink>
      <w:r w:rsidRPr="003D2CEA">
        <w:rPr>
          <w:rFonts w:ascii="Cambria Math" w:eastAsia="Segoe UI Symbol" w:hAnsi="Cambria Math" w:cs="Cambria Math"/>
          <w:sz w:val="20"/>
          <w:szCs w:val="20"/>
        </w:rPr>
        <w:t>⧽</w:t>
      </w:r>
      <w:r w:rsidRPr="003D2CEA">
        <w:rPr>
          <w:sz w:val="20"/>
          <w:szCs w:val="20"/>
        </w:rPr>
        <w:t>.</w:t>
      </w:r>
    </w:p>
    <w:p w14:paraId="49B254D4" w14:textId="77777777" w:rsidR="00C2101D" w:rsidRDefault="00C2101D" w:rsidP="00C2101D">
      <w:pPr>
        <w:spacing w:after="73" w:line="259" w:lineRule="auto"/>
        <w:ind w:right="-53"/>
        <w:rPr>
          <w:sz w:val="20"/>
          <w:szCs w:val="20"/>
        </w:rPr>
      </w:pPr>
    </w:p>
    <w:p w14:paraId="596D307E" w14:textId="77777777" w:rsidR="00185B6B" w:rsidRPr="00222AD8" w:rsidRDefault="003D4C12" w:rsidP="003D2CEA">
      <w:pPr>
        <w:spacing w:after="73" w:line="259" w:lineRule="auto"/>
        <w:ind w:left="0" w:right="-53" w:firstLine="0"/>
        <w:rPr>
          <w:sz w:val="20"/>
          <w:szCs w:val="20"/>
        </w:rPr>
      </w:pPr>
      <w:proofErr w:type="spellStart"/>
      <w:r w:rsidRPr="00222AD8">
        <w:rPr>
          <w:sz w:val="20"/>
          <w:szCs w:val="20"/>
        </w:rPr>
        <w:t>Suppes</w:t>
      </w:r>
      <w:proofErr w:type="spellEnd"/>
      <w:r w:rsidRPr="00222AD8">
        <w:rPr>
          <w:sz w:val="20"/>
          <w:szCs w:val="20"/>
        </w:rPr>
        <w:t xml:space="preserve">, Patrick. </w:t>
      </w:r>
      <w:r w:rsidRPr="00222AD8">
        <w:rPr>
          <w:i/>
          <w:sz w:val="20"/>
          <w:szCs w:val="20"/>
        </w:rPr>
        <w:t>Representation and Invariance of Scientific Structures</w:t>
      </w:r>
      <w:r w:rsidRPr="00222AD8">
        <w:rPr>
          <w:sz w:val="20"/>
          <w:szCs w:val="20"/>
        </w:rPr>
        <w:t xml:space="preserve">. </w:t>
      </w:r>
    </w:p>
    <w:p w14:paraId="4CEA25B1" w14:textId="77777777" w:rsidR="00185B6B" w:rsidRPr="00222AD8" w:rsidRDefault="003D4C12" w:rsidP="003D2CEA">
      <w:pPr>
        <w:spacing w:after="120" w:line="259" w:lineRule="auto"/>
        <w:ind w:left="0" w:right="-53" w:firstLine="720"/>
        <w:rPr>
          <w:sz w:val="20"/>
          <w:szCs w:val="20"/>
        </w:rPr>
      </w:pPr>
      <w:r w:rsidRPr="00222AD8">
        <w:rPr>
          <w:sz w:val="20"/>
          <w:szCs w:val="20"/>
        </w:rPr>
        <w:t xml:space="preserve">Stanford, CA: CSLI, 2002. </w:t>
      </w:r>
    </w:p>
    <w:p w14:paraId="4DB4E1EC" w14:textId="77777777" w:rsidR="00055BD2" w:rsidRPr="00222AD8" w:rsidRDefault="00055BD2" w:rsidP="003D2CEA">
      <w:pPr>
        <w:spacing w:after="120" w:line="259" w:lineRule="auto"/>
        <w:ind w:left="720" w:right="-53" w:firstLine="0"/>
        <w:rPr>
          <w:sz w:val="20"/>
          <w:szCs w:val="20"/>
        </w:rPr>
      </w:pPr>
      <w:r w:rsidRPr="00222AD8">
        <w:rPr>
          <w:rFonts w:ascii="Cambria Math" w:eastAsia="Segoe UI Symbol" w:hAnsi="Cambria Math" w:cs="Cambria Math"/>
          <w:sz w:val="20"/>
          <w:szCs w:val="20"/>
        </w:rPr>
        <w:t>⧼</w:t>
      </w:r>
      <w:hyperlink r:id="rId41" w:history="1">
        <w:r w:rsidR="003D2CEA" w:rsidRPr="00167EEA">
          <w:rPr>
            <w:rStyle w:val="Hyperlink"/>
            <w:color w:val="4472C4" w:themeColor="accent1"/>
            <w:sz w:val="20"/>
            <w:szCs w:val="20"/>
            <w:u w:val="none"/>
          </w:rPr>
          <w:t>http://web.stanford.edu/group/cslipublications/cslipublications/pdf/1575863332.rissbook.pdf</w:t>
        </w:r>
      </w:hyperlink>
      <w:r w:rsidRPr="00222AD8">
        <w:rPr>
          <w:rFonts w:ascii="Cambria Math" w:eastAsia="Segoe UI Symbol" w:hAnsi="Cambria Math" w:cs="Cambria Math"/>
          <w:sz w:val="20"/>
          <w:szCs w:val="20"/>
        </w:rPr>
        <w:t>⧽</w:t>
      </w:r>
      <w:r w:rsidRPr="00222AD8">
        <w:rPr>
          <w:sz w:val="20"/>
          <w:szCs w:val="20"/>
        </w:rPr>
        <w:t>.</w:t>
      </w:r>
    </w:p>
    <w:p w14:paraId="2F4C06C8" w14:textId="77777777" w:rsidR="00185B6B" w:rsidRPr="00222AD8" w:rsidRDefault="00185B6B" w:rsidP="003D2CEA">
      <w:pPr>
        <w:spacing w:after="181" w:line="259" w:lineRule="auto"/>
        <w:ind w:left="0" w:right="-53" w:firstLine="0"/>
        <w:rPr>
          <w:sz w:val="20"/>
          <w:szCs w:val="20"/>
        </w:rPr>
      </w:pPr>
    </w:p>
    <w:p w14:paraId="12ACFDA7" w14:textId="77777777" w:rsidR="003D2CEA" w:rsidRDefault="003D4C12" w:rsidP="003D2CEA">
      <w:pPr>
        <w:spacing w:after="59" w:line="339" w:lineRule="auto"/>
        <w:ind w:left="0" w:right="-53" w:firstLine="0"/>
        <w:rPr>
          <w:sz w:val="20"/>
          <w:szCs w:val="20"/>
        </w:rPr>
      </w:pPr>
      <w:proofErr w:type="spellStart"/>
      <w:r w:rsidRPr="00222AD8">
        <w:rPr>
          <w:sz w:val="20"/>
          <w:szCs w:val="20"/>
        </w:rPr>
        <w:t>Thagard</w:t>
      </w:r>
      <w:proofErr w:type="spellEnd"/>
      <w:r w:rsidRPr="00222AD8">
        <w:rPr>
          <w:sz w:val="20"/>
          <w:szCs w:val="20"/>
        </w:rPr>
        <w:t xml:space="preserve">, Paul. “Coherence, Truth, and Development of Scientific Knowledge.” </w:t>
      </w:r>
    </w:p>
    <w:p w14:paraId="118B9EBA" w14:textId="77777777" w:rsidR="00185B6B" w:rsidRPr="00222AD8" w:rsidRDefault="003D4C12" w:rsidP="003D2CEA">
      <w:pPr>
        <w:spacing w:after="59" w:line="339" w:lineRule="auto"/>
        <w:ind w:left="0" w:right="-53" w:firstLine="720"/>
        <w:rPr>
          <w:sz w:val="20"/>
          <w:szCs w:val="20"/>
        </w:rPr>
      </w:pPr>
      <w:r w:rsidRPr="00222AD8">
        <w:rPr>
          <w:i/>
          <w:sz w:val="20"/>
          <w:szCs w:val="20"/>
        </w:rPr>
        <w:t>Philosophy of Science</w:t>
      </w:r>
      <w:r w:rsidRPr="00222AD8">
        <w:rPr>
          <w:sz w:val="20"/>
          <w:szCs w:val="20"/>
        </w:rPr>
        <w:t>, 2007,</w:t>
      </w:r>
      <w:r w:rsidRPr="00222AD8">
        <w:rPr>
          <w:i/>
          <w:sz w:val="20"/>
          <w:szCs w:val="20"/>
        </w:rPr>
        <w:t xml:space="preserve"> </w:t>
      </w:r>
      <w:r w:rsidRPr="00222AD8">
        <w:rPr>
          <w:sz w:val="20"/>
          <w:szCs w:val="20"/>
        </w:rPr>
        <w:t>vol.</w:t>
      </w:r>
      <w:r w:rsidRPr="00222AD8">
        <w:rPr>
          <w:i/>
          <w:sz w:val="20"/>
          <w:szCs w:val="20"/>
        </w:rPr>
        <w:t xml:space="preserve"> </w:t>
      </w:r>
      <w:r w:rsidRPr="00222AD8">
        <w:rPr>
          <w:sz w:val="20"/>
          <w:szCs w:val="20"/>
        </w:rPr>
        <w:t xml:space="preserve">74, pp. 28-47. </w:t>
      </w:r>
    </w:p>
    <w:p w14:paraId="3454FBBF" w14:textId="77777777" w:rsidR="00185B6B" w:rsidRPr="00222AD8" w:rsidRDefault="001B14F3" w:rsidP="003D2CEA">
      <w:pPr>
        <w:tabs>
          <w:tab w:val="left" w:pos="8730"/>
        </w:tabs>
        <w:spacing w:after="48" w:line="337" w:lineRule="auto"/>
        <w:ind w:left="720" w:right="-53" w:firstLine="0"/>
        <w:rPr>
          <w:sz w:val="20"/>
          <w:szCs w:val="20"/>
        </w:rPr>
      </w:pPr>
      <w:r w:rsidRPr="00222AD8">
        <w:rPr>
          <w:rFonts w:ascii="Cambria Math" w:eastAsia="Segoe UI Symbol" w:hAnsi="Cambria Math" w:cs="Cambria Math"/>
          <w:sz w:val="20"/>
          <w:szCs w:val="20"/>
        </w:rPr>
        <w:t>⧼</w:t>
      </w:r>
      <w:hyperlink r:id="rId42" w:history="1">
        <w:r w:rsidR="003D2CEA" w:rsidRPr="00167EEA">
          <w:rPr>
            <w:rStyle w:val="Hyperlink"/>
            <w:color w:val="4472C4" w:themeColor="accent1"/>
            <w:sz w:val="20"/>
            <w:szCs w:val="20"/>
            <w:u w:val="none"/>
          </w:rPr>
          <w:t>http://cogsci.uwaterloo.ca/Articles/coherence.truth.pos.2007.pdf</w:t>
        </w:r>
      </w:hyperlink>
      <w:r w:rsidRPr="00222AD8">
        <w:rPr>
          <w:rFonts w:ascii="Cambria Math" w:eastAsia="Segoe UI Symbol" w:hAnsi="Cambria Math" w:cs="Cambria Math"/>
          <w:sz w:val="20"/>
          <w:szCs w:val="20"/>
        </w:rPr>
        <w:t>⧽</w:t>
      </w:r>
      <w:r w:rsidR="00E5061C" w:rsidRPr="00222AD8">
        <w:rPr>
          <w:sz w:val="20"/>
          <w:szCs w:val="20"/>
        </w:rPr>
        <w:t>.</w:t>
      </w:r>
    </w:p>
    <w:p w14:paraId="3B4A8E60" w14:textId="77777777" w:rsidR="00E5061C" w:rsidRPr="00222AD8" w:rsidRDefault="00E5061C" w:rsidP="003D2CEA">
      <w:pPr>
        <w:spacing w:after="48" w:line="337" w:lineRule="auto"/>
        <w:ind w:left="0" w:right="-53" w:firstLine="0"/>
        <w:rPr>
          <w:sz w:val="20"/>
          <w:szCs w:val="20"/>
        </w:rPr>
      </w:pPr>
    </w:p>
    <w:p w14:paraId="3644D75C" w14:textId="77777777" w:rsidR="00185B6B" w:rsidRPr="00222AD8" w:rsidRDefault="003D4C12" w:rsidP="003D2CEA">
      <w:pPr>
        <w:spacing w:after="64" w:line="336" w:lineRule="auto"/>
        <w:ind w:left="720" w:right="-53" w:hanging="720"/>
        <w:rPr>
          <w:sz w:val="20"/>
          <w:szCs w:val="20"/>
        </w:rPr>
      </w:pPr>
      <w:r w:rsidRPr="00222AD8">
        <w:rPr>
          <w:sz w:val="20"/>
          <w:szCs w:val="20"/>
          <w:shd w:val="clear" w:color="auto" w:fill="FCFCFC"/>
        </w:rPr>
        <w:t xml:space="preserve">“The Set-Theoretic Conception </w:t>
      </w:r>
      <w:proofErr w:type="gramStart"/>
      <w:r w:rsidRPr="00222AD8">
        <w:rPr>
          <w:sz w:val="20"/>
          <w:szCs w:val="20"/>
          <w:shd w:val="clear" w:color="auto" w:fill="FCFCFC"/>
        </w:rPr>
        <w:t>Of</w:t>
      </w:r>
      <w:proofErr w:type="gramEnd"/>
      <w:r w:rsidRPr="00222AD8">
        <w:rPr>
          <w:sz w:val="20"/>
          <w:szCs w:val="20"/>
          <w:shd w:val="clear" w:color="auto" w:fill="FCFCFC"/>
        </w:rPr>
        <w:t xml:space="preserve"> Science.” </w:t>
      </w:r>
      <w:r w:rsidRPr="00222AD8">
        <w:rPr>
          <w:i/>
          <w:sz w:val="20"/>
          <w:szCs w:val="20"/>
        </w:rPr>
        <w:t>Scientific Progress</w:t>
      </w:r>
      <w:r w:rsidRPr="00222AD8">
        <w:rPr>
          <w:sz w:val="20"/>
          <w:szCs w:val="20"/>
        </w:rPr>
        <w:t xml:space="preserve">. </w:t>
      </w:r>
      <w:proofErr w:type="spellStart"/>
      <w:r w:rsidRPr="00222AD8">
        <w:rPr>
          <w:i/>
          <w:sz w:val="20"/>
          <w:szCs w:val="20"/>
        </w:rPr>
        <w:t>Synthese</w:t>
      </w:r>
      <w:proofErr w:type="spellEnd"/>
      <w:r w:rsidRPr="00222AD8">
        <w:rPr>
          <w:i/>
          <w:sz w:val="20"/>
          <w:szCs w:val="20"/>
        </w:rPr>
        <w:t xml:space="preserve"> Library </w:t>
      </w:r>
      <w:r w:rsidRPr="00222AD8">
        <w:rPr>
          <w:sz w:val="20"/>
          <w:szCs w:val="20"/>
        </w:rPr>
        <w:t xml:space="preserve">vol. 153, 2007, pp. 108-122. </w:t>
      </w:r>
    </w:p>
    <w:p w14:paraId="0A06C023" w14:textId="77777777" w:rsidR="00185B6B" w:rsidRPr="00222AD8" w:rsidRDefault="001B14F3" w:rsidP="003D2CEA">
      <w:pPr>
        <w:spacing w:after="77" w:line="259" w:lineRule="auto"/>
        <w:ind w:left="0" w:right="-53" w:firstLine="720"/>
        <w:rPr>
          <w:sz w:val="20"/>
          <w:szCs w:val="20"/>
        </w:rPr>
      </w:pPr>
      <w:r w:rsidRPr="00222AD8">
        <w:rPr>
          <w:rFonts w:ascii="Cambria Math" w:eastAsia="Segoe UI Symbol" w:hAnsi="Cambria Math" w:cs="Cambria Math"/>
          <w:sz w:val="20"/>
          <w:szCs w:val="20"/>
        </w:rPr>
        <w:t>⧼</w:t>
      </w:r>
      <w:hyperlink r:id="rId43">
        <w:r w:rsidR="003D4C12" w:rsidRPr="00167EEA">
          <w:rPr>
            <w:color w:val="4472C4" w:themeColor="accent1"/>
            <w:sz w:val="20"/>
            <w:szCs w:val="20"/>
          </w:rPr>
          <w:t>https://link.springer.com/chapter/10.1007/978</w:t>
        </w:r>
      </w:hyperlink>
      <w:hyperlink r:id="rId44">
        <w:r w:rsidR="003D4C12" w:rsidRPr="00167EEA">
          <w:rPr>
            <w:color w:val="4472C4" w:themeColor="accent1"/>
            <w:sz w:val="20"/>
            <w:szCs w:val="20"/>
          </w:rPr>
          <w:t>-</w:t>
        </w:r>
      </w:hyperlink>
      <w:hyperlink r:id="rId45">
        <w:r w:rsidR="003D4C12" w:rsidRPr="00167EEA">
          <w:rPr>
            <w:color w:val="4472C4" w:themeColor="accent1"/>
            <w:sz w:val="20"/>
            <w:szCs w:val="20"/>
          </w:rPr>
          <w:t>1</w:t>
        </w:r>
      </w:hyperlink>
      <w:hyperlink r:id="rId46">
        <w:r w:rsidR="003D4C12" w:rsidRPr="00167EEA">
          <w:rPr>
            <w:color w:val="4472C4" w:themeColor="accent1"/>
            <w:sz w:val="20"/>
            <w:szCs w:val="20"/>
          </w:rPr>
          <w:t>-</w:t>
        </w:r>
      </w:hyperlink>
      <w:hyperlink r:id="rId47">
        <w:r w:rsidR="003D4C12" w:rsidRPr="00167EEA">
          <w:rPr>
            <w:color w:val="4472C4" w:themeColor="accent1"/>
            <w:sz w:val="20"/>
            <w:szCs w:val="20"/>
          </w:rPr>
          <w:t>4020</w:t>
        </w:r>
      </w:hyperlink>
      <w:hyperlink r:id="rId48">
        <w:r w:rsidR="003D4C12" w:rsidRPr="00167EEA">
          <w:rPr>
            <w:color w:val="4472C4" w:themeColor="accent1"/>
            <w:sz w:val="20"/>
            <w:szCs w:val="20"/>
          </w:rPr>
          <w:t>-</w:t>
        </w:r>
      </w:hyperlink>
      <w:hyperlink r:id="rId49">
        <w:r w:rsidR="003D4C12" w:rsidRPr="00167EEA">
          <w:rPr>
            <w:color w:val="4472C4" w:themeColor="accent1"/>
            <w:sz w:val="20"/>
            <w:szCs w:val="20"/>
          </w:rPr>
          <w:t>6354</w:t>
        </w:r>
      </w:hyperlink>
      <w:hyperlink r:id="rId50">
        <w:r w:rsidR="003D4C12" w:rsidRPr="00167EEA">
          <w:rPr>
            <w:color w:val="4472C4" w:themeColor="accent1"/>
            <w:sz w:val="20"/>
            <w:szCs w:val="20"/>
          </w:rPr>
          <w:t>-</w:t>
        </w:r>
      </w:hyperlink>
      <w:hyperlink r:id="rId51">
        <w:r w:rsidR="003D4C12" w:rsidRPr="00167EEA">
          <w:rPr>
            <w:color w:val="4472C4" w:themeColor="accent1"/>
            <w:sz w:val="20"/>
            <w:szCs w:val="20"/>
          </w:rPr>
          <w:t>1_11</w:t>
        </w:r>
      </w:hyperlink>
      <w:r w:rsidRPr="00222AD8">
        <w:rPr>
          <w:rFonts w:ascii="Cambria Math" w:eastAsia="Segoe UI Symbol" w:hAnsi="Cambria Math" w:cs="Cambria Math"/>
          <w:sz w:val="20"/>
          <w:szCs w:val="20"/>
        </w:rPr>
        <w:t>⧽</w:t>
      </w:r>
      <w:r w:rsidRPr="00222AD8">
        <w:rPr>
          <w:sz w:val="20"/>
          <w:szCs w:val="20"/>
        </w:rPr>
        <w:t>.</w:t>
      </w:r>
    </w:p>
    <w:p w14:paraId="4005BEC7" w14:textId="77777777" w:rsidR="00185B6B" w:rsidRPr="001B14F3" w:rsidRDefault="003D4C12" w:rsidP="003D2CEA">
      <w:pPr>
        <w:spacing w:after="176" w:line="259" w:lineRule="auto"/>
        <w:ind w:left="0" w:right="-53" w:firstLine="0"/>
      </w:pPr>
      <w:r w:rsidRPr="001B14F3">
        <w:rPr>
          <w:sz w:val="20"/>
        </w:rPr>
        <w:t xml:space="preserve"> </w:t>
      </w:r>
    </w:p>
    <w:p w14:paraId="3774BDBF" w14:textId="3E0FDD94" w:rsidR="00185B6B" w:rsidRPr="001B14F3" w:rsidRDefault="00B368A7">
      <w:pPr>
        <w:spacing w:after="2" w:line="259" w:lineRule="auto"/>
        <w:ind w:left="-5"/>
      </w:pPr>
      <w:r>
        <w:rPr>
          <w:b/>
          <w:sz w:val="38"/>
        </w:rPr>
        <w:t>7</w:t>
      </w:r>
      <w:r w:rsidR="003D4C12" w:rsidRPr="001B14F3">
        <w:rPr>
          <w:b/>
          <w:sz w:val="38"/>
        </w:rPr>
        <w:t xml:space="preserve">.0 Appendix </w:t>
      </w:r>
    </w:p>
    <w:p w14:paraId="14A01FFB" w14:textId="77777777" w:rsidR="00185B6B" w:rsidRPr="001B14F3" w:rsidRDefault="003D4C12">
      <w:pPr>
        <w:spacing w:after="110" w:line="259" w:lineRule="auto"/>
        <w:ind w:left="0" w:firstLine="0"/>
      </w:pPr>
      <w:r w:rsidRPr="001B14F3">
        <w:rPr>
          <w:b/>
          <w:sz w:val="38"/>
        </w:rPr>
        <w:t xml:space="preserve"> </w:t>
      </w:r>
    </w:p>
    <w:p w14:paraId="5DF7A09F" w14:textId="77777777" w:rsidR="00185B6B" w:rsidRPr="001B14F3" w:rsidRDefault="003D4C12">
      <w:pPr>
        <w:pStyle w:val="Heading2"/>
        <w:ind w:left="370"/>
      </w:pPr>
      <w:r w:rsidRPr="001B14F3">
        <w:t>I.</w:t>
      </w:r>
      <w:r w:rsidRPr="001B14F3">
        <w:rPr>
          <w:rFonts w:ascii="Arial" w:eastAsia="Arial" w:hAnsi="Arial" w:cs="Arial"/>
        </w:rPr>
        <w:t xml:space="preserve"> </w:t>
      </w:r>
      <w:r w:rsidRPr="001B14F3">
        <w:t xml:space="preserve">Key Terms </w:t>
      </w:r>
    </w:p>
    <w:p w14:paraId="7FD9D5B0" w14:textId="77777777" w:rsidR="00185B6B" w:rsidRPr="001B14F3" w:rsidRDefault="003D4C12">
      <w:pPr>
        <w:spacing w:after="30" w:line="259" w:lineRule="auto"/>
        <w:ind w:left="0" w:firstLine="0"/>
      </w:pPr>
      <w:r w:rsidRPr="001B14F3">
        <w:rPr>
          <w:sz w:val="28"/>
        </w:rPr>
        <w:t xml:space="preserve"> </w:t>
      </w:r>
    </w:p>
    <w:p w14:paraId="62E7D0A6" w14:textId="77777777" w:rsidR="00185B6B" w:rsidRPr="001B14F3" w:rsidRDefault="003D4C12">
      <w:pPr>
        <w:ind w:left="370"/>
      </w:pPr>
      <w:r w:rsidRPr="001B14F3">
        <w:rPr>
          <w:i/>
        </w:rPr>
        <w:t>Epistemic Credence</w:t>
      </w:r>
      <w:r w:rsidRPr="001B14F3">
        <w:t xml:space="preserve">: the level of </w:t>
      </w:r>
      <w:r w:rsidRPr="001B14F3">
        <w:rPr>
          <w:i/>
        </w:rPr>
        <w:t>trustworthiness</w:t>
      </w:r>
      <w:r w:rsidRPr="001B14F3">
        <w:t xml:space="preserve"> or probability that we think a proposition, hypothesis, declarative sentence, or theory ∏ is true. Tied to the level of justification we think that ∏ has. </w:t>
      </w:r>
    </w:p>
    <w:p w14:paraId="723C5920" w14:textId="77777777" w:rsidR="00185B6B" w:rsidRPr="001B14F3" w:rsidRDefault="003D4C12">
      <w:pPr>
        <w:spacing w:after="68" w:line="259" w:lineRule="auto"/>
        <w:ind w:left="360" w:firstLine="0"/>
      </w:pPr>
      <w:r w:rsidRPr="001B14F3">
        <w:t xml:space="preserve"> </w:t>
      </w:r>
    </w:p>
    <w:p w14:paraId="10342540" w14:textId="77777777" w:rsidR="00185B6B" w:rsidRPr="001B14F3" w:rsidRDefault="003D4C12">
      <w:pPr>
        <w:ind w:left="370"/>
      </w:pPr>
      <w:r w:rsidRPr="001B14F3">
        <w:rPr>
          <w:i/>
        </w:rPr>
        <w:t>Model Theory</w:t>
      </w:r>
      <w:r w:rsidRPr="001B14F3">
        <w:t xml:space="preserve">: the study of set-theoretic semantic structures that make all the sentences of formal language true. </w:t>
      </w:r>
    </w:p>
    <w:p w14:paraId="3B85CF35" w14:textId="77777777" w:rsidR="00185B6B" w:rsidRPr="001B14F3" w:rsidRDefault="003D4C12">
      <w:pPr>
        <w:spacing w:after="68" w:line="259" w:lineRule="auto"/>
        <w:ind w:left="360" w:firstLine="0"/>
      </w:pPr>
      <w:r w:rsidRPr="001B14F3">
        <w:t xml:space="preserve"> </w:t>
      </w:r>
    </w:p>
    <w:p w14:paraId="176AFE9F" w14:textId="77777777" w:rsidR="00185B6B" w:rsidRPr="001B14F3" w:rsidRDefault="003D4C12">
      <w:pPr>
        <w:ind w:left="370"/>
      </w:pPr>
      <w:r w:rsidRPr="001B14F3">
        <w:rPr>
          <w:i/>
        </w:rPr>
        <w:t>Dataset</w:t>
      </w:r>
      <w:r w:rsidRPr="001B14F3">
        <w:t xml:space="preserve">: a set of mappings </w:t>
      </w:r>
      <w:r w:rsidRPr="001B14F3">
        <w:rPr>
          <w:i/>
        </w:rPr>
        <w:t>D</w:t>
      </w:r>
      <w:r w:rsidRPr="001B14F3">
        <w:t xml:space="preserve"> between an input(s) and an output(s) such that given enough accurate information and time, reasonably accurate and consistent predications can be made by a neural network when trained on </w:t>
      </w:r>
      <w:r w:rsidRPr="001B14F3">
        <w:rPr>
          <w:i/>
        </w:rPr>
        <w:t>D</w:t>
      </w:r>
      <w:r w:rsidRPr="001B14F3">
        <w:t xml:space="preserve">. </w:t>
      </w:r>
    </w:p>
    <w:p w14:paraId="7EB6CF7B" w14:textId="77777777" w:rsidR="00185B6B" w:rsidRPr="001B14F3" w:rsidRDefault="003D4C12">
      <w:pPr>
        <w:spacing w:after="68" w:line="259" w:lineRule="auto"/>
        <w:ind w:left="360" w:firstLine="0"/>
      </w:pPr>
      <w:r w:rsidRPr="001B14F3">
        <w:t xml:space="preserve"> </w:t>
      </w:r>
    </w:p>
    <w:p w14:paraId="4642AAF4" w14:textId="77777777" w:rsidR="00185B6B" w:rsidRPr="001B14F3" w:rsidRDefault="003D4C12">
      <w:pPr>
        <w:ind w:left="370"/>
      </w:pPr>
      <w:r w:rsidRPr="001B14F3">
        <w:rPr>
          <w:i/>
        </w:rPr>
        <w:t>Neural Network</w:t>
      </w:r>
      <w:r w:rsidRPr="001B14F3">
        <w:t xml:space="preserve">: an implementation of a biological neural network such that artificial neurons are connected into layers that are in turn connected to each other. Inputs are passed in </w:t>
      </w:r>
      <w:r w:rsidRPr="001B14F3">
        <w:lastRenderedPageBreak/>
        <w:t xml:space="preserve">to the first layer of neurons, functions applied to those inputs such that an output is produced by the last layer of the network.  </w:t>
      </w:r>
    </w:p>
    <w:p w14:paraId="06A5237E" w14:textId="77777777" w:rsidR="00185B6B" w:rsidRPr="001B14F3" w:rsidRDefault="003D4C12">
      <w:pPr>
        <w:spacing w:after="68" w:line="259" w:lineRule="auto"/>
        <w:ind w:left="360" w:firstLine="0"/>
      </w:pPr>
      <w:r w:rsidRPr="001B14F3">
        <w:t xml:space="preserve"> </w:t>
      </w:r>
    </w:p>
    <w:p w14:paraId="084F4BE1" w14:textId="77777777" w:rsidR="00185B6B" w:rsidRPr="001B14F3" w:rsidRDefault="003D4C12">
      <w:pPr>
        <w:ind w:left="370"/>
      </w:pPr>
      <w:r w:rsidRPr="001B14F3">
        <w:rPr>
          <w:i/>
        </w:rPr>
        <w:t>Formalization</w:t>
      </w:r>
      <w:r w:rsidRPr="001B14F3">
        <w:t xml:space="preserve">: here, to </w:t>
      </w:r>
      <w:r w:rsidRPr="001B14F3">
        <w:rPr>
          <w:i/>
        </w:rPr>
        <w:t>translate</w:t>
      </w:r>
      <w:r w:rsidRPr="001B14F3">
        <w:t xml:space="preserve"> or </w:t>
      </w:r>
      <w:proofErr w:type="spellStart"/>
      <w:r w:rsidRPr="001B14F3">
        <w:rPr>
          <w:i/>
        </w:rPr>
        <w:t>transpile</w:t>
      </w:r>
      <w:proofErr w:type="spellEnd"/>
      <w:r w:rsidRPr="001B14F3">
        <w:t xml:space="preserve"> a </w:t>
      </w:r>
      <w:r w:rsidRPr="001B14F3">
        <w:rPr>
          <w:i/>
        </w:rPr>
        <w:t>fragment</w:t>
      </w:r>
      <w:r w:rsidRPr="001B14F3">
        <w:t xml:space="preserve"> of a </w:t>
      </w:r>
      <w:r w:rsidRPr="001B14F3">
        <w:rPr>
          <w:i/>
        </w:rPr>
        <w:t>natural language</w:t>
      </w:r>
      <w:r w:rsidRPr="001B14F3">
        <w:t xml:space="preserve"> (up to and including the natural language itself) into a </w:t>
      </w:r>
      <w:r w:rsidRPr="001B14F3">
        <w:rPr>
          <w:i/>
        </w:rPr>
        <w:t>formal language</w:t>
      </w:r>
      <w:r w:rsidRPr="001B14F3">
        <w:t xml:space="preserve">. </w:t>
      </w:r>
    </w:p>
    <w:p w14:paraId="651EA591" w14:textId="77777777" w:rsidR="00185B6B" w:rsidRPr="001B14F3" w:rsidRDefault="003D4C12">
      <w:pPr>
        <w:spacing w:after="71" w:line="259" w:lineRule="auto"/>
        <w:ind w:left="360" w:firstLine="0"/>
      </w:pPr>
      <w:r w:rsidRPr="001B14F3">
        <w:t xml:space="preserve"> </w:t>
      </w:r>
    </w:p>
    <w:p w14:paraId="63C299AB" w14:textId="77777777" w:rsidR="00185B6B" w:rsidRPr="001B14F3" w:rsidRDefault="003D4C12">
      <w:pPr>
        <w:ind w:left="370"/>
      </w:pPr>
      <w:r w:rsidRPr="001B14F3">
        <w:rPr>
          <w:i/>
        </w:rPr>
        <w:t>Formal Language</w:t>
      </w:r>
      <w:r w:rsidRPr="001B14F3">
        <w:t xml:space="preserve">: A mathematically rigorous language used to, without ambiguity or vagueness, specify a domain (topic and scope of inquiry), artificial language, rules of inference, and truth-conditions. A </w:t>
      </w:r>
      <w:r w:rsidRPr="001B14F3">
        <w:rPr>
          <w:i/>
        </w:rPr>
        <w:t>logic</w:t>
      </w:r>
      <w:r w:rsidRPr="001B14F3">
        <w:t xml:space="preserve">, a </w:t>
      </w:r>
      <w:r w:rsidRPr="001B14F3">
        <w:rPr>
          <w:i/>
        </w:rPr>
        <w:t>grammar</w:t>
      </w:r>
      <w:r w:rsidRPr="001B14F3">
        <w:t xml:space="preserve">, and a </w:t>
      </w:r>
      <w:r w:rsidRPr="001B14F3">
        <w:rPr>
          <w:i/>
        </w:rPr>
        <w:t>semantics</w:t>
      </w:r>
      <w:r w:rsidRPr="001B14F3">
        <w:t xml:space="preserve">.  </w:t>
      </w:r>
    </w:p>
    <w:p w14:paraId="3B8E27D6" w14:textId="77777777" w:rsidR="00185B6B" w:rsidRPr="001B14F3" w:rsidRDefault="003D4C12">
      <w:pPr>
        <w:spacing w:after="71" w:line="259" w:lineRule="auto"/>
        <w:ind w:left="360" w:firstLine="0"/>
      </w:pPr>
      <w:r w:rsidRPr="001B14F3">
        <w:t xml:space="preserve"> </w:t>
      </w:r>
    </w:p>
    <w:p w14:paraId="579B1A1A" w14:textId="77777777" w:rsidR="00185B6B" w:rsidRPr="001B14F3" w:rsidRDefault="003D4C12">
      <w:pPr>
        <w:ind w:left="370"/>
      </w:pPr>
      <w:r w:rsidRPr="001B14F3">
        <w:rPr>
          <w:i/>
        </w:rPr>
        <w:t>Nonmonotonic Inference</w:t>
      </w:r>
      <w:r w:rsidRPr="001B14F3">
        <w:t xml:space="preserve">: a type of non-classical inference whose consequent or conclusion is altered upon addition or deletion of information. </w:t>
      </w:r>
      <w:r w:rsidRPr="001B14F3">
        <w:rPr>
          <w:i/>
        </w:rPr>
        <w:t>Abductive reasoning</w:t>
      </w:r>
      <w:r w:rsidRPr="001B14F3">
        <w:t xml:space="preserve"> a paragon example of this type of reasoning. </w:t>
      </w:r>
    </w:p>
    <w:p w14:paraId="74453DB8" w14:textId="77777777" w:rsidR="00185B6B" w:rsidRPr="001B14F3" w:rsidRDefault="003D4C12">
      <w:pPr>
        <w:spacing w:after="204" w:line="259" w:lineRule="auto"/>
        <w:ind w:left="360" w:firstLine="0"/>
      </w:pPr>
      <w:r w:rsidRPr="001B14F3">
        <w:rPr>
          <w:sz w:val="28"/>
        </w:rPr>
        <w:t xml:space="preserve"> </w:t>
      </w:r>
    </w:p>
    <w:p w14:paraId="1F5DB9BA" w14:textId="77777777" w:rsidR="00185B6B" w:rsidRPr="001B14F3" w:rsidRDefault="003D4C12">
      <w:pPr>
        <w:pStyle w:val="Heading2"/>
        <w:ind w:left="370"/>
      </w:pPr>
      <w:r w:rsidRPr="001B14F3">
        <w:t>II.</w:t>
      </w:r>
      <w:r w:rsidRPr="001B14F3">
        <w:rPr>
          <w:rFonts w:ascii="Arial" w:eastAsia="Arial" w:hAnsi="Arial" w:cs="Arial"/>
        </w:rPr>
        <w:t xml:space="preserve"> </w:t>
      </w:r>
      <w:r w:rsidRPr="001B14F3">
        <w:t xml:space="preserve">Sciences of the Psyche </w:t>
      </w:r>
    </w:p>
    <w:p w14:paraId="69AACE0A" w14:textId="77777777" w:rsidR="00185B6B" w:rsidRPr="001B14F3" w:rsidRDefault="003D4C12">
      <w:pPr>
        <w:spacing w:after="30" w:line="259" w:lineRule="auto"/>
        <w:ind w:left="0" w:firstLine="0"/>
      </w:pPr>
      <w:r w:rsidRPr="001B14F3">
        <w:rPr>
          <w:sz w:val="28"/>
        </w:rPr>
        <w:t xml:space="preserve"> </w:t>
      </w:r>
    </w:p>
    <w:p w14:paraId="58AF3BAF" w14:textId="77777777" w:rsidR="00185B6B" w:rsidRPr="001B14F3" w:rsidRDefault="003D4C12">
      <w:pPr>
        <w:ind w:left="370"/>
      </w:pPr>
      <w:r w:rsidRPr="001B14F3">
        <w:rPr>
          <w:i/>
        </w:rPr>
        <w:t>Psychiatry</w:t>
      </w:r>
      <w:r w:rsidRPr="001B14F3">
        <w:t xml:space="preserve">: the medical practice of diagnosing, identifying, and treating mental illness by distinguishing underlying physiological, neurological, chemical, anatomical, or biological conditions, phenomena, or causes. </w:t>
      </w:r>
    </w:p>
    <w:p w14:paraId="5591918C" w14:textId="77777777" w:rsidR="00185B6B" w:rsidRPr="001B14F3" w:rsidRDefault="003D4C12">
      <w:pPr>
        <w:spacing w:after="68" w:line="259" w:lineRule="auto"/>
        <w:ind w:left="360" w:firstLine="0"/>
      </w:pPr>
      <w:r w:rsidRPr="001B14F3">
        <w:t xml:space="preserve"> </w:t>
      </w:r>
    </w:p>
    <w:p w14:paraId="4C89940E" w14:textId="77777777" w:rsidR="00185B6B" w:rsidRPr="001B14F3" w:rsidRDefault="003D4C12">
      <w:pPr>
        <w:ind w:left="370"/>
      </w:pPr>
      <w:r w:rsidRPr="001B14F3">
        <w:rPr>
          <w:i/>
        </w:rPr>
        <w:t>Psychology</w:t>
      </w:r>
      <w:r w:rsidRPr="001B14F3">
        <w:t xml:space="preserve">: the non-medical study of mental phenomena research and practice of which is usually limited to correlational studies and clinical counseling.  </w:t>
      </w:r>
    </w:p>
    <w:p w14:paraId="5501C203" w14:textId="77777777" w:rsidR="00185B6B" w:rsidRPr="001B14F3" w:rsidRDefault="003D4C12">
      <w:pPr>
        <w:spacing w:after="68" w:line="259" w:lineRule="auto"/>
        <w:ind w:left="360" w:firstLine="0"/>
      </w:pPr>
      <w:r w:rsidRPr="001B14F3">
        <w:t xml:space="preserve"> </w:t>
      </w:r>
    </w:p>
    <w:p w14:paraId="3F7CE0A1" w14:textId="77777777" w:rsidR="00185B6B" w:rsidRPr="001B14F3" w:rsidRDefault="003D4C12">
      <w:pPr>
        <w:ind w:left="370"/>
      </w:pPr>
      <w:r w:rsidRPr="001B14F3">
        <w:rPr>
          <w:i/>
        </w:rPr>
        <w:t>Neuroscience</w:t>
      </w:r>
      <w:r w:rsidRPr="001B14F3">
        <w:t xml:space="preserve">: the scientific study of the brain and its operation by recourse to biological, anatomical, computational, linguistic, and chemical explanations. </w:t>
      </w:r>
    </w:p>
    <w:p w14:paraId="34C25DC6" w14:textId="77777777" w:rsidR="00185B6B" w:rsidRPr="001B14F3" w:rsidRDefault="003D4C12">
      <w:pPr>
        <w:spacing w:after="68" w:line="259" w:lineRule="auto"/>
        <w:ind w:left="360" w:firstLine="0"/>
      </w:pPr>
      <w:r w:rsidRPr="001B14F3">
        <w:t xml:space="preserve"> </w:t>
      </w:r>
    </w:p>
    <w:p w14:paraId="1F94543E" w14:textId="77777777" w:rsidR="00185B6B" w:rsidRPr="001B14F3" w:rsidRDefault="003D4C12">
      <w:pPr>
        <w:ind w:left="370"/>
      </w:pPr>
      <w:r w:rsidRPr="001B14F3">
        <w:rPr>
          <w:i/>
        </w:rPr>
        <w:t>Cognitive Science</w:t>
      </w:r>
      <w:r w:rsidRPr="001B14F3">
        <w:t xml:space="preserve">: the application of computational, formal, mathematical, and linguistic methods to the study of mind, thought, and brain. </w:t>
      </w:r>
    </w:p>
    <w:p w14:paraId="187083CD" w14:textId="77777777" w:rsidR="00185B6B" w:rsidRPr="001B14F3" w:rsidRDefault="003D4C12">
      <w:pPr>
        <w:spacing w:after="202" w:line="259" w:lineRule="auto"/>
        <w:ind w:left="0" w:firstLine="0"/>
      </w:pPr>
      <w:r w:rsidRPr="001B14F3">
        <w:rPr>
          <w:sz w:val="28"/>
        </w:rPr>
        <w:t xml:space="preserve"> </w:t>
      </w:r>
    </w:p>
    <w:p w14:paraId="2F7D0892" w14:textId="77777777" w:rsidR="00185B6B" w:rsidRPr="001B14F3" w:rsidRDefault="003D4C12">
      <w:pPr>
        <w:pStyle w:val="Heading2"/>
        <w:ind w:left="370"/>
      </w:pPr>
      <w:r w:rsidRPr="001B14F3">
        <w:lastRenderedPageBreak/>
        <w:t>III.</w:t>
      </w:r>
      <w:r w:rsidRPr="001B14F3">
        <w:rPr>
          <w:rFonts w:ascii="Arial" w:eastAsia="Arial" w:hAnsi="Arial" w:cs="Arial"/>
        </w:rPr>
        <w:t xml:space="preserve"> </w:t>
      </w:r>
      <w:r w:rsidRPr="001B14F3">
        <w:t xml:space="preserve">Key Relevant Philosophy Concepts </w:t>
      </w:r>
    </w:p>
    <w:p w14:paraId="6ABE8C3F" w14:textId="77777777" w:rsidR="00185B6B" w:rsidRPr="001B14F3" w:rsidRDefault="003D4C12">
      <w:pPr>
        <w:spacing w:after="0" w:line="259" w:lineRule="auto"/>
        <w:ind w:left="0" w:firstLine="0"/>
      </w:pPr>
      <w:r w:rsidRPr="001B14F3">
        <w:rPr>
          <w:b/>
          <w:sz w:val="38"/>
        </w:rPr>
        <w:t xml:space="preserve"> </w:t>
      </w:r>
    </w:p>
    <w:p w14:paraId="2B174A78" w14:textId="77777777" w:rsidR="00185B6B" w:rsidRPr="001B14F3" w:rsidRDefault="003D4C12">
      <w:pPr>
        <w:ind w:left="370"/>
      </w:pPr>
      <w:r w:rsidRPr="001B14F3">
        <w:rPr>
          <w:i/>
        </w:rPr>
        <w:t>Semantic View of Scientific Theories</w:t>
      </w:r>
      <w:r w:rsidRPr="001B14F3">
        <w:t xml:space="preserve">: a scientific theory should be conceived as the </w:t>
      </w:r>
      <w:r w:rsidRPr="001B14F3">
        <w:rPr>
          <w:i/>
        </w:rPr>
        <w:t>model class</w:t>
      </w:r>
      <w:r w:rsidRPr="001B14F3">
        <w:t xml:space="preserve"> of a set of grammatically valid sentences of some formal language. </w:t>
      </w:r>
    </w:p>
    <w:p w14:paraId="3790A18E" w14:textId="77777777" w:rsidR="00185B6B" w:rsidRPr="001B14F3" w:rsidRDefault="003D4C12">
      <w:pPr>
        <w:spacing w:after="71" w:line="259" w:lineRule="auto"/>
        <w:ind w:left="0" w:firstLine="0"/>
      </w:pPr>
      <w:r w:rsidRPr="001B14F3">
        <w:t xml:space="preserve"> </w:t>
      </w:r>
    </w:p>
    <w:p w14:paraId="429294C2" w14:textId="77777777" w:rsidR="00185B6B" w:rsidRPr="001B14F3" w:rsidRDefault="003D4C12">
      <w:pPr>
        <w:ind w:left="370"/>
      </w:pPr>
      <w:r w:rsidRPr="001B14F3">
        <w:rPr>
          <w:i/>
        </w:rPr>
        <w:t>Syntactic View of Scientific Theories</w:t>
      </w:r>
      <w:r w:rsidRPr="001B14F3">
        <w:t xml:space="preserve">: a scientific theory should be conceived as a set of grammatically valid sentences of some formal language. </w:t>
      </w:r>
    </w:p>
    <w:p w14:paraId="0C61BDF5" w14:textId="77777777" w:rsidR="00185B6B" w:rsidRPr="001B14F3" w:rsidRDefault="003D4C12">
      <w:pPr>
        <w:spacing w:after="68" w:line="259" w:lineRule="auto"/>
        <w:ind w:left="360" w:firstLine="0"/>
      </w:pPr>
      <w:r w:rsidRPr="001B14F3">
        <w:t xml:space="preserve"> </w:t>
      </w:r>
    </w:p>
    <w:p w14:paraId="1CC10D90" w14:textId="77777777" w:rsidR="00185B6B" w:rsidRPr="001B14F3" w:rsidRDefault="003D4C12">
      <w:pPr>
        <w:ind w:left="370"/>
      </w:pPr>
      <w:r w:rsidRPr="001B14F3">
        <w:rPr>
          <w:i/>
        </w:rPr>
        <w:t>Epistemic Scientific Structuralism</w:t>
      </w:r>
      <w:r w:rsidRPr="001B14F3">
        <w:t xml:space="preserve">: the position that our knowledge of the world is limited to structural knowledge of the world (while remaining silent about or denying the possibility of knowledge of </w:t>
      </w:r>
      <w:r w:rsidRPr="001B14F3">
        <w:rPr>
          <w:i/>
        </w:rPr>
        <w:t>things-in-of-themselves</w:t>
      </w:r>
      <w:r w:rsidRPr="001B14F3">
        <w:t xml:space="preserve">). </w:t>
      </w:r>
    </w:p>
    <w:p w14:paraId="35321193" w14:textId="77777777" w:rsidR="00185B6B" w:rsidRPr="001B14F3" w:rsidRDefault="003D4C12">
      <w:pPr>
        <w:spacing w:after="68" w:line="259" w:lineRule="auto"/>
        <w:ind w:left="360" w:firstLine="0"/>
      </w:pPr>
      <w:r w:rsidRPr="001B14F3">
        <w:t xml:space="preserve"> </w:t>
      </w:r>
    </w:p>
    <w:p w14:paraId="5CD8FA16" w14:textId="77777777" w:rsidR="00185B6B" w:rsidRPr="001B14F3" w:rsidRDefault="003D4C12">
      <w:pPr>
        <w:ind w:left="370"/>
      </w:pPr>
      <w:r w:rsidRPr="001B14F3">
        <w:rPr>
          <w:i/>
        </w:rPr>
        <w:t>Connectionist Functionalism</w:t>
      </w:r>
      <w:r w:rsidRPr="001B14F3">
        <w:t xml:space="preserve">: </w:t>
      </w:r>
      <w:r w:rsidRPr="001B14F3">
        <w:rPr>
          <w:i/>
        </w:rPr>
        <w:t>functionalism</w:t>
      </w:r>
      <w:r w:rsidRPr="001B14F3">
        <w:t xml:space="preserve"> is not to be confused with </w:t>
      </w:r>
      <w:r w:rsidRPr="001B14F3">
        <w:rPr>
          <w:i/>
        </w:rPr>
        <w:t>symbolic</w:t>
      </w:r>
      <w:r w:rsidRPr="001B14F3">
        <w:t xml:space="preserve"> </w:t>
      </w:r>
      <w:r w:rsidRPr="001B14F3">
        <w:rPr>
          <w:i/>
        </w:rPr>
        <w:t>computationalism</w:t>
      </w:r>
      <w:r w:rsidRPr="001B14F3">
        <w:t xml:space="preserve">, </w:t>
      </w:r>
      <w:r w:rsidRPr="001B14F3">
        <w:rPr>
          <w:i/>
        </w:rPr>
        <w:t>functionalism</w:t>
      </w:r>
      <w:r w:rsidRPr="001B14F3">
        <w:t xml:space="preserve"> is merely the thesis that (1) mental states are either identified by what they do rather than what they are made of (e.g. - some substance, </w:t>
      </w:r>
      <w:proofErr w:type="spellStart"/>
      <w:r w:rsidRPr="001B14F3">
        <w:rPr>
          <w:i/>
        </w:rPr>
        <w:t>haeccity</w:t>
      </w:r>
      <w:proofErr w:type="spellEnd"/>
      <w:r w:rsidRPr="001B14F3">
        <w:t xml:space="preserve">, or primitive </w:t>
      </w:r>
      <w:proofErr w:type="spellStart"/>
      <w:r w:rsidRPr="001B14F3">
        <w:rPr>
          <w:i/>
        </w:rPr>
        <w:t>thisness</w:t>
      </w:r>
      <w:proofErr w:type="spellEnd"/>
      <w:r w:rsidRPr="001B14F3">
        <w:t xml:space="preserve">) and/or (2) determined by the role they play or the system of which they are part (and hence, could be implemented in numerous substrates). The main version of this view is </w:t>
      </w:r>
      <w:r w:rsidRPr="001B14F3">
        <w:rPr>
          <w:i/>
        </w:rPr>
        <w:t>connectionist functionalis</w:t>
      </w:r>
      <w:r w:rsidRPr="001B14F3">
        <w:t xml:space="preserve">m which identifies the functional systems giving to rise to mental phenomena with neural networks. </w:t>
      </w:r>
    </w:p>
    <w:p w14:paraId="0AFEF4FD" w14:textId="77777777" w:rsidR="00185B6B" w:rsidRPr="001B14F3" w:rsidRDefault="003D4C12">
      <w:pPr>
        <w:spacing w:after="68" w:line="259" w:lineRule="auto"/>
        <w:ind w:left="360" w:firstLine="0"/>
      </w:pPr>
      <w:r w:rsidRPr="001B14F3">
        <w:t xml:space="preserve"> </w:t>
      </w:r>
    </w:p>
    <w:p w14:paraId="72093CF6" w14:textId="77777777" w:rsidR="00185B6B" w:rsidRPr="001B14F3" w:rsidRDefault="003D4C12">
      <w:pPr>
        <w:ind w:left="370"/>
      </w:pPr>
      <w:r w:rsidRPr="001B14F3">
        <w:rPr>
          <w:i/>
        </w:rPr>
        <w:t>A priori</w:t>
      </w:r>
      <w:r w:rsidRPr="001B14F3">
        <w:t xml:space="preserve">: what can be known without experience – unknown theorems of mathematics are just such examples. </w:t>
      </w:r>
    </w:p>
    <w:p w14:paraId="6774AC44" w14:textId="77777777" w:rsidR="00185B6B" w:rsidRPr="001B14F3" w:rsidRDefault="003D4C12">
      <w:pPr>
        <w:spacing w:after="68" w:line="259" w:lineRule="auto"/>
        <w:ind w:left="360" w:firstLine="0"/>
      </w:pPr>
      <w:r w:rsidRPr="001B14F3">
        <w:t xml:space="preserve"> </w:t>
      </w:r>
    </w:p>
    <w:p w14:paraId="02019322" w14:textId="77777777" w:rsidR="00185B6B" w:rsidRPr="001B14F3" w:rsidRDefault="003D4C12">
      <w:pPr>
        <w:ind w:left="370"/>
      </w:pPr>
      <w:proofErr w:type="gramStart"/>
      <w:r w:rsidRPr="001B14F3">
        <w:rPr>
          <w:i/>
        </w:rPr>
        <w:t>A</w:t>
      </w:r>
      <w:r w:rsidR="002E4E65">
        <w:rPr>
          <w:i/>
        </w:rPr>
        <w:t xml:space="preserve"> </w:t>
      </w:r>
      <w:r w:rsidRPr="001B14F3">
        <w:rPr>
          <w:i/>
        </w:rPr>
        <w:t>posteriori</w:t>
      </w:r>
      <w:proofErr w:type="gramEnd"/>
      <w:r w:rsidRPr="001B14F3">
        <w:t xml:space="preserve">: that which cannot be known </w:t>
      </w:r>
      <w:r w:rsidRPr="001B14F3">
        <w:rPr>
          <w:i/>
        </w:rPr>
        <w:t>a priori</w:t>
      </w:r>
      <w:r w:rsidRPr="001B14F3">
        <w:t xml:space="preserve"> – e.g. Empirical science requiring observation of some physical phenomena – discovering a new species, a new exoplanet, or force of nature. </w:t>
      </w:r>
    </w:p>
    <w:p w14:paraId="11763E72" w14:textId="77777777" w:rsidR="00185B6B" w:rsidRPr="001B14F3" w:rsidRDefault="003D4C12">
      <w:pPr>
        <w:spacing w:after="201" w:line="259" w:lineRule="auto"/>
        <w:ind w:left="360" w:firstLine="0"/>
      </w:pPr>
      <w:r w:rsidRPr="001B14F3">
        <w:rPr>
          <w:sz w:val="28"/>
        </w:rPr>
        <w:t xml:space="preserve"> </w:t>
      </w:r>
    </w:p>
    <w:p w14:paraId="00464CA6" w14:textId="77777777" w:rsidR="00185B6B" w:rsidRPr="001B14F3" w:rsidRDefault="003D4C12">
      <w:pPr>
        <w:pStyle w:val="Heading2"/>
        <w:ind w:left="370"/>
      </w:pPr>
      <w:r w:rsidRPr="001B14F3">
        <w:t>IV.</w:t>
      </w:r>
      <w:r w:rsidRPr="001B14F3">
        <w:rPr>
          <w:rFonts w:ascii="Arial" w:eastAsia="Arial" w:hAnsi="Arial" w:cs="Arial"/>
        </w:rPr>
        <w:t xml:space="preserve"> </w:t>
      </w:r>
      <w:r w:rsidRPr="001B14F3">
        <w:t xml:space="preserve">Relevant Considerations </w:t>
      </w:r>
    </w:p>
    <w:p w14:paraId="23F72D62" w14:textId="77777777" w:rsidR="00185B6B" w:rsidRPr="001B14F3" w:rsidRDefault="003D4C12">
      <w:pPr>
        <w:spacing w:after="71" w:line="259" w:lineRule="auto"/>
        <w:ind w:left="1440" w:firstLine="0"/>
      </w:pPr>
      <w:r w:rsidRPr="001B14F3">
        <w:rPr>
          <w:b/>
        </w:rPr>
        <w:t xml:space="preserve"> </w:t>
      </w:r>
    </w:p>
    <w:p w14:paraId="5C94E177" w14:textId="17EE5E8B" w:rsidR="00185B6B" w:rsidRPr="001B14F3" w:rsidRDefault="003D4C12">
      <w:pPr>
        <w:ind w:left="370"/>
      </w:pPr>
      <w:r w:rsidRPr="001B14F3">
        <w:rPr>
          <w:i/>
        </w:rPr>
        <w:t>The utility of correlations</w:t>
      </w:r>
      <w:r w:rsidRPr="001B14F3">
        <w:t xml:space="preserve">: </w:t>
      </w:r>
      <w:r w:rsidR="00B368A7">
        <w:t>when is a correlation considered to demonstrate a robust relationship between phenomena?</w:t>
      </w:r>
      <w:r w:rsidRPr="001B14F3">
        <w:t xml:space="preserve"> </w:t>
      </w:r>
      <w:r w:rsidR="00B368A7">
        <w:t xml:space="preserve">In </w:t>
      </w:r>
      <w:r w:rsidR="00B368A7">
        <w:lastRenderedPageBreak/>
        <w:t xml:space="preserve">other words, when does a </w:t>
      </w:r>
      <w:r w:rsidRPr="001B14F3">
        <w:t xml:space="preserve">real </w:t>
      </w:r>
      <w:r w:rsidR="00B368A7">
        <w:t xml:space="preserve">correlation obtain rather than </w:t>
      </w:r>
      <w:proofErr w:type="gramStart"/>
      <w:r w:rsidR="00B368A7">
        <w:t xml:space="preserve">a </w:t>
      </w:r>
      <w:r w:rsidRPr="001B14F3">
        <w:t xml:space="preserve"> </w:t>
      </w:r>
      <w:r w:rsidR="00B368A7">
        <w:t>“</w:t>
      </w:r>
      <w:proofErr w:type="gramEnd"/>
      <w:r w:rsidRPr="001B14F3">
        <w:t>fake</w:t>
      </w:r>
      <w:r w:rsidR="00B368A7">
        <w:t xml:space="preserve">”, superfluous, or </w:t>
      </w:r>
      <w:r w:rsidRPr="001B14F3">
        <w:t xml:space="preserve"> </w:t>
      </w:r>
    </w:p>
    <w:p w14:paraId="569A8ACA" w14:textId="77777777" w:rsidR="00185B6B" w:rsidRPr="001B14F3" w:rsidRDefault="003D4C12">
      <w:pPr>
        <w:spacing w:after="68" w:line="259" w:lineRule="auto"/>
        <w:ind w:left="360" w:firstLine="0"/>
      </w:pPr>
      <w:r w:rsidRPr="001B14F3">
        <w:t xml:space="preserve"> </w:t>
      </w:r>
    </w:p>
    <w:p w14:paraId="01CB4B31" w14:textId="77777777" w:rsidR="00185B6B" w:rsidRDefault="003D4C12">
      <w:pPr>
        <w:spacing w:after="57" w:line="269" w:lineRule="auto"/>
        <w:ind w:left="370"/>
      </w:pPr>
      <w:r w:rsidRPr="001B14F3">
        <w:rPr>
          <w:i/>
        </w:rPr>
        <w:t>Logical positivism and the problem of reducing scientific statements to sense data or observables</w:t>
      </w:r>
      <w:r w:rsidRPr="001B14F3">
        <w:t>:</w:t>
      </w:r>
      <w:r w:rsidR="003D3515">
        <w:t xml:space="preserve"> </w:t>
      </w:r>
    </w:p>
    <w:p w14:paraId="6F10482D" w14:textId="77777777" w:rsidR="003D3515" w:rsidRDefault="003D3515">
      <w:pPr>
        <w:spacing w:after="57" w:line="269" w:lineRule="auto"/>
        <w:ind w:left="370"/>
      </w:pPr>
    </w:p>
    <w:p w14:paraId="5EADDB16" w14:textId="77777777" w:rsidR="003D3515" w:rsidRDefault="003D3515">
      <w:pPr>
        <w:spacing w:after="57" w:line="269" w:lineRule="auto"/>
        <w:ind w:left="370"/>
      </w:pPr>
      <w:r>
        <w:t>There have been numerous issues pertaining to identifying or reducing high-level scientific terms to underlying primitive sense-datum or other observables. Some of these philosophical worries have bled into other fields under moniker “Symbol Grounding” (per the “Symbol Grounding” problem in Artificial Intelligence).</w:t>
      </w:r>
    </w:p>
    <w:p w14:paraId="4EBACBC2" w14:textId="77777777" w:rsidR="003D3515" w:rsidRDefault="003D3515">
      <w:pPr>
        <w:spacing w:after="57" w:line="269" w:lineRule="auto"/>
        <w:ind w:left="370"/>
      </w:pPr>
    </w:p>
    <w:p w14:paraId="6F27B979" w14:textId="77777777" w:rsidR="00874321" w:rsidRPr="001B14F3" w:rsidRDefault="003D3515" w:rsidP="00874321">
      <w:pPr>
        <w:spacing w:after="57" w:line="269" w:lineRule="auto"/>
        <w:ind w:left="370"/>
      </w:pPr>
      <w:r>
        <w:t xml:space="preserve">I do not have room here to discuss this too deeply but I will briefly say that there are at least three problematic assumptions interwoven into such concerns that give rise to the problem in the </w:t>
      </w:r>
      <w:proofErr w:type="spellStart"/>
      <w:r>
        <w:t>fist</w:t>
      </w:r>
      <w:proofErr w:type="spellEnd"/>
      <w:r>
        <w:t xml:space="preserve"> place: (1) Noumena / Phenomena distinction and the picture of representation that arises from it</w:t>
      </w:r>
      <w:r>
        <w:rPr>
          <w:rStyle w:val="FootnoteReference"/>
        </w:rPr>
        <w:footnoteReference w:id="14"/>
      </w:r>
      <w:r>
        <w:t>, (2)</w:t>
      </w:r>
      <w:r w:rsidR="00065252">
        <w:t xml:space="preserve"> reductivism grounded in object-based ontologies</w:t>
      </w:r>
      <w:r w:rsidR="008F6340">
        <w:rPr>
          <w:rStyle w:val="FootnoteReference"/>
        </w:rPr>
        <w:footnoteReference w:id="15"/>
      </w:r>
      <w:r>
        <w:t xml:space="preserve">, and (3) </w:t>
      </w:r>
      <w:r w:rsidR="00F90921">
        <w:t>the Cartesian dogma of inner 1</w:t>
      </w:r>
      <w:r w:rsidR="00F90921" w:rsidRPr="00F90921">
        <w:rPr>
          <w:vertAlign w:val="superscript"/>
        </w:rPr>
        <w:t>st</w:t>
      </w:r>
      <w:r w:rsidR="00F90921">
        <w:t xml:space="preserve"> person mental experience  and outer 3</w:t>
      </w:r>
      <w:r w:rsidR="00F90921" w:rsidRPr="00F90921">
        <w:rPr>
          <w:vertAlign w:val="superscript"/>
        </w:rPr>
        <w:t>rd</w:t>
      </w:r>
      <w:r w:rsidR="00F90921">
        <w:t xml:space="preserve"> person reality.</w:t>
      </w:r>
    </w:p>
    <w:p w14:paraId="62035BA7" w14:textId="77777777" w:rsidR="00185B6B" w:rsidRPr="001B14F3" w:rsidRDefault="003D4C12">
      <w:pPr>
        <w:spacing w:after="68" w:line="259" w:lineRule="auto"/>
        <w:ind w:left="0" w:firstLine="0"/>
      </w:pPr>
      <w:r w:rsidRPr="001B14F3">
        <w:t xml:space="preserve"> </w:t>
      </w:r>
    </w:p>
    <w:p w14:paraId="35E009E2" w14:textId="77777777" w:rsidR="00185B6B" w:rsidRPr="001B14F3" w:rsidRDefault="00A76E94">
      <w:pPr>
        <w:ind w:left="370"/>
      </w:pPr>
      <w:r>
        <w:t>This proposal is not</w:t>
      </w:r>
      <w:r w:rsidR="003D4C12" w:rsidRPr="001B14F3">
        <w:t xml:space="preserve"> reliant on dogmatic foundational terms</w:t>
      </w:r>
      <w:r>
        <w:t xml:space="preserve"> and such considerations are at this point largely irrelevant.</w:t>
      </w:r>
    </w:p>
    <w:p w14:paraId="6EE7F260" w14:textId="77777777" w:rsidR="00185B6B" w:rsidRPr="001B14F3" w:rsidRDefault="003D4C12">
      <w:pPr>
        <w:spacing w:after="68" w:line="259" w:lineRule="auto"/>
        <w:ind w:left="0" w:firstLine="0"/>
      </w:pPr>
      <w:r w:rsidRPr="001B14F3">
        <w:t xml:space="preserve"> </w:t>
      </w:r>
    </w:p>
    <w:p w14:paraId="534A2D75" w14:textId="77777777" w:rsidR="00185B6B" w:rsidRPr="001B14F3" w:rsidRDefault="003D4C12">
      <w:pPr>
        <w:spacing w:after="124"/>
        <w:ind w:left="370"/>
      </w:pPr>
      <w:r w:rsidRPr="001B14F3">
        <w:rPr>
          <w:i/>
        </w:rPr>
        <w:t>Limitations of Artificial Intelligence and Machine Learning</w:t>
      </w:r>
      <w:r w:rsidRPr="001B14F3">
        <w:t xml:space="preserve">: it takes time to develop a robust dataset that can be trained on a neural network to reliably and accurately generate correct outputs. </w:t>
      </w:r>
    </w:p>
    <w:p w14:paraId="5FBEC096" w14:textId="77777777" w:rsidR="00185B6B" w:rsidRPr="001B14F3" w:rsidRDefault="003D4C12">
      <w:pPr>
        <w:spacing w:after="69" w:line="259" w:lineRule="auto"/>
        <w:ind w:left="1440" w:firstLine="0"/>
      </w:pPr>
      <w:r w:rsidRPr="001B14F3">
        <w:rPr>
          <w:b/>
          <w:sz w:val="38"/>
        </w:rPr>
        <w:t xml:space="preserve"> </w:t>
      </w:r>
    </w:p>
    <w:p w14:paraId="33EF2797" w14:textId="77777777" w:rsidR="00185B6B" w:rsidRPr="001B14F3" w:rsidRDefault="003D4C12">
      <w:pPr>
        <w:pStyle w:val="Heading2"/>
        <w:ind w:left="370"/>
      </w:pPr>
      <w:r w:rsidRPr="001B14F3">
        <w:lastRenderedPageBreak/>
        <w:t>V.</w:t>
      </w:r>
      <w:r w:rsidRPr="001B14F3">
        <w:rPr>
          <w:rFonts w:ascii="Arial" w:eastAsia="Arial" w:hAnsi="Arial" w:cs="Arial"/>
        </w:rPr>
        <w:t xml:space="preserve"> </w:t>
      </w:r>
      <w:r w:rsidRPr="001B14F3">
        <w:t xml:space="preserve">Professional Qualifications </w:t>
      </w:r>
    </w:p>
    <w:p w14:paraId="78CE9150" w14:textId="77777777" w:rsidR="00185B6B" w:rsidRPr="001B14F3" w:rsidRDefault="003D4C12">
      <w:pPr>
        <w:spacing w:after="0" w:line="259" w:lineRule="auto"/>
        <w:ind w:left="0" w:firstLine="0"/>
      </w:pPr>
      <w:r w:rsidRPr="001B14F3">
        <w:rPr>
          <w:b/>
          <w:sz w:val="38"/>
        </w:rPr>
        <w:t xml:space="preserve"> </w:t>
      </w:r>
    </w:p>
    <w:p w14:paraId="27A99284" w14:textId="77777777" w:rsidR="00185B6B" w:rsidRPr="001B14F3" w:rsidRDefault="003D4C12">
      <w:pPr>
        <w:ind w:left="370"/>
      </w:pPr>
      <w:r w:rsidRPr="001B14F3">
        <w:t xml:space="preserve">I have a humble background in philosophy and software. </w:t>
      </w:r>
    </w:p>
    <w:p w14:paraId="2F668D86" w14:textId="77777777" w:rsidR="00185B6B" w:rsidRPr="001B14F3" w:rsidRDefault="003D4C12">
      <w:pPr>
        <w:spacing w:after="68" w:line="259" w:lineRule="auto"/>
        <w:ind w:left="360" w:firstLine="0"/>
      </w:pPr>
      <w:r w:rsidRPr="001B14F3">
        <w:t xml:space="preserve"> </w:t>
      </w:r>
    </w:p>
    <w:p w14:paraId="0C5010AB" w14:textId="77777777" w:rsidR="00185B6B" w:rsidRDefault="003D4C12" w:rsidP="003176D4">
      <w:pPr>
        <w:ind w:left="370"/>
        <w:rPr>
          <w:color w:val="auto"/>
        </w:rPr>
      </w:pPr>
      <w:r w:rsidRPr="001B14F3">
        <w:t xml:space="preserve">For a full summary of my professional and academic history please look at </w:t>
      </w:r>
      <w:r w:rsidRPr="003176D4">
        <w:t xml:space="preserve">my </w:t>
      </w:r>
      <w:hyperlink r:id="rId52">
        <w:r w:rsidR="003176D4" w:rsidRPr="003176D4">
          <w:rPr>
            <w:color w:val="0563C1"/>
          </w:rPr>
          <w:t>LinkedIn</w:t>
        </w:r>
      </w:hyperlink>
      <w:r w:rsidR="003176D4" w:rsidRPr="000E6E83">
        <w:rPr>
          <w:color w:val="auto"/>
        </w:rPr>
        <w:t>.</w:t>
      </w:r>
    </w:p>
    <w:p w14:paraId="769C326E" w14:textId="77777777" w:rsidR="000E6E83" w:rsidRPr="001B14F3" w:rsidRDefault="000E6E83" w:rsidP="003176D4">
      <w:pPr>
        <w:ind w:left="370"/>
      </w:pPr>
    </w:p>
    <w:p w14:paraId="61479CA5" w14:textId="77777777" w:rsidR="00185B6B" w:rsidRPr="001B14F3" w:rsidRDefault="003D4C12">
      <w:pPr>
        <w:spacing w:after="127"/>
        <w:ind w:left="370"/>
      </w:pPr>
      <w:r w:rsidRPr="001B14F3">
        <w:t xml:space="preserve">A resume has also been attached. </w:t>
      </w:r>
    </w:p>
    <w:p w14:paraId="13515B5B" w14:textId="77777777" w:rsidR="00185B6B" w:rsidRPr="001B14F3" w:rsidRDefault="003D4C12">
      <w:pPr>
        <w:spacing w:after="0" w:line="259" w:lineRule="auto"/>
        <w:ind w:left="0" w:firstLine="0"/>
      </w:pPr>
      <w:r w:rsidRPr="001B14F3">
        <w:rPr>
          <w:sz w:val="38"/>
        </w:rPr>
        <w:t xml:space="preserve"> </w:t>
      </w:r>
    </w:p>
    <w:sectPr w:rsidR="00185B6B" w:rsidRPr="001B14F3">
      <w:footerReference w:type="even" r:id="rId53"/>
      <w:footerReference w:type="default" r:id="rId54"/>
      <w:footerReference w:type="first" r:id="rId55"/>
      <w:pgSz w:w="12240" w:h="15840"/>
      <w:pgMar w:top="1515" w:right="1493" w:bottom="1439"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211944" w14:textId="77777777" w:rsidR="00DB4F49" w:rsidRDefault="00DB4F49">
      <w:pPr>
        <w:spacing w:after="0" w:line="240" w:lineRule="auto"/>
      </w:pPr>
      <w:r>
        <w:separator/>
      </w:r>
    </w:p>
  </w:endnote>
  <w:endnote w:type="continuationSeparator" w:id="0">
    <w:p w14:paraId="608A7C5D" w14:textId="77777777" w:rsidR="00DB4F49" w:rsidRDefault="00DB4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E6779" w14:textId="77777777" w:rsidR="00F53E8A" w:rsidRDefault="00F53E8A">
    <w:pPr>
      <w:spacing w:after="0" w:line="259" w:lineRule="auto"/>
      <w:ind w:left="0" w:right="-56" w:firstLine="0"/>
      <w:jc w:val="right"/>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4F5458A2" w14:textId="77777777" w:rsidR="00F53E8A" w:rsidRDefault="00F53E8A">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5B1B6" w14:textId="77777777" w:rsidR="00F53E8A" w:rsidRDefault="00F53E8A">
    <w:pPr>
      <w:spacing w:after="0" w:line="259" w:lineRule="auto"/>
      <w:ind w:left="0" w:right="-56" w:firstLine="0"/>
      <w:jc w:val="right"/>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2DEF6743" w14:textId="77777777" w:rsidR="00F53E8A" w:rsidRDefault="00F53E8A">
    <w:pPr>
      <w:spacing w:after="0" w:line="259" w:lineRule="auto"/>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58A8D" w14:textId="77777777" w:rsidR="00F53E8A" w:rsidRDefault="00F53E8A">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B13C05" w14:textId="77777777" w:rsidR="00DB4F49" w:rsidRDefault="00DB4F49">
      <w:pPr>
        <w:spacing w:after="0" w:line="259" w:lineRule="auto"/>
        <w:ind w:left="0" w:firstLine="0"/>
      </w:pPr>
      <w:r>
        <w:separator/>
      </w:r>
    </w:p>
  </w:footnote>
  <w:footnote w:type="continuationSeparator" w:id="0">
    <w:p w14:paraId="7B3504B5" w14:textId="77777777" w:rsidR="00DB4F49" w:rsidRDefault="00DB4F49">
      <w:pPr>
        <w:spacing w:after="0" w:line="259" w:lineRule="auto"/>
        <w:ind w:left="0" w:firstLine="0"/>
      </w:pPr>
      <w:r>
        <w:continuationSeparator/>
      </w:r>
    </w:p>
  </w:footnote>
  <w:footnote w:id="1">
    <w:p w14:paraId="1BF65ED6" w14:textId="4655CE33" w:rsidR="00F53E8A" w:rsidRDefault="00F53E8A">
      <w:pPr>
        <w:pStyle w:val="FootnoteText"/>
      </w:pPr>
      <w:r>
        <w:rPr>
          <w:rStyle w:val="FootnoteReference"/>
        </w:rPr>
        <w:footnoteRef/>
      </w:r>
      <w:r>
        <w:t xml:space="preserve"> I would like to thank many people who have contributed to working this proposal out anonymously, privately, and/or publicly and who thereby assisted in improving or clarifying this project. Where credit is due, it will be acknowledged upon request if it has not been included here (my apologies). Given the tentative and exploratory status of this proposal (though increasingly fine-tuned and improved), some acknowledgements have been intentionally with-held until a future time (also per request). </w:t>
      </w:r>
    </w:p>
  </w:footnote>
  <w:footnote w:id="2">
    <w:p w14:paraId="7D31EE6E" w14:textId="77777777" w:rsidR="00F53E8A" w:rsidRDefault="00F53E8A">
      <w:pPr>
        <w:pStyle w:val="footnotedescription"/>
        <w:spacing w:line="259" w:lineRule="auto"/>
      </w:pPr>
      <w:r>
        <w:rPr>
          <w:rStyle w:val="footnotemark"/>
        </w:rPr>
        <w:footnoteRef/>
      </w:r>
      <w:r>
        <w:t xml:space="preserve"> See da Costa 2008 pp. 5 and </w:t>
      </w:r>
      <w:proofErr w:type="spellStart"/>
      <w:r>
        <w:t>Suppes</w:t>
      </w:r>
      <w:proofErr w:type="spellEnd"/>
      <w:r>
        <w:t xml:space="preserve"> 2002. </w:t>
      </w:r>
    </w:p>
  </w:footnote>
  <w:footnote w:id="3">
    <w:p w14:paraId="7F94EC94" w14:textId="77777777" w:rsidR="00F53E8A" w:rsidRDefault="00F53E8A">
      <w:pPr>
        <w:pStyle w:val="footnotedescription"/>
        <w:spacing w:after="1" w:line="247" w:lineRule="auto"/>
      </w:pPr>
      <w:r>
        <w:rPr>
          <w:rStyle w:val="footnotemark"/>
        </w:rPr>
        <w:footnoteRef/>
      </w:r>
      <w:r>
        <w:t xml:space="preserve"> Imprecision in theoretical terms means that in two different instances we might </w:t>
      </w:r>
      <w:proofErr w:type="gramStart"/>
      <w:r>
        <w:t>actually be</w:t>
      </w:r>
      <w:proofErr w:type="gramEnd"/>
      <w:r>
        <w:t xml:space="preserve"> talking about two very different things despite using the same word. In such cases, the utility of the terms of used is highly dubious as are any results that might be derived from them. </w:t>
      </w:r>
    </w:p>
  </w:footnote>
  <w:footnote w:id="4">
    <w:p w14:paraId="0F44E0AE" w14:textId="77777777" w:rsidR="00F53E8A" w:rsidRDefault="00F53E8A">
      <w:pPr>
        <w:pStyle w:val="footnotedescription"/>
        <w:spacing w:line="259" w:lineRule="auto"/>
      </w:pPr>
      <w:r>
        <w:rPr>
          <w:rStyle w:val="footnotemark"/>
        </w:rPr>
        <w:footnoteRef/>
      </w:r>
      <w:r>
        <w:t xml:space="preserve"> See </w:t>
      </w:r>
      <w:proofErr w:type="spellStart"/>
      <w:r>
        <w:t>Suppes</w:t>
      </w:r>
      <w:proofErr w:type="spellEnd"/>
      <w:r>
        <w:t xml:space="preserve"> 2002 pp. 30-34 for a brief description of this method. </w:t>
      </w:r>
    </w:p>
  </w:footnote>
  <w:footnote w:id="5">
    <w:p w14:paraId="606C30E0" w14:textId="77777777" w:rsidR="00F53E8A" w:rsidRDefault="00F53E8A">
      <w:pPr>
        <w:pStyle w:val="footnotedescription"/>
        <w:spacing w:line="245" w:lineRule="auto"/>
        <w:ind w:right="271"/>
      </w:pPr>
      <w:r>
        <w:rPr>
          <w:rStyle w:val="footnotemark"/>
        </w:rPr>
        <w:footnoteRef/>
      </w:r>
      <w:r>
        <w:t xml:space="preserve"> Randomly from </w:t>
      </w:r>
      <w:proofErr w:type="spellStart"/>
      <w:r>
        <w:t>Dunlosky</w:t>
      </w:r>
      <w:proofErr w:type="spellEnd"/>
      <w:r>
        <w:t xml:space="preserve">, John, Katherine A. Rawson, Elizabeth J. Marsh, Mitchell J. Nathen, and Daniel T. Willingham 2013. </w:t>
      </w:r>
      <w:r>
        <w:rPr>
          <w:vertAlign w:val="superscript"/>
        </w:rPr>
        <w:t>5</w:t>
      </w:r>
      <w:r>
        <w:t xml:space="preserve"> See Halvorson 2016. </w:t>
      </w:r>
    </w:p>
  </w:footnote>
  <w:footnote w:id="6">
    <w:p w14:paraId="319BEE06" w14:textId="77777777" w:rsidR="00F53E8A" w:rsidRPr="00FC78DA" w:rsidRDefault="00F53E8A">
      <w:pPr>
        <w:pStyle w:val="footnotedescription"/>
        <w:spacing w:line="259" w:lineRule="auto"/>
        <w:rPr>
          <w:szCs w:val="18"/>
        </w:rPr>
      </w:pPr>
      <w:r w:rsidRPr="00FC78DA">
        <w:rPr>
          <w:rStyle w:val="footnotemark"/>
          <w:szCs w:val="18"/>
        </w:rPr>
        <w:footnoteRef/>
      </w:r>
      <w:r w:rsidRPr="00FC78DA">
        <w:rPr>
          <w:szCs w:val="18"/>
        </w:rPr>
        <w:t xml:space="preserve"> See Appendix and Halvorson 2016. </w:t>
      </w:r>
    </w:p>
  </w:footnote>
  <w:footnote w:id="7">
    <w:p w14:paraId="46071E31" w14:textId="77777777" w:rsidR="00F53E8A" w:rsidRPr="00FC78DA" w:rsidRDefault="00F53E8A">
      <w:pPr>
        <w:pStyle w:val="footnotedescription"/>
        <w:spacing w:line="241" w:lineRule="auto"/>
        <w:rPr>
          <w:szCs w:val="18"/>
        </w:rPr>
      </w:pPr>
      <w:r w:rsidRPr="00FC78DA">
        <w:rPr>
          <w:rStyle w:val="footnotemark"/>
          <w:szCs w:val="18"/>
        </w:rPr>
        <w:footnoteRef/>
      </w:r>
      <w:r w:rsidRPr="00FC78DA">
        <w:rPr>
          <w:szCs w:val="18"/>
        </w:rPr>
        <w:t xml:space="preserve"> See </w:t>
      </w:r>
      <w:proofErr w:type="spellStart"/>
      <w:r w:rsidRPr="00FC78DA">
        <w:rPr>
          <w:szCs w:val="18"/>
        </w:rPr>
        <w:t>Suppes</w:t>
      </w:r>
      <w:proofErr w:type="spellEnd"/>
      <w:r w:rsidRPr="00FC78DA">
        <w:rPr>
          <w:szCs w:val="18"/>
        </w:rPr>
        <w:t xml:space="preserve"> 2002 and </w:t>
      </w:r>
      <w:r w:rsidRPr="00FC78DA">
        <w:rPr>
          <w:szCs w:val="18"/>
          <w:shd w:val="clear" w:color="auto" w:fill="FCFCFC"/>
        </w:rPr>
        <w:t xml:space="preserve">“The Set-Theoretic Conception </w:t>
      </w:r>
      <w:proofErr w:type="gramStart"/>
      <w:r w:rsidRPr="00FC78DA">
        <w:rPr>
          <w:szCs w:val="18"/>
          <w:shd w:val="clear" w:color="auto" w:fill="FCFCFC"/>
        </w:rPr>
        <w:t>Of</w:t>
      </w:r>
      <w:proofErr w:type="gramEnd"/>
      <w:r w:rsidRPr="00FC78DA">
        <w:rPr>
          <w:szCs w:val="18"/>
          <w:shd w:val="clear" w:color="auto" w:fill="FCFCFC"/>
        </w:rPr>
        <w:t xml:space="preserve"> Science” 2007 for an example</w:t>
      </w:r>
      <w:r w:rsidRPr="00FC78DA">
        <w:rPr>
          <w:szCs w:val="18"/>
        </w:rPr>
        <w:t xml:space="preserve"> </w:t>
      </w:r>
      <w:r w:rsidRPr="00FC78DA">
        <w:rPr>
          <w:szCs w:val="18"/>
          <w:shd w:val="clear" w:color="auto" w:fill="FCFCFC"/>
        </w:rPr>
        <w:t>of such an approach.</w:t>
      </w:r>
      <w:r w:rsidRPr="00FC78DA">
        <w:rPr>
          <w:rFonts w:ascii="Calibri" w:eastAsia="Calibri" w:hAnsi="Calibri" w:cs="Calibri"/>
          <w:szCs w:val="18"/>
        </w:rPr>
        <w:t xml:space="preserve"> </w:t>
      </w:r>
    </w:p>
  </w:footnote>
  <w:footnote w:id="8">
    <w:p w14:paraId="7E26FE71" w14:textId="76EBA215" w:rsidR="00FC78DA" w:rsidRDefault="00FC78DA">
      <w:pPr>
        <w:pStyle w:val="FootnoteText"/>
      </w:pPr>
      <w:r w:rsidRPr="00FC78DA">
        <w:rPr>
          <w:rStyle w:val="FootnoteReference"/>
          <w:sz w:val="18"/>
          <w:szCs w:val="18"/>
        </w:rPr>
        <w:footnoteRef/>
      </w:r>
      <w:r w:rsidRPr="00FC78DA">
        <w:rPr>
          <w:sz w:val="18"/>
          <w:szCs w:val="18"/>
        </w:rPr>
        <w:t xml:space="preserve"> See </w:t>
      </w:r>
      <w:proofErr w:type="spellStart"/>
      <w:r w:rsidRPr="00FC78DA">
        <w:rPr>
          <w:sz w:val="18"/>
          <w:szCs w:val="18"/>
        </w:rPr>
        <w:t>Suppes</w:t>
      </w:r>
      <w:proofErr w:type="spellEnd"/>
      <w:r w:rsidRPr="00FC78DA">
        <w:rPr>
          <w:sz w:val="18"/>
          <w:szCs w:val="18"/>
        </w:rPr>
        <w:t xml:space="preserve"> 2002 pp. 129.</w:t>
      </w:r>
    </w:p>
  </w:footnote>
  <w:footnote w:id="9">
    <w:p w14:paraId="1A1E189E" w14:textId="77777777" w:rsidR="00F53E8A" w:rsidRPr="00BF20F7" w:rsidRDefault="00F53E8A">
      <w:pPr>
        <w:pStyle w:val="footnotedescription"/>
        <w:spacing w:line="259" w:lineRule="auto"/>
        <w:rPr>
          <w:sz w:val="20"/>
          <w:szCs w:val="20"/>
        </w:rPr>
      </w:pPr>
      <w:r w:rsidRPr="00BF20F7">
        <w:rPr>
          <w:rStyle w:val="footnotemark"/>
          <w:sz w:val="20"/>
          <w:szCs w:val="20"/>
        </w:rPr>
        <w:footnoteRef/>
      </w:r>
      <w:r w:rsidRPr="00BF20F7">
        <w:rPr>
          <w:sz w:val="20"/>
          <w:szCs w:val="20"/>
        </w:rPr>
        <w:t xml:space="preserve"> See </w:t>
      </w:r>
      <w:proofErr w:type="spellStart"/>
      <w:r w:rsidRPr="00BF20F7">
        <w:rPr>
          <w:sz w:val="20"/>
          <w:szCs w:val="20"/>
        </w:rPr>
        <w:t>Meijs</w:t>
      </w:r>
      <w:proofErr w:type="spellEnd"/>
      <w:r w:rsidRPr="00BF20F7">
        <w:rPr>
          <w:sz w:val="20"/>
          <w:szCs w:val="20"/>
        </w:rPr>
        <w:t xml:space="preserve"> and </w:t>
      </w:r>
      <w:proofErr w:type="spellStart"/>
      <w:r w:rsidRPr="00BF20F7">
        <w:rPr>
          <w:sz w:val="20"/>
          <w:szCs w:val="20"/>
        </w:rPr>
        <w:t>Douven</w:t>
      </w:r>
      <w:proofErr w:type="spellEnd"/>
      <w:r w:rsidRPr="00BF20F7">
        <w:rPr>
          <w:sz w:val="20"/>
          <w:szCs w:val="20"/>
        </w:rPr>
        <w:t xml:space="preserve"> 2007 for an introduction to the debate and replies. </w:t>
      </w:r>
    </w:p>
  </w:footnote>
  <w:footnote w:id="10">
    <w:p w14:paraId="0FA31E92" w14:textId="77777777" w:rsidR="00F53E8A" w:rsidRPr="00BF20F7" w:rsidRDefault="00F53E8A">
      <w:pPr>
        <w:pStyle w:val="footnotedescription"/>
        <w:spacing w:line="244" w:lineRule="auto"/>
        <w:rPr>
          <w:sz w:val="20"/>
          <w:szCs w:val="20"/>
        </w:rPr>
      </w:pPr>
      <w:r w:rsidRPr="00BF20F7">
        <w:rPr>
          <w:rStyle w:val="footnotemark"/>
          <w:sz w:val="20"/>
          <w:szCs w:val="20"/>
        </w:rPr>
        <w:footnoteRef/>
      </w:r>
      <w:r w:rsidRPr="00BF20F7">
        <w:rPr>
          <w:sz w:val="20"/>
          <w:szCs w:val="20"/>
        </w:rPr>
        <w:t xml:space="preserve"> See </w:t>
      </w:r>
      <w:proofErr w:type="spellStart"/>
      <w:r w:rsidRPr="00BF20F7">
        <w:rPr>
          <w:sz w:val="20"/>
          <w:szCs w:val="20"/>
        </w:rPr>
        <w:t>Thagard</w:t>
      </w:r>
      <w:proofErr w:type="spellEnd"/>
      <w:r w:rsidRPr="00BF20F7">
        <w:rPr>
          <w:sz w:val="20"/>
          <w:szCs w:val="20"/>
        </w:rPr>
        <w:t xml:space="preserve"> 2007 pp 28. While the exact terms ‘coheres’ or ‘coherence’ are perhaps not explicitly said by many scientists, the concept that a theory, study, or hypothesis should be logically consistent with our other best current scientific theories is often mentioned though not in those exact words. Theories, hypotheses, or studies that are not logically consistent warrant additional scrutiny and reservation. Consider the recent claim that the speed light had been broken – see </w:t>
      </w:r>
      <w:proofErr w:type="spellStart"/>
      <w:r w:rsidRPr="00BF20F7">
        <w:rPr>
          <w:sz w:val="20"/>
          <w:szCs w:val="20"/>
        </w:rPr>
        <w:t>Condliffe</w:t>
      </w:r>
      <w:proofErr w:type="spellEnd"/>
      <w:r w:rsidRPr="00BF20F7">
        <w:rPr>
          <w:sz w:val="20"/>
          <w:szCs w:val="20"/>
        </w:rPr>
        <w:t xml:space="preserve"> 2012. </w:t>
      </w:r>
    </w:p>
  </w:footnote>
  <w:footnote w:id="11">
    <w:p w14:paraId="2976BD30" w14:textId="77777777" w:rsidR="00BF20F7" w:rsidRPr="00BF20F7" w:rsidRDefault="00BF20F7" w:rsidP="00BF20F7">
      <w:pPr>
        <w:rPr>
          <w:sz w:val="20"/>
          <w:szCs w:val="20"/>
        </w:rPr>
      </w:pPr>
      <w:r w:rsidRPr="00BF20F7">
        <w:rPr>
          <w:rStyle w:val="FootnoteReference"/>
          <w:sz w:val="20"/>
          <w:szCs w:val="20"/>
        </w:rPr>
        <w:footnoteRef/>
      </w:r>
      <w:r w:rsidRPr="00BF20F7">
        <w:rPr>
          <w:sz w:val="20"/>
          <w:szCs w:val="20"/>
        </w:rPr>
        <w:t xml:space="preserve"> Special thanks to Pawel </w:t>
      </w:r>
      <w:proofErr w:type="spellStart"/>
      <w:r w:rsidRPr="00BF20F7">
        <w:rPr>
          <w:sz w:val="20"/>
          <w:szCs w:val="20"/>
        </w:rPr>
        <w:t>Ngei</w:t>
      </w:r>
      <w:proofErr w:type="spellEnd"/>
      <w:r w:rsidRPr="00BF20F7">
        <w:rPr>
          <w:sz w:val="20"/>
          <w:szCs w:val="20"/>
        </w:rPr>
        <w:t xml:space="preserve"> of </w:t>
      </w:r>
      <w:hyperlink r:id="rId1" w:history="1">
        <w:r w:rsidRPr="00BF20F7">
          <w:rPr>
            <w:rStyle w:val="Hyperlink"/>
            <w:sz w:val="20"/>
            <w:szCs w:val="20"/>
          </w:rPr>
          <w:t>X-Team</w:t>
        </w:r>
      </w:hyperlink>
      <w:r w:rsidRPr="00BF20F7">
        <w:rPr>
          <w:sz w:val="20"/>
          <w:szCs w:val="20"/>
        </w:rPr>
        <w:t xml:space="preserve"> for raising this point!</w:t>
      </w:r>
    </w:p>
    <w:p w14:paraId="4B44AA29" w14:textId="77777777" w:rsidR="00BF20F7" w:rsidRDefault="00BF20F7" w:rsidP="00BF20F7">
      <w:pPr>
        <w:pStyle w:val="FootnoteText"/>
        <w:ind w:left="0" w:firstLine="0"/>
      </w:pPr>
    </w:p>
  </w:footnote>
  <w:footnote w:id="12">
    <w:p w14:paraId="7FD89137" w14:textId="77777777" w:rsidR="00F53E8A" w:rsidRPr="000F2CC3" w:rsidRDefault="00F53E8A">
      <w:pPr>
        <w:pStyle w:val="FootnoteText"/>
      </w:pPr>
      <w:r w:rsidRPr="000F2CC3">
        <w:rPr>
          <w:rStyle w:val="FootnoteReference"/>
        </w:rPr>
        <w:footnoteRef/>
      </w:r>
      <w:r w:rsidRPr="000F2CC3">
        <w:t xml:space="preserve"> See Frenkel, Jacob and Guillermo A. </w:t>
      </w:r>
      <w:proofErr w:type="spellStart"/>
      <w:r w:rsidRPr="000F2CC3">
        <w:t>Cavlo</w:t>
      </w:r>
      <w:proofErr w:type="spellEnd"/>
      <w:r w:rsidRPr="000F2CC3">
        <w:t xml:space="preserve"> 1991.</w:t>
      </w:r>
    </w:p>
  </w:footnote>
  <w:footnote w:id="13">
    <w:p w14:paraId="3247E471" w14:textId="77777777" w:rsidR="00F53E8A" w:rsidRDefault="00F53E8A">
      <w:pPr>
        <w:pStyle w:val="FootnoteText"/>
      </w:pPr>
      <w:r w:rsidRPr="000F2CC3">
        <w:rPr>
          <w:rStyle w:val="FootnoteReference"/>
        </w:rPr>
        <w:footnoteRef/>
      </w:r>
      <w:r w:rsidRPr="000F2CC3">
        <w:t xml:space="preserve"> See </w:t>
      </w:r>
      <w:r>
        <w:t>Janssen</w:t>
      </w:r>
      <w:r w:rsidRPr="000F2CC3">
        <w:t xml:space="preserve"> 200</w:t>
      </w:r>
      <w:r>
        <w:t>6</w:t>
      </w:r>
      <w:r w:rsidRPr="000F2CC3">
        <w:t>.</w:t>
      </w:r>
    </w:p>
  </w:footnote>
  <w:footnote w:id="14">
    <w:p w14:paraId="0B138777" w14:textId="77777777" w:rsidR="00F53E8A" w:rsidRDefault="00F53E8A">
      <w:pPr>
        <w:pStyle w:val="FootnoteText"/>
      </w:pPr>
      <w:r>
        <w:rPr>
          <w:rStyle w:val="FootnoteReference"/>
        </w:rPr>
        <w:footnoteRef/>
      </w:r>
      <w:r>
        <w:t xml:space="preserve"> Some of these worries fall away when metaphysics is recast along modern mathematical lines. Isomorphism (or even a weaker morphism), Univalent Foundations (which equates </w:t>
      </w:r>
      <w:r w:rsidRPr="003D3515">
        <w:rPr>
          <w:i/>
        </w:rPr>
        <w:t>identity</w:t>
      </w:r>
      <w:r>
        <w:t xml:space="preserve"> and </w:t>
      </w:r>
      <w:r w:rsidRPr="003D3515">
        <w:rPr>
          <w:i/>
        </w:rPr>
        <w:t>isomorphism</w:t>
      </w:r>
      <w:r>
        <w:t xml:space="preserve"> as a fundamental axiom), and non-objectual ontologies help to blur these two Kantian distinctions. There is not so much an inner and outer (mental and external world), per say, but rather two layers of roughly approximate structural data (forthcoming).</w:t>
      </w:r>
    </w:p>
  </w:footnote>
  <w:footnote w:id="15">
    <w:p w14:paraId="07408D7E" w14:textId="77777777" w:rsidR="00F53E8A" w:rsidRDefault="00F53E8A">
      <w:pPr>
        <w:pStyle w:val="FootnoteText"/>
      </w:pPr>
      <w:r>
        <w:rPr>
          <w:rStyle w:val="FootnoteReference"/>
        </w:rPr>
        <w:footnoteRef/>
      </w:r>
      <w:r>
        <w:t xml:space="preserve"> Which necessitates that there are some “Given” empirical primitives (see Alston 2002) or atoms that all sensory experience is ultimately or rests upon foundationally.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D10E8"/>
    <w:multiLevelType w:val="hybridMultilevel"/>
    <w:tmpl w:val="809C4724"/>
    <w:lvl w:ilvl="0" w:tplc="BC1AB2C0">
      <w:start w:val="1"/>
      <w:numFmt w:val="decimal"/>
      <w:lvlText w:val="(%1)"/>
      <w:lvlJc w:val="left"/>
      <w:pPr>
        <w:ind w:left="106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E330426E">
      <w:start w:val="1"/>
      <w:numFmt w:val="lowerLetter"/>
      <w:lvlText w:val="%2"/>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E1E0D70E">
      <w:start w:val="1"/>
      <w:numFmt w:val="lowerRoman"/>
      <w:lvlText w:val="%3"/>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B5A0B72">
      <w:start w:val="1"/>
      <w:numFmt w:val="decimal"/>
      <w:lvlText w:val="%4"/>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0B6A87A">
      <w:start w:val="1"/>
      <w:numFmt w:val="lowerLetter"/>
      <w:lvlText w:val="%5"/>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D0CE04C6">
      <w:start w:val="1"/>
      <w:numFmt w:val="lowerRoman"/>
      <w:lvlText w:val="%6"/>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86668C4C">
      <w:start w:val="1"/>
      <w:numFmt w:val="decimal"/>
      <w:lvlText w:val="%7"/>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F663864">
      <w:start w:val="1"/>
      <w:numFmt w:val="lowerLetter"/>
      <w:lvlText w:val="%8"/>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7500998">
      <w:start w:val="1"/>
      <w:numFmt w:val="lowerRoman"/>
      <w:lvlText w:val="%9"/>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A577C36"/>
    <w:multiLevelType w:val="hybridMultilevel"/>
    <w:tmpl w:val="3C748466"/>
    <w:lvl w:ilvl="0" w:tplc="20722600">
      <w:start w:val="1"/>
      <w:numFmt w:val="decimal"/>
      <w:lvlText w:val="(%1)"/>
      <w:lvlJc w:val="left"/>
      <w:pPr>
        <w:ind w:left="705" w:hanging="72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 w15:restartNumberingAfterBreak="0">
    <w:nsid w:val="2E9A7690"/>
    <w:multiLevelType w:val="hybridMultilevel"/>
    <w:tmpl w:val="792E3A44"/>
    <w:lvl w:ilvl="0" w:tplc="9780B1CE">
      <w:start w:val="1"/>
      <w:numFmt w:val="decimal"/>
      <w:lvlText w:val="(%1)"/>
      <w:lvlJc w:val="left"/>
      <w:pPr>
        <w:ind w:left="1440" w:hanging="720"/>
      </w:pPr>
      <w:rPr>
        <w:rFonts w:ascii="Courier New" w:eastAsia="Courier New" w:hAnsi="Courier New" w:cs="Courier New"/>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B5D19D4"/>
    <w:multiLevelType w:val="hybridMultilevel"/>
    <w:tmpl w:val="319A621C"/>
    <w:lvl w:ilvl="0" w:tplc="2A185BEC">
      <w:start w:val="1"/>
      <w:numFmt w:val="decimal"/>
      <w:lvlText w:val="(%1)"/>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4AA60C8">
      <w:start w:val="1"/>
      <w:numFmt w:val="lowerLetter"/>
      <w:lvlText w:val="%2"/>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4E5A5530">
      <w:start w:val="1"/>
      <w:numFmt w:val="lowerRoman"/>
      <w:lvlText w:val="%3"/>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90C568A">
      <w:start w:val="1"/>
      <w:numFmt w:val="decimal"/>
      <w:lvlText w:val="%4"/>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6D205CE">
      <w:start w:val="1"/>
      <w:numFmt w:val="lowerLetter"/>
      <w:lvlText w:val="%5"/>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FEBE851A">
      <w:start w:val="1"/>
      <w:numFmt w:val="lowerRoman"/>
      <w:lvlText w:val="%6"/>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67C5638">
      <w:start w:val="1"/>
      <w:numFmt w:val="decimal"/>
      <w:lvlText w:val="%7"/>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F27E50FC">
      <w:start w:val="1"/>
      <w:numFmt w:val="lowerLetter"/>
      <w:lvlText w:val="%8"/>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5F2C81D4">
      <w:start w:val="1"/>
      <w:numFmt w:val="lowerRoman"/>
      <w:lvlText w:val="%9"/>
      <w:lvlJc w:val="left"/>
      <w:pPr>
        <w:ind w:left="68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35006EB"/>
    <w:multiLevelType w:val="hybridMultilevel"/>
    <w:tmpl w:val="9E78F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945647"/>
    <w:multiLevelType w:val="hybridMultilevel"/>
    <w:tmpl w:val="72F6A70A"/>
    <w:lvl w:ilvl="0" w:tplc="B1769D6C">
      <w:start w:val="1"/>
      <w:numFmt w:val="decimal"/>
      <w:lvlText w:val="(%1)"/>
      <w:lvlJc w:val="left"/>
      <w:pPr>
        <w:ind w:left="142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CD26D526">
      <w:start w:val="1"/>
      <w:numFmt w:val="lowerLetter"/>
      <w:lvlText w:val="%2"/>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46CDD8E">
      <w:start w:val="1"/>
      <w:numFmt w:val="lowerRoman"/>
      <w:lvlText w:val="%3"/>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3EEBDCA">
      <w:start w:val="1"/>
      <w:numFmt w:val="decimal"/>
      <w:lvlText w:val="%4"/>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7766286C">
      <w:start w:val="1"/>
      <w:numFmt w:val="lowerLetter"/>
      <w:lvlText w:val="%5"/>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01FA3FAA">
      <w:start w:val="1"/>
      <w:numFmt w:val="lowerRoman"/>
      <w:lvlText w:val="%6"/>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EEDAC45A">
      <w:start w:val="1"/>
      <w:numFmt w:val="decimal"/>
      <w:lvlText w:val="%7"/>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5842BEE">
      <w:start w:val="1"/>
      <w:numFmt w:val="lowerLetter"/>
      <w:lvlText w:val="%8"/>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B8CAC08C">
      <w:start w:val="1"/>
      <w:numFmt w:val="lowerRoman"/>
      <w:lvlText w:val="%9"/>
      <w:lvlJc w:val="left"/>
      <w:pPr>
        <w:ind w:left="68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B6B"/>
    <w:rsid w:val="000274D9"/>
    <w:rsid w:val="00043D69"/>
    <w:rsid w:val="00055BD2"/>
    <w:rsid w:val="0006132B"/>
    <w:rsid w:val="00065252"/>
    <w:rsid w:val="000839E8"/>
    <w:rsid w:val="00087613"/>
    <w:rsid w:val="00096BFC"/>
    <w:rsid w:val="000A1F9E"/>
    <w:rsid w:val="000C5E91"/>
    <w:rsid w:val="000D2653"/>
    <w:rsid w:val="000E2239"/>
    <w:rsid w:val="000E6E83"/>
    <w:rsid w:val="000F2CC3"/>
    <w:rsid w:val="000F70FF"/>
    <w:rsid w:val="0010465F"/>
    <w:rsid w:val="0011568E"/>
    <w:rsid w:val="00127B39"/>
    <w:rsid w:val="00167B87"/>
    <w:rsid w:val="00167EEA"/>
    <w:rsid w:val="00180CA7"/>
    <w:rsid w:val="00185B6B"/>
    <w:rsid w:val="00185F5E"/>
    <w:rsid w:val="00186A64"/>
    <w:rsid w:val="001A4233"/>
    <w:rsid w:val="001B14F3"/>
    <w:rsid w:val="001B7BB7"/>
    <w:rsid w:val="001D5E32"/>
    <w:rsid w:val="001E79CD"/>
    <w:rsid w:val="001F604E"/>
    <w:rsid w:val="00210849"/>
    <w:rsid w:val="00222AD8"/>
    <w:rsid w:val="002254C8"/>
    <w:rsid w:val="00243A4A"/>
    <w:rsid w:val="00245672"/>
    <w:rsid w:val="002531F7"/>
    <w:rsid w:val="0026038F"/>
    <w:rsid w:val="0027711A"/>
    <w:rsid w:val="00291668"/>
    <w:rsid w:val="00295C25"/>
    <w:rsid w:val="002E4E65"/>
    <w:rsid w:val="002E50BF"/>
    <w:rsid w:val="002F441A"/>
    <w:rsid w:val="003176D4"/>
    <w:rsid w:val="00331F2B"/>
    <w:rsid w:val="00341B02"/>
    <w:rsid w:val="0034619A"/>
    <w:rsid w:val="00390073"/>
    <w:rsid w:val="003B2233"/>
    <w:rsid w:val="003C6A9B"/>
    <w:rsid w:val="003D2CEA"/>
    <w:rsid w:val="003D3515"/>
    <w:rsid w:val="003D4C12"/>
    <w:rsid w:val="003D704A"/>
    <w:rsid w:val="004135C0"/>
    <w:rsid w:val="00416BC3"/>
    <w:rsid w:val="00444851"/>
    <w:rsid w:val="00461ABF"/>
    <w:rsid w:val="00476695"/>
    <w:rsid w:val="004768DD"/>
    <w:rsid w:val="00484437"/>
    <w:rsid w:val="00491C3E"/>
    <w:rsid w:val="00495DF5"/>
    <w:rsid w:val="004B4B79"/>
    <w:rsid w:val="004B6E7E"/>
    <w:rsid w:val="004E2DAA"/>
    <w:rsid w:val="004E66C2"/>
    <w:rsid w:val="004E7930"/>
    <w:rsid w:val="004F0EC6"/>
    <w:rsid w:val="004F4200"/>
    <w:rsid w:val="004F477E"/>
    <w:rsid w:val="004F5FE4"/>
    <w:rsid w:val="005204F1"/>
    <w:rsid w:val="00570893"/>
    <w:rsid w:val="005760B6"/>
    <w:rsid w:val="005E0495"/>
    <w:rsid w:val="00616B00"/>
    <w:rsid w:val="00617BA1"/>
    <w:rsid w:val="00625E30"/>
    <w:rsid w:val="006451F2"/>
    <w:rsid w:val="0064681A"/>
    <w:rsid w:val="00662362"/>
    <w:rsid w:val="00662EF9"/>
    <w:rsid w:val="006654C3"/>
    <w:rsid w:val="00666D9F"/>
    <w:rsid w:val="00692A44"/>
    <w:rsid w:val="006F1F39"/>
    <w:rsid w:val="007359A0"/>
    <w:rsid w:val="00751694"/>
    <w:rsid w:val="00755B93"/>
    <w:rsid w:val="00761448"/>
    <w:rsid w:val="0077666B"/>
    <w:rsid w:val="007B0503"/>
    <w:rsid w:val="007B587B"/>
    <w:rsid w:val="007C5433"/>
    <w:rsid w:val="007F17C4"/>
    <w:rsid w:val="007F7C93"/>
    <w:rsid w:val="008118AF"/>
    <w:rsid w:val="00811D12"/>
    <w:rsid w:val="00832A57"/>
    <w:rsid w:val="008403B8"/>
    <w:rsid w:val="008521EA"/>
    <w:rsid w:val="008658E8"/>
    <w:rsid w:val="00874321"/>
    <w:rsid w:val="008B2FD4"/>
    <w:rsid w:val="008E3880"/>
    <w:rsid w:val="008E4CA5"/>
    <w:rsid w:val="008F6340"/>
    <w:rsid w:val="0090431A"/>
    <w:rsid w:val="009229F7"/>
    <w:rsid w:val="00941BAA"/>
    <w:rsid w:val="00981A9A"/>
    <w:rsid w:val="009A25EF"/>
    <w:rsid w:val="009A6CF4"/>
    <w:rsid w:val="009A6EED"/>
    <w:rsid w:val="009B5583"/>
    <w:rsid w:val="009C21A6"/>
    <w:rsid w:val="009C2C8E"/>
    <w:rsid w:val="009D578B"/>
    <w:rsid w:val="00A15720"/>
    <w:rsid w:val="00A16696"/>
    <w:rsid w:val="00A505DF"/>
    <w:rsid w:val="00A609C4"/>
    <w:rsid w:val="00A6772C"/>
    <w:rsid w:val="00A71380"/>
    <w:rsid w:val="00A72361"/>
    <w:rsid w:val="00A76E94"/>
    <w:rsid w:val="00A911F2"/>
    <w:rsid w:val="00AB0D25"/>
    <w:rsid w:val="00AD4243"/>
    <w:rsid w:val="00AD5BCF"/>
    <w:rsid w:val="00AE56CC"/>
    <w:rsid w:val="00AF13C5"/>
    <w:rsid w:val="00B0560D"/>
    <w:rsid w:val="00B229E0"/>
    <w:rsid w:val="00B2678C"/>
    <w:rsid w:val="00B368A7"/>
    <w:rsid w:val="00B85E36"/>
    <w:rsid w:val="00BF20F7"/>
    <w:rsid w:val="00C0294B"/>
    <w:rsid w:val="00C02E27"/>
    <w:rsid w:val="00C041C6"/>
    <w:rsid w:val="00C2101D"/>
    <w:rsid w:val="00C300F5"/>
    <w:rsid w:val="00C35EBA"/>
    <w:rsid w:val="00C4714C"/>
    <w:rsid w:val="00C4721C"/>
    <w:rsid w:val="00C56D8D"/>
    <w:rsid w:val="00C72F7C"/>
    <w:rsid w:val="00C77695"/>
    <w:rsid w:val="00C869AD"/>
    <w:rsid w:val="00CB5845"/>
    <w:rsid w:val="00CC1EA5"/>
    <w:rsid w:val="00CD2975"/>
    <w:rsid w:val="00D17323"/>
    <w:rsid w:val="00D212EE"/>
    <w:rsid w:val="00D32BFD"/>
    <w:rsid w:val="00D3746A"/>
    <w:rsid w:val="00D66F1E"/>
    <w:rsid w:val="00D7274A"/>
    <w:rsid w:val="00D81765"/>
    <w:rsid w:val="00D85267"/>
    <w:rsid w:val="00D924D9"/>
    <w:rsid w:val="00D9772D"/>
    <w:rsid w:val="00DB4F49"/>
    <w:rsid w:val="00DC474E"/>
    <w:rsid w:val="00DE4BE2"/>
    <w:rsid w:val="00E01632"/>
    <w:rsid w:val="00E5061C"/>
    <w:rsid w:val="00E65D67"/>
    <w:rsid w:val="00E67DC8"/>
    <w:rsid w:val="00EB3315"/>
    <w:rsid w:val="00ED28E4"/>
    <w:rsid w:val="00EE3E46"/>
    <w:rsid w:val="00EE50B3"/>
    <w:rsid w:val="00EE7984"/>
    <w:rsid w:val="00F1676A"/>
    <w:rsid w:val="00F45C29"/>
    <w:rsid w:val="00F53E8A"/>
    <w:rsid w:val="00F63071"/>
    <w:rsid w:val="00F90921"/>
    <w:rsid w:val="00FA6045"/>
    <w:rsid w:val="00FA7A90"/>
    <w:rsid w:val="00FC3714"/>
    <w:rsid w:val="00FC6637"/>
    <w:rsid w:val="00FC78DA"/>
    <w:rsid w:val="00FF5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6854F"/>
  <w15:docId w15:val="{AB277128-8097-434E-8DA2-3A4E07707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6" w:line="271" w:lineRule="auto"/>
      <w:ind w:left="10" w:hanging="10"/>
    </w:pPr>
    <w:rPr>
      <w:rFonts w:ascii="Courier New" w:eastAsia="Courier New" w:hAnsi="Courier New" w:cs="Courier New"/>
      <w:color w:val="000000"/>
      <w:sz w:val="24"/>
    </w:rPr>
  </w:style>
  <w:style w:type="paragraph" w:styleId="Heading1">
    <w:name w:val="heading 1"/>
    <w:next w:val="Normal"/>
    <w:link w:val="Heading1Char"/>
    <w:uiPriority w:val="9"/>
    <w:unhideWhenUsed/>
    <w:qFormat/>
    <w:pPr>
      <w:keepNext/>
      <w:keepLines/>
      <w:spacing w:after="11"/>
      <w:ind w:left="10" w:hanging="10"/>
      <w:outlineLvl w:val="0"/>
    </w:pPr>
    <w:rPr>
      <w:rFonts w:ascii="Courier New" w:eastAsia="Courier New" w:hAnsi="Courier New" w:cs="Courier New"/>
      <w:b/>
      <w:color w:val="0563C1"/>
      <w:sz w:val="38"/>
      <w:u w:val="single" w:color="0563C1"/>
    </w:rPr>
  </w:style>
  <w:style w:type="paragraph" w:styleId="Heading2">
    <w:name w:val="heading 2"/>
    <w:next w:val="Normal"/>
    <w:link w:val="Heading2Char"/>
    <w:uiPriority w:val="9"/>
    <w:unhideWhenUsed/>
    <w:qFormat/>
    <w:pPr>
      <w:keepNext/>
      <w:keepLines/>
      <w:spacing w:after="2"/>
      <w:ind w:left="10" w:hanging="10"/>
      <w:outlineLvl w:val="1"/>
    </w:pPr>
    <w:rPr>
      <w:rFonts w:ascii="Courier New" w:eastAsia="Courier New" w:hAnsi="Courier New" w:cs="Courier New"/>
      <w:b/>
      <w:color w:val="000000"/>
      <w:sz w:val="38"/>
    </w:rPr>
  </w:style>
  <w:style w:type="paragraph" w:styleId="Heading3">
    <w:name w:val="heading 3"/>
    <w:next w:val="Normal"/>
    <w:link w:val="Heading3Char"/>
    <w:uiPriority w:val="9"/>
    <w:unhideWhenUsed/>
    <w:qFormat/>
    <w:pPr>
      <w:keepNext/>
      <w:keepLines/>
      <w:spacing w:after="2"/>
      <w:ind w:left="10" w:hanging="10"/>
      <w:outlineLvl w:val="2"/>
    </w:pPr>
    <w:rPr>
      <w:rFonts w:ascii="Courier New" w:eastAsia="Courier New" w:hAnsi="Courier New" w:cs="Courier New"/>
      <w:b/>
      <w:color w:val="000000"/>
      <w:sz w:val="38"/>
    </w:rPr>
  </w:style>
  <w:style w:type="paragraph" w:styleId="Heading4">
    <w:name w:val="heading 4"/>
    <w:next w:val="Normal"/>
    <w:link w:val="Heading4Char"/>
    <w:uiPriority w:val="9"/>
    <w:unhideWhenUsed/>
    <w:qFormat/>
    <w:pPr>
      <w:keepNext/>
      <w:keepLines/>
      <w:spacing w:after="20"/>
      <w:ind w:left="10" w:hanging="10"/>
      <w:outlineLvl w:val="3"/>
    </w:pPr>
    <w:rPr>
      <w:rFonts w:ascii="Courier New" w:eastAsia="Courier New" w:hAnsi="Courier New" w:cs="Courier New"/>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ourier New" w:eastAsia="Courier New" w:hAnsi="Courier New" w:cs="Courier New"/>
      <w:b/>
      <w:color w:val="000000"/>
      <w:sz w:val="28"/>
    </w:rPr>
  </w:style>
  <w:style w:type="character" w:customStyle="1" w:styleId="Heading2Char">
    <w:name w:val="Heading 2 Char"/>
    <w:link w:val="Heading2"/>
    <w:rPr>
      <w:rFonts w:ascii="Courier New" w:eastAsia="Courier New" w:hAnsi="Courier New" w:cs="Courier New"/>
      <w:b/>
      <w:color w:val="000000"/>
      <w:sz w:val="38"/>
    </w:rPr>
  </w:style>
  <w:style w:type="character" w:customStyle="1" w:styleId="Heading1Char">
    <w:name w:val="Heading 1 Char"/>
    <w:link w:val="Heading1"/>
    <w:rPr>
      <w:rFonts w:ascii="Courier New" w:eastAsia="Courier New" w:hAnsi="Courier New" w:cs="Courier New"/>
      <w:b/>
      <w:color w:val="0563C1"/>
      <w:sz w:val="38"/>
      <w:u w:val="single" w:color="0563C1"/>
    </w:rPr>
  </w:style>
  <w:style w:type="paragraph" w:customStyle="1" w:styleId="footnotedescription">
    <w:name w:val="footnote description"/>
    <w:next w:val="Normal"/>
    <w:link w:val="footnotedescriptionChar"/>
    <w:hidden/>
    <w:pPr>
      <w:spacing w:after="0" w:line="253" w:lineRule="auto"/>
    </w:pPr>
    <w:rPr>
      <w:rFonts w:ascii="Courier New" w:eastAsia="Courier New" w:hAnsi="Courier New" w:cs="Courier New"/>
      <w:color w:val="000000"/>
      <w:sz w:val="18"/>
    </w:rPr>
  </w:style>
  <w:style w:type="character" w:customStyle="1" w:styleId="footnotedescriptionChar">
    <w:name w:val="footnote description Char"/>
    <w:link w:val="footnotedescription"/>
    <w:rPr>
      <w:rFonts w:ascii="Courier New" w:eastAsia="Courier New" w:hAnsi="Courier New" w:cs="Courier New"/>
      <w:color w:val="000000"/>
      <w:sz w:val="18"/>
    </w:rPr>
  </w:style>
  <w:style w:type="character" w:customStyle="1" w:styleId="Heading3Char">
    <w:name w:val="Heading 3 Char"/>
    <w:link w:val="Heading3"/>
    <w:rPr>
      <w:rFonts w:ascii="Courier New" w:eastAsia="Courier New" w:hAnsi="Courier New" w:cs="Courier New"/>
      <w:b/>
      <w:color w:val="000000"/>
      <w:sz w:val="38"/>
    </w:rPr>
  </w:style>
  <w:style w:type="character" w:customStyle="1" w:styleId="footnotemark">
    <w:name w:val="footnote mark"/>
    <w:hidden/>
    <w:rPr>
      <w:rFonts w:ascii="Courier New" w:eastAsia="Courier New" w:hAnsi="Courier New" w:cs="Courier New"/>
      <w:color w:val="000000"/>
      <w:sz w:val="18"/>
      <w:vertAlign w:val="superscript"/>
    </w:rPr>
  </w:style>
  <w:style w:type="paragraph" w:styleId="ListParagraph">
    <w:name w:val="List Paragraph"/>
    <w:basedOn w:val="Normal"/>
    <w:uiPriority w:val="34"/>
    <w:qFormat/>
    <w:rsid w:val="00F63071"/>
    <w:pPr>
      <w:ind w:left="720"/>
      <w:contextualSpacing/>
    </w:pPr>
  </w:style>
  <w:style w:type="character" w:styleId="Hyperlink">
    <w:name w:val="Hyperlink"/>
    <w:basedOn w:val="DefaultParagraphFont"/>
    <w:uiPriority w:val="99"/>
    <w:unhideWhenUsed/>
    <w:rsid w:val="001B14F3"/>
    <w:rPr>
      <w:color w:val="0563C1" w:themeColor="hyperlink"/>
      <w:u w:val="single"/>
    </w:rPr>
  </w:style>
  <w:style w:type="character" w:styleId="UnresolvedMention">
    <w:name w:val="Unresolved Mention"/>
    <w:basedOn w:val="DefaultParagraphFont"/>
    <w:uiPriority w:val="99"/>
    <w:semiHidden/>
    <w:unhideWhenUsed/>
    <w:rsid w:val="001B14F3"/>
    <w:rPr>
      <w:color w:val="605E5C"/>
      <w:shd w:val="clear" w:color="auto" w:fill="E1DFDD"/>
    </w:rPr>
  </w:style>
  <w:style w:type="paragraph" w:styleId="FootnoteText">
    <w:name w:val="footnote text"/>
    <w:basedOn w:val="Normal"/>
    <w:link w:val="FootnoteTextChar"/>
    <w:uiPriority w:val="99"/>
    <w:semiHidden/>
    <w:unhideWhenUsed/>
    <w:rsid w:val="003D35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3515"/>
    <w:rPr>
      <w:rFonts w:ascii="Courier New" w:eastAsia="Courier New" w:hAnsi="Courier New" w:cs="Courier New"/>
      <w:color w:val="000000"/>
      <w:sz w:val="20"/>
      <w:szCs w:val="20"/>
    </w:rPr>
  </w:style>
  <w:style w:type="character" w:styleId="FootnoteReference">
    <w:name w:val="footnote reference"/>
    <w:basedOn w:val="DefaultParagraphFont"/>
    <w:uiPriority w:val="99"/>
    <w:semiHidden/>
    <w:unhideWhenUsed/>
    <w:rsid w:val="003D351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www.fbo.gov/index?s=opportunity&amp;mode=form&amp;id=3f2885886c97d05491ff3ac8f7968912&amp;tab=core&amp;_cview=0" TargetMode="External"/><Relationship Id="rId18" Type="http://schemas.openxmlformats.org/officeDocument/2006/relationships/hyperlink" Target="https://www.fbo.gov/index?s=opportunity&amp;mode=form&amp;id=3f2885886c97d05491ff3ac8f7968912&amp;tab=core&amp;_cview=0" TargetMode="External"/><Relationship Id="rId26" Type="http://schemas.openxmlformats.org/officeDocument/2006/relationships/hyperlink" Target="https://www.jstor.org/stable/3071107" TargetMode="External"/><Relationship Id="rId39" Type="http://schemas.openxmlformats.org/officeDocument/2006/relationships/hyperlink" Target="https://ai2-s2-pdfs.s3.amazonaws.com/8e51/dcf5747d7e1e20df03823e73303f9c2806b3.pdf" TargetMode="External"/><Relationship Id="rId21" Type="http://schemas.openxmlformats.org/officeDocument/2006/relationships/hyperlink" Target="https://www.fbo.gov/index?s=opportunity&amp;mode=form&amp;id=3f2885886c97d05491ff3ac8f7968912&amp;tab=core&amp;_cview=0" TargetMode="External"/><Relationship Id="rId34" Type="http://schemas.openxmlformats.org/officeDocument/2006/relationships/hyperlink" Target="https://www.sciencedirect.com/science/article/abs/pii/S0167487006000481" TargetMode="External"/><Relationship Id="rId42" Type="http://schemas.openxmlformats.org/officeDocument/2006/relationships/hyperlink" Target="http://cogsci.uwaterloo.ca/Articles/coherence.truth.pos.2007.pdf" TargetMode="External"/><Relationship Id="rId47" Type="http://schemas.openxmlformats.org/officeDocument/2006/relationships/hyperlink" Target="https://link.springer.com/chapter/10.1007/978-1-4020-6354-1_11" TargetMode="External"/><Relationship Id="rId50" Type="http://schemas.openxmlformats.org/officeDocument/2006/relationships/hyperlink" Target="https://link.springer.com/chapter/10.1007/978-1-4020-6354-1_11" TargetMode="External"/><Relationship Id="rId55"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fbo.gov/index?s=opportunity&amp;mode=form&amp;id=3f2885886c97d05491ff3ac8f7968912&amp;tab=core&amp;_cview=0" TargetMode="External"/><Relationship Id="rId17" Type="http://schemas.openxmlformats.org/officeDocument/2006/relationships/hyperlink" Target="https://www.fbo.gov/index?s=opportunity&amp;mode=form&amp;id=3f2885886c97d05491ff3ac8f7968912&amp;tab=core&amp;_cview=0" TargetMode="External"/><Relationship Id="rId25" Type="http://schemas.openxmlformats.org/officeDocument/2006/relationships/image" Target="media/image3.png"/><Relationship Id="rId33" Type="http://schemas.openxmlformats.org/officeDocument/2006/relationships/hyperlink" Target="http://philsci-archive.pitt.edu/11347/1/sci-theories.pdf" TargetMode="External"/><Relationship Id="rId38" Type="http://schemas.openxmlformats.org/officeDocument/2006/relationships/hyperlink" Target="https://ai2-s2-pdfs.s3.amazonaws.com/8e51/dcf5747d7e1e20df03823e73303f9c2806b3.pdf" TargetMode="External"/><Relationship Id="rId46" Type="http://schemas.openxmlformats.org/officeDocument/2006/relationships/hyperlink" Target="https://link.springer.com/chapter/10.1007/978-1-4020-6354-1_11" TargetMode="External"/><Relationship Id="rId2" Type="http://schemas.openxmlformats.org/officeDocument/2006/relationships/numbering" Target="numbering.xml"/><Relationship Id="rId16" Type="http://schemas.openxmlformats.org/officeDocument/2006/relationships/hyperlink" Target="https://www.fbo.gov/index?s=opportunity&amp;mode=form&amp;id=3f2885886c97d05491ff3ac8f7968912&amp;tab=core&amp;_cview=0" TargetMode="External"/><Relationship Id="rId20" Type="http://schemas.openxmlformats.org/officeDocument/2006/relationships/hyperlink" Target="https://www.fbo.gov/index?s=opportunity&amp;mode=form&amp;id=3f2885886c97d05491ff3ac8f7968912&amp;tab=core&amp;_cview=0" TargetMode="External"/><Relationship Id="rId29" Type="http://schemas.openxmlformats.org/officeDocument/2006/relationships/hyperlink" Target="http://www.indiana.edu/~pcl/rgoldsto/courses/dunloskyimprovinglearning.pdf" TargetMode="External"/><Relationship Id="rId41" Type="http://schemas.openxmlformats.org/officeDocument/2006/relationships/hyperlink" Target="http://web.stanford.edu/group/cslipublications/cslipublications/pdf/1575863332.rissbook.pdf"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bo.gov/index?s=opportunity&amp;mode=form&amp;id=3f2885886c97d05491ff3ac8f7968912&amp;tab=core&amp;_cview=0" TargetMode="External"/><Relationship Id="rId24" Type="http://schemas.openxmlformats.org/officeDocument/2006/relationships/image" Target="media/image2.png"/><Relationship Id="rId32" Type="http://schemas.openxmlformats.org/officeDocument/2006/relationships/hyperlink" Target="http://www.oxfordhandbooks.com/view/10.1093/oxfordhb/9780199368815.001.%200001/oxfordhb-9780199368815-e-33" TargetMode="External"/><Relationship Id="rId37" Type="http://schemas.openxmlformats.org/officeDocument/2006/relationships/hyperlink" Target="https://ai2-s2-pdfs.s3.amazonaws.com/8e51/dcf5747d7e1e20df03823e73303f9c2806b3.pdf" TargetMode="External"/><Relationship Id="rId40" Type="http://schemas.openxmlformats.org/officeDocument/2006/relationships/hyperlink" Target="https://ai2-s2-pdfs.s3.amazonaws.com/8e51/dcf5747d7e1e20df03823e73303f9c2806b3.pdf" TargetMode="External"/><Relationship Id="rId45" Type="http://schemas.openxmlformats.org/officeDocument/2006/relationships/hyperlink" Target="https://link.springer.com/chapter/10.1007/978-1-4020-6354-1_11" TargetMode="External"/><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fbo.gov/index?s=opportunity&amp;mode=form&amp;id=3f2885886c97d05491ff3ac8f7968912&amp;tab=core&amp;_cview=0" TargetMode="External"/><Relationship Id="rId23" Type="http://schemas.openxmlformats.org/officeDocument/2006/relationships/image" Target="media/image1.png"/><Relationship Id="rId28" Type="http://schemas.openxmlformats.org/officeDocument/2006/relationships/hyperlink" Target="https://arxiv.org/pdf/gr-qc/0102107.pdf" TargetMode="External"/><Relationship Id="rId36" Type="http://schemas.openxmlformats.org/officeDocument/2006/relationships/hyperlink" Target="https://ai2" TargetMode="External"/><Relationship Id="rId49" Type="http://schemas.openxmlformats.org/officeDocument/2006/relationships/hyperlink" Target="https://link.springer.com/chapter/10.1007/978-1-4020-6354-1_11" TargetMode="External"/><Relationship Id="rId57" Type="http://schemas.openxmlformats.org/officeDocument/2006/relationships/theme" Target="theme/theme1.xml"/><Relationship Id="rId10" Type="http://schemas.openxmlformats.org/officeDocument/2006/relationships/hyperlink" Target="https://www.fbo.gov/index?s=opportunity&amp;mode=form&amp;id=3f2885886c97d05491ff3ac8f7968912&amp;tab=core&amp;_cview=0" TargetMode="External"/><Relationship Id="rId19" Type="http://schemas.openxmlformats.org/officeDocument/2006/relationships/hyperlink" Target="https://www.fbo.gov/index?s=opportunity&amp;mode=form&amp;id=3f2885886c97d05491ff3ac8f7968912&amp;tab=core&amp;_cview=0" TargetMode="External"/><Relationship Id="rId31" Type="http://schemas.openxmlformats.org/officeDocument/2006/relationships/hyperlink" Target="https://pubs.aeaweb.org/doi/pdf/10.1257/jep.5.4.139" TargetMode="External"/><Relationship Id="rId44" Type="http://schemas.openxmlformats.org/officeDocument/2006/relationships/hyperlink" Target="https://link.springer.com/chapter/10.1007/978-1-4020-6354-1_11" TargetMode="External"/><Relationship Id="rId52" Type="http://schemas.openxmlformats.org/officeDocument/2006/relationships/hyperlink" Target="https://www.linkedin.com/in/adamintaegerard/" TargetMode="External"/><Relationship Id="rId4" Type="http://schemas.openxmlformats.org/officeDocument/2006/relationships/settings" Target="settings.xml"/><Relationship Id="rId9" Type="http://schemas.openxmlformats.org/officeDocument/2006/relationships/hyperlink" Target="https://www.fbo.gov/index?s=opportunity&amp;mode=form&amp;id=3f2885886c97d05491ff3ac8f7968912&amp;tab=core&amp;_cview=0" TargetMode="External"/><Relationship Id="rId14" Type="http://schemas.openxmlformats.org/officeDocument/2006/relationships/hyperlink" Target="https://www.fbo.gov/index?s=opportunity&amp;mode=form&amp;id=3f2885886c97d05491ff3ac8f7968912&amp;tab=core&amp;_cview=0" TargetMode="External"/><Relationship Id="rId22" Type="http://schemas.openxmlformats.org/officeDocument/2006/relationships/hyperlink" Target="https://www.fbo.gov/index?s=opportunity&amp;mode=form&amp;id=3f2885886c97d05491ff3ac8f7968912&amp;tab=core&amp;_cview=0" TargetMode="External"/><Relationship Id="rId27" Type="http://schemas.openxmlformats.org/officeDocument/2006/relationships/hyperlink" Target="https://arxiv.org/pdf/gr" TargetMode="External"/><Relationship Id="rId30" Type="http://schemas.openxmlformats.org/officeDocument/2006/relationships/hyperlink" Target="https://gizmodo.com/5908206/did-scientists-really-just-break-the-speed-of-light" TargetMode="External"/><Relationship Id="rId35" Type="http://schemas.openxmlformats.org/officeDocument/2006/relationships/hyperlink" Target="https://papers.tinbergen.nl/06040.pdf" TargetMode="External"/><Relationship Id="rId43" Type="http://schemas.openxmlformats.org/officeDocument/2006/relationships/hyperlink" Target="https://link.springer.com/chapter/10.1007/978-1-4020-6354-1_11" TargetMode="External"/><Relationship Id="rId48" Type="http://schemas.openxmlformats.org/officeDocument/2006/relationships/hyperlink" Target="https://link.springer.com/chapter/10.1007/978-1-4020-6354-1_11" TargetMode="External"/><Relationship Id="rId56" Type="http://schemas.openxmlformats.org/officeDocument/2006/relationships/fontTable" Target="fontTable.xml"/><Relationship Id="rId8" Type="http://schemas.openxmlformats.org/officeDocument/2006/relationships/hyperlink" Target="https://www.fbo.gov/index?s=opportunity&amp;mode=form&amp;id=3f2885886c97d05491ff3ac8f7968912&amp;tab=core&amp;_cview=0" TargetMode="External"/><Relationship Id="rId51" Type="http://schemas.openxmlformats.org/officeDocument/2006/relationships/hyperlink" Target="https://link.springer.com/chapter/10.1007/978-1-4020-6354-1_11"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x-tea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9314A-7FDF-4D5E-BEAE-5081602E7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21</Pages>
  <Words>4797</Words>
  <Characters>27345</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Gerard</dc:creator>
  <cp:keywords/>
  <cp:lastModifiedBy>Adam Gerard</cp:lastModifiedBy>
  <cp:revision>152</cp:revision>
  <cp:lastPrinted>2018-06-20T07:47:00Z</cp:lastPrinted>
  <dcterms:created xsi:type="dcterms:W3CDTF">2018-06-12T19:56:00Z</dcterms:created>
  <dcterms:modified xsi:type="dcterms:W3CDTF">2018-07-18T15:48:00Z</dcterms:modified>
</cp:coreProperties>
</file>