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A89" w:rsidRDefault="00987B53" w:rsidP="00976F59">
      <w:pPr>
        <w:spacing w:beforeLines="50" w:before="156" w:afterLines="50" w:after="156"/>
        <w:rPr>
          <w:rFonts w:asciiTheme="minorEastAsia" w:hAnsiTheme="minorEastAsia" w:cstheme="minorEastAsia"/>
          <w:b/>
          <w:color w:val="0000FF"/>
          <w:szCs w:val="21"/>
        </w:rPr>
      </w:pPr>
      <w:r>
        <w:rPr>
          <w:rFonts w:asciiTheme="minorEastAsia" w:hAnsiTheme="minorEastAsia" w:cstheme="minorEastAsia" w:hint="eastAsia"/>
          <w:b/>
          <w:color w:val="0000FF"/>
          <w:szCs w:val="21"/>
        </w:rPr>
        <w:t>第一章</w:t>
      </w:r>
    </w:p>
    <w:p w:rsidR="00CC3A89" w:rsidRDefault="00987B53" w:rsidP="00976F59">
      <w:pPr>
        <w:spacing w:beforeLines="50" w:before="156" w:afterLines="50" w:after="156"/>
        <w:rPr>
          <w:rFonts w:asciiTheme="minorEastAsia" w:hAnsiTheme="minorEastAsia" w:cstheme="minorEastAsia"/>
          <w:color w:val="4BACC6" w:themeColor="accent5"/>
          <w:szCs w:val="21"/>
        </w:rPr>
      </w:pPr>
      <w:r>
        <w:rPr>
          <w:rFonts w:asciiTheme="minorEastAsia" w:hAnsiTheme="minorEastAsia" w:cstheme="minorEastAsia" w:hint="eastAsia"/>
          <w:color w:val="0000FF"/>
          <w:szCs w:val="21"/>
        </w:rPr>
        <w:t>货币的演进过程</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金银条块--金属铸币--纸币--信用货币--现代货币形式--新型的国际货币形式</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实物货币→金属货币→纸币和信用货币。</w:t>
      </w:r>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color w:val="0000FF"/>
          <w:szCs w:val="21"/>
        </w:rPr>
        <w:t>特点</w:t>
      </w:r>
    </w:p>
    <w:p w:rsidR="00CC3A89" w:rsidRDefault="00987B53" w:rsidP="00976F59">
      <w:pPr>
        <w:numPr>
          <w:ilvl w:val="0"/>
          <w:numId w:val="1"/>
        </w:num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 xml:space="preserve">由自然货币向人工货币的演变 </w:t>
      </w:r>
    </w:p>
    <w:p w:rsidR="00CC3A89" w:rsidRDefault="00987B53" w:rsidP="00976F59">
      <w:pPr>
        <w:numPr>
          <w:ilvl w:val="0"/>
          <w:numId w:val="1"/>
        </w:num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 xml:space="preserve">由杂乱形状向规范形状的演变 </w:t>
      </w:r>
    </w:p>
    <w:p w:rsidR="00CC3A89" w:rsidRDefault="00987B53" w:rsidP="00976F59">
      <w:pPr>
        <w:numPr>
          <w:ilvl w:val="0"/>
          <w:numId w:val="1"/>
        </w:num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 xml:space="preserve">由地方铸币向中央铸币的演变 </w:t>
      </w:r>
    </w:p>
    <w:p w:rsidR="00CC3A89" w:rsidRDefault="00987B53" w:rsidP="00976F59">
      <w:pPr>
        <w:numPr>
          <w:ilvl w:val="0"/>
          <w:numId w:val="1"/>
        </w:num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 xml:space="preserve">由文书重量向通宝、元宝的演变 </w:t>
      </w:r>
    </w:p>
    <w:p w:rsidR="00CC3A89" w:rsidRDefault="00987B53" w:rsidP="00976F59">
      <w:pPr>
        <w:numPr>
          <w:ilvl w:val="0"/>
          <w:numId w:val="1"/>
        </w:num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由金属货币向纸币交子的演变</w:t>
      </w:r>
    </w:p>
    <w:p w:rsidR="00CC3A89" w:rsidRDefault="00987B53" w:rsidP="00976F59">
      <w:pPr>
        <w:numPr>
          <w:ilvl w:val="0"/>
          <w:numId w:val="1"/>
        </w:num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由手工铸币向机制纸币的演变</w:t>
      </w:r>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color w:val="4BACC6" w:themeColor="accent5"/>
          <w:szCs w:val="21"/>
        </w:rPr>
      </w:pPr>
      <w:r>
        <w:rPr>
          <w:rFonts w:asciiTheme="minorEastAsia" w:hAnsiTheme="minorEastAsia" w:cstheme="minorEastAsia" w:hint="eastAsia"/>
          <w:color w:val="0000FF"/>
          <w:szCs w:val="21"/>
        </w:rPr>
        <w:t>货币本质</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货币是从一般商品中分离出来的，固定地充当一般等价物的特殊商品，并体现一定的社会生产关系。（货币是商品交换的媒介和手段）</w:t>
      </w:r>
    </w:p>
    <w:p w:rsidR="00CC3A89" w:rsidRDefault="00CC3A89" w:rsidP="00976F59">
      <w:pPr>
        <w:spacing w:beforeLines="50" w:before="156" w:afterLines="50" w:after="156"/>
        <w:rPr>
          <w:rFonts w:asciiTheme="minorEastAsia" w:hAnsiTheme="minorEastAsia" w:cstheme="minorEastAsia"/>
          <w:color w:val="4BACC6" w:themeColor="accent5"/>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职能</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价值尺度 流通手段  贮藏手段 支付手段 世界货币</w:t>
      </w:r>
    </w:p>
    <w:p w:rsidR="00CC3A89" w:rsidRDefault="00976F59" w:rsidP="00976F59">
      <w:pPr>
        <w:spacing w:beforeLines="50" w:before="156" w:afterLines="50" w:after="156"/>
        <w:rPr>
          <w:rFonts w:asciiTheme="minorEastAsia" w:hAnsiTheme="minorEastAsia" w:cstheme="minorEastAsia"/>
          <w:szCs w:val="21"/>
        </w:rPr>
      </w:pPr>
      <w:r>
        <w:rPr>
          <w:rFonts w:asciiTheme="minorEastAsia" w:hAnsiTheme="minorEastAsia" w:cstheme="minorEastAsia"/>
          <w:szCs w:val="21"/>
        </w:rPr>
        <w:t>货币计量和层次的划分</w:t>
      </w:r>
    </w:p>
    <w:p w:rsidR="00976F59" w:rsidRDefault="00976F59"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层次划分的含义:按照一定的标准，划分为若干层次并进行相关包含排列的一种技术方法。</w:t>
      </w:r>
    </w:p>
    <w:p w:rsidR="00CC3A89" w:rsidRPr="00976F59" w:rsidRDefault="00976F59"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划分的意义：掌握不同层次货币的运行态势，采取不同的措施进行调控</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划分标准：流动性</w:t>
      </w:r>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基本模式</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M0=C   现金（中国）</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 xml:space="preserve">M1=C + </w:t>
      </w:r>
      <w:proofErr w:type="spellStart"/>
      <w:r>
        <w:rPr>
          <w:rFonts w:asciiTheme="minorEastAsia" w:hAnsiTheme="minorEastAsia" w:cstheme="minorEastAsia" w:hint="eastAsia"/>
          <w:szCs w:val="21"/>
        </w:rPr>
        <w:t>Dd</w:t>
      </w:r>
      <w:proofErr w:type="spellEnd"/>
      <w:r>
        <w:rPr>
          <w:rFonts w:asciiTheme="minorEastAsia" w:hAnsiTheme="minorEastAsia" w:cstheme="minorEastAsia" w:hint="eastAsia"/>
          <w:szCs w:val="21"/>
        </w:rPr>
        <w:t xml:space="preserve"> 流通中现金+商业银行的活期存款 </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 xml:space="preserve">M2= M1+ Ds+ </w:t>
      </w:r>
      <w:proofErr w:type="spellStart"/>
      <w:r>
        <w:rPr>
          <w:rFonts w:asciiTheme="minorEastAsia" w:hAnsiTheme="minorEastAsia" w:cstheme="minorEastAsia" w:hint="eastAsia"/>
          <w:szCs w:val="21"/>
        </w:rPr>
        <w:t>Dt</w:t>
      </w:r>
      <w:proofErr w:type="spellEnd"/>
      <w:r>
        <w:rPr>
          <w:rFonts w:asciiTheme="minorEastAsia" w:hAnsiTheme="minorEastAsia" w:cstheme="minorEastAsia" w:hint="eastAsia"/>
          <w:szCs w:val="21"/>
        </w:rPr>
        <w:t xml:space="preserve">   M1+商业银行的定期存款和储蓄存款 </w:t>
      </w:r>
    </w:p>
    <w:p w:rsidR="00CC3A89" w:rsidRDefault="00987B53" w:rsidP="00976F59">
      <w:pPr>
        <w:spacing w:beforeLines="50" w:before="156" w:afterLines="50" w:after="156"/>
        <w:rPr>
          <w:rFonts w:asciiTheme="minorEastAsia" w:hAnsiTheme="minorEastAsia" w:cstheme="minorEastAsia"/>
          <w:color w:val="4BACC6" w:themeColor="accent5"/>
          <w:szCs w:val="21"/>
        </w:rPr>
      </w:pPr>
      <w:r>
        <w:rPr>
          <w:rFonts w:asciiTheme="minorEastAsia" w:hAnsiTheme="minorEastAsia" w:cstheme="minorEastAsia" w:hint="eastAsia"/>
          <w:szCs w:val="21"/>
        </w:rPr>
        <w:t xml:space="preserve">M3= M2 + </w:t>
      </w:r>
      <w:proofErr w:type="spellStart"/>
      <w:r>
        <w:rPr>
          <w:rFonts w:asciiTheme="minorEastAsia" w:hAnsiTheme="minorEastAsia" w:cstheme="minorEastAsia" w:hint="eastAsia"/>
          <w:szCs w:val="21"/>
        </w:rPr>
        <w:t>Dn</w:t>
      </w:r>
      <w:proofErr w:type="spellEnd"/>
      <w:r>
        <w:rPr>
          <w:rFonts w:asciiTheme="minorEastAsia" w:hAnsiTheme="minorEastAsia" w:cstheme="minorEastAsia" w:hint="eastAsia"/>
          <w:szCs w:val="21"/>
        </w:rPr>
        <w:t xml:space="preserve"> M2+其他金融机构的定期存款和储蓄存款</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M4= M3+L M3+其他短期流动资产（如国库券，银行及商业承兑汇票，人寿保险单等）</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lastRenderedPageBreak/>
        <w:t>货币制度演变</w:t>
      </w:r>
    </w:p>
    <w:p w:rsidR="00CC3A89" w:rsidRDefault="00CC3A89" w:rsidP="00976F59">
      <w:pPr>
        <w:spacing w:beforeLines="50" w:before="156" w:afterLines="50" w:after="156"/>
        <w:rPr>
          <w:rFonts w:asciiTheme="minorEastAsia" w:hAnsiTheme="minorEastAsia" w:cstheme="minorEastAsia"/>
          <w:color w:val="4BACC6" w:themeColor="accent5"/>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金银复本位制，劣币驱除良币</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原因：币材充分，价值稳定</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类型：</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平行本位：市场比价流通——价格体系混乱</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双本位： 法定比价流通——劣币驱逐良币</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跛行本位：自由铸造/限制铸造——过渡</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特点：不稳定的货币制度</w:t>
      </w:r>
    </w:p>
    <w:p w:rsidR="00CC3A89" w:rsidRDefault="00CC3A89" w:rsidP="00976F59">
      <w:pPr>
        <w:spacing w:beforeLines="50" w:before="156" w:afterLines="50" w:after="156"/>
        <w:rPr>
          <w:rFonts w:asciiTheme="minorEastAsia" w:hAnsiTheme="minorEastAsia" w:cstheme="minorEastAsia"/>
          <w:color w:val="4BACC6" w:themeColor="accent5"/>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格雷欣法则</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“格雷欣法则”，也叫“劣节驱逐良币”规律</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在两种实际价值不同而面额价值相同的通货同时流通的情况下，实际价值较高的通货(所谓良币)必然会被人们熔化、输出而退出流通领域；而实际价值较低的通货(所谓劣币)反而会充斥市场。</w:t>
      </w:r>
    </w:p>
    <w:p w:rsidR="00CC3A89" w:rsidRDefault="00CC3A89" w:rsidP="00976F59">
      <w:pPr>
        <w:spacing w:beforeLines="50" w:before="156" w:afterLines="50" w:after="156"/>
        <w:rPr>
          <w:rFonts w:asciiTheme="minorEastAsia" w:hAnsiTheme="minorEastAsia" w:cstheme="minorEastAsia"/>
          <w:color w:val="4BACC6" w:themeColor="accent5"/>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金币本位制</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这是金本位货币制度的最早形式，自由铸造、自由兑换及黄金自由输出入是该货币制度的三大特点。</w:t>
      </w:r>
    </w:p>
    <w:p w:rsidR="00CC3A89" w:rsidRPr="00B13273"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在该制度下，各国政府以法律形式规定货币的含金量，两国货币含金量的对比即为决定汇率基础的铸币平价。黄金可以自由输出或输入国境，并在输出入过程形成铸币</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物价流动机制，对汇率起到自动调节作用。这种制度下的汇率，因铸币平价的作用和受黄金输送点的限制，波动幅度不大。</w:t>
      </w: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汇率，波动范围</w:t>
      </w:r>
    </w:p>
    <w:p w:rsidR="00CC3A89" w:rsidRDefault="00CC3A89" w:rsidP="00976F59">
      <w:pPr>
        <w:spacing w:beforeLines="50" w:before="156" w:afterLines="50" w:after="156"/>
        <w:rPr>
          <w:rFonts w:asciiTheme="minorEastAsia" w:hAnsiTheme="minorEastAsia" w:cstheme="minorEastAsia"/>
          <w:color w:val="4BACC6" w:themeColor="accent5"/>
          <w:szCs w:val="21"/>
        </w:rPr>
      </w:pPr>
    </w:p>
    <w:p w:rsidR="00CC3A89" w:rsidRDefault="00CC3A89" w:rsidP="00976F59">
      <w:pPr>
        <w:spacing w:beforeLines="50" w:before="156" w:afterLines="50" w:after="156"/>
        <w:rPr>
          <w:rFonts w:asciiTheme="minorEastAsia" w:hAnsiTheme="minorEastAsia" w:cstheme="minorEastAsia"/>
          <w:color w:val="4BACC6" w:themeColor="accent5"/>
          <w:szCs w:val="21"/>
        </w:rPr>
      </w:pPr>
    </w:p>
    <w:p w:rsidR="00CC3A89" w:rsidRDefault="00976F59"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金本位制崩溃</w:t>
      </w:r>
      <w:r w:rsidR="00987B53">
        <w:rPr>
          <w:rFonts w:asciiTheme="minorEastAsia" w:hAnsiTheme="minorEastAsia" w:cstheme="minorEastAsia" w:hint="eastAsia"/>
          <w:color w:val="0000FF"/>
          <w:szCs w:val="21"/>
        </w:rPr>
        <w:t xml:space="preserve">原因 </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 xml:space="preserve">第一：黄金生产量的增长幅度远远低于商品生产增长的幅度，黄金不能满足日益扩大的商品流通需要，这就极大地削弱了金铸币流通的基础。 　　</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 xml:space="preserve">第二：黄金存量在各国的分配不平衡。 　</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第三：第一次世界大战爆发，黄金被参战国集中用于购买军火，并停止自由输出和银行券兑现，从而最终导致金本位制的崩溃。</w:t>
      </w:r>
    </w:p>
    <w:p w:rsidR="00CC3A89" w:rsidRDefault="00CC3A89" w:rsidP="00976F59">
      <w:pPr>
        <w:spacing w:beforeLines="50" w:before="156" w:afterLines="50" w:after="156"/>
        <w:ind w:firstLine="420"/>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人民币制度</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发行机构：中国人民银行。国际标准化组织代码：CNY。</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 xml:space="preserve">汇率制度：以市场供求为基础、参考一篮子货币进行调节、有管理的浮动汇率制度。 </w:t>
      </w:r>
    </w:p>
    <w:p w:rsidR="00CC3A89" w:rsidRDefault="00CC3A89" w:rsidP="00976F59">
      <w:pPr>
        <w:spacing w:beforeLines="50" w:before="156" w:afterLines="50" w:after="156"/>
        <w:rPr>
          <w:rFonts w:asciiTheme="minorEastAsia" w:hAnsiTheme="minorEastAsia" w:cstheme="minorEastAsia"/>
          <w:color w:val="4BACC6" w:themeColor="accent5"/>
          <w:szCs w:val="21"/>
        </w:rPr>
      </w:pPr>
    </w:p>
    <w:p w:rsidR="00CC3A89" w:rsidRDefault="00987B53" w:rsidP="00976F59">
      <w:pPr>
        <w:spacing w:beforeLines="50" w:before="156" w:afterLines="50" w:after="156"/>
        <w:rPr>
          <w:rFonts w:asciiTheme="minorEastAsia" w:hAnsiTheme="minorEastAsia" w:cstheme="minorEastAsia"/>
          <w:color w:val="4BACC6" w:themeColor="accent5"/>
          <w:szCs w:val="21"/>
        </w:rPr>
      </w:pPr>
      <w:r>
        <w:rPr>
          <w:rFonts w:asciiTheme="minorEastAsia" w:hAnsiTheme="minorEastAsia" w:cstheme="minorEastAsia" w:hint="eastAsia"/>
          <w:color w:val="0000FF"/>
          <w:szCs w:val="21"/>
        </w:rPr>
        <w:t>港币制度</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发行机构：汇丰银行、渣打银行、中国银行（中银集团）。国际标准化组织代码：HKD。</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发钞及汇率制度：实行“联系汇率制”。</w:t>
      </w:r>
    </w:p>
    <w:p w:rsidR="00CC3A89" w:rsidRDefault="00CC3A89" w:rsidP="00976F59">
      <w:pPr>
        <w:spacing w:beforeLines="50" w:before="156" w:afterLines="50" w:after="156"/>
        <w:rPr>
          <w:rFonts w:asciiTheme="minorEastAsia" w:hAnsiTheme="minorEastAsia" w:cstheme="minorEastAsia"/>
          <w:color w:val="4BACC6" w:themeColor="accent5"/>
          <w:szCs w:val="21"/>
        </w:rPr>
      </w:pPr>
    </w:p>
    <w:p w:rsidR="00CC3A89" w:rsidRDefault="00987B53" w:rsidP="00976F59">
      <w:pPr>
        <w:spacing w:beforeLines="50" w:before="156" w:afterLines="50" w:after="156"/>
        <w:rPr>
          <w:rFonts w:asciiTheme="minorEastAsia" w:hAnsiTheme="minorEastAsia" w:cstheme="minorEastAsia"/>
          <w:b/>
          <w:color w:val="0000FF"/>
          <w:szCs w:val="21"/>
        </w:rPr>
      </w:pPr>
      <w:r>
        <w:rPr>
          <w:rFonts w:asciiTheme="minorEastAsia" w:hAnsiTheme="minorEastAsia" w:cstheme="minorEastAsia" w:hint="eastAsia"/>
          <w:b/>
          <w:color w:val="0000FF"/>
          <w:szCs w:val="21"/>
        </w:rPr>
        <w:t>第二章</w:t>
      </w:r>
    </w:p>
    <w:p w:rsidR="00976F59" w:rsidRDefault="00976F59" w:rsidP="00976F59">
      <w:pPr>
        <w:spacing w:beforeLines="50" w:before="156" w:afterLines="50" w:after="156"/>
        <w:rPr>
          <w:rFonts w:asciiTheme="minorEastAsia" w:hAnsiTheme="minorEastAsia" w:cstheme="minorEastAsia"/>
          <w:b/>
          <w:color w:val="0000FF"/>
          <w:szCs w:val="21"/>
        </w:rPr>
      </w:pPr>
      <w:r>
        <w:rPr>
          <w:rFonts w:asciiTheme="minorEastAsia" w:hAnsiTheme="minorEastAsia" w:cstheme="minorEastAsia" w:hint="eastAsia"/>
          <w:b/>
          <w:color w:val="0000FF"/>
          <w:szCs w:val="21"/>
        </w:rPr>
        <w:t>信用关系的构成</w:t>
      </w:r>
    </w:p>
    <w:p w:rsidR="00976F59" w:rsidRPr="00976F59" w:rsidRDefault="00976F59" w:rsidP="00976F59">
      <w:pPr>
        <w:spacing w:beforeLines="50" w:before="156" w:afterLines="50" w:after="156"/>
        <w:rPr>
          <w:rFonts w:asciiTheme="minorEastAsia" w:hAnsiTheme="minorEastAsia" w:cstheme="minorEastAsia"/>
          <w:szCs w:val="21"/>
        </w:rPr>
      </w:pPr>
      <w:r w:rsidRPr="00976F59">
        <w:rPr>
          <w:rFonts w:asciiTheme="minorEastAsia" w:hAnsiTheme="minorEastAsia" w:cstheme="minorEastAsia" w:hint="eastAsia"/>
          <w:szCs w:val="21"/>
        </w:rPr>
        <w:t>债权人与债务人</w:t>
      </w:r>
    </w:p>
    <w:p w:rsidR="00976F59" w:rsidRPr="00976F59" w:rsidRDefault="00976F59" w:rsidP="00976F59">
      <w:pPr>
        <w:spacing w:beforeLines="50" w:before="156" w:afterLines="50" w:after="156"/>
        <w:rPr>
          <w:rFonts w:asciiTheme="minorEastAsia" w:hAnsiTheme="minorEastAsia" w:cstheme="minorEastAsia"/>
          <w:szCs w:val="21"/>
        </w:rPr>
      </w:pPr>
      <w:r w:rsidRPr="00976F59">
        <w:rPr>
          <w:rFonts w:asciiTheme="minorEastAsia" w:hAnsiTheme="minorEastAsia" w:cstheme="minorEastAsia" w:hint="eastAsia"/>
          <w:szCs w:val="21"/>
        </w:rPr>
        <w:t>时间的间隔</w:t>
      </w:r>
    </w:p>
    <w:p w:rsidR="00976F59" w:rsidRPr="00976F59" w:rsidRDefault="00976F59" w:rsidP="00976F59">
      <w:pPr>
        <w:spacing w:beforeLines="50" w:before="156" w:afterLines="50" w:after="156"/>
        <w:rPr>
          <w:rFonts w:asciiTheme="minorEastAsia" w:hAnsiTheme="minorEastAsia" w:cstheme="minorEastAsia"/>
          <w:szCs w:val="21"/>
        </w:rPr>
      </w:pPr>
      <w:r w:rsidRPr="00976F59">
        <w:rPr>
          <w:rFonts w:asciiTheme="minorEastAsia" w:hAnsiTheme="minorEastAsia" w:cstheme="minorEastAsia" w:hint="eastAsia"/>
          <w:szCs w:val="21"/>
        </w:rPr>
        <w:t>信用工具</w:t>
      </w:r>
    </w:p>
    <w:p w:rsidR="00976F59" w:rsidRDefault="00976F59"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信用的本质</w:t>
      </w:r>
    </w:p>
    <w:p w:rsidR="00976F59" w:rsidRPr="00976F59" w:rsidRDefault="00976F59" w:rsidP="00976F59">
      <w:pPr>
        <w:spacing w:beforeLines="50" w:before="156" w:afterLines="50" w:after="156"/>
        <w:rPr>
          <w:rFonts w:asciiTheme="minorEastAsia" w:hAnsiTheme="minorEastAsia" w:cstheme="minorEastAsia"/>
          <w:szCs w:val="21"/>
        </w:rPr>
      </w:pPr>
      <w:r w:rsidRPr="00976F59">
        <w:rPr>
          <w:rFonts w:asciiTheme="minorEastAsia" w:hAnsiTheme="minorEastAsia" w:cstheme="minorEastAsia" w:hint="eastAsia"/>
          <w:szCs w:val="21"/>
        </w:rPr>
        <w:t>信用是一种债权债务关系</w:t>
      </w:r>
    </w:p>
    <w:p w:rsidR="00976F59" w:rsidRPr="00976F59" w:rsidRDefault="00976F59" w:rsidP="00976F59">
      <w:pPr>
        <w:spacing w:beforeLines="50" w:before="156" w:afterLines="50" w:after="156"/>
        <w:rPr>
          <w:rFonts w:asciiTheme="minorEastAsia" w:hAnsiTheme="minorEastAsia" w:cstheme="minorEastAsia"/>
          <w:szCs w:val="21"/>
        </w:rPr>
      </w:pPr>
      <w:r w:rsidRPr="00976F59">
        <w:rPr>
          <w:rFonts w:asciiTheme="minorEastAsia" w:hAnsiTheme="minorEastAsia" w:cstheme="minorEastAsia" w:hint="eastAsia"/>
          <w:szCs w:val="21"/>
        </w:rPr>
        <w:t>信用是有条件的借贷</w:t>
      </w:r>
    </w:p>
    <w:p w:rsidR="00976F59" w:rsidRPr="00976F59" w:rsidRDefault="00976F59" w:rsidP="00976F59">
      <w:pPr>
        <w:spacing w:beforeLines="50" w:before="156" w:afterLines="50" w:after="156"/>
        <w:rPr>
          <w:rFonts w:asciiTheme="minorEastAsia" w:hAnsiTheme="minorEastAsia" w:cstheme="minorEastAsia"/>
          <w:szCs w:val="21"/>
        </w:rPr>
      </w:pPr>
      <w:r w:rsidRPr="00976F59">
        <w:rPr>
          <w:rFonts w:asciiTheme="minorEastAsia" w:hAnsiTheme="minorEastAsia" w:cstheme="minorEastAsia" w:hint="eastAsia"/>
          <w:szCs w:val="21"/>
        </w:rPr>
        <w:t>信用是价值运动的特殊形式</w:t>
      </w: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直接信用</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货币余缺者之间直接发生的信用，通常由经纪人或证券商进行股票、债券发行等交易安排。</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特点：借款者直接发行债务/股权凭证，中间人仅牵线搭桥，收取佣金。</w:t>
      </w:r>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color w:val="4BACC6" w:themeColor="accent5"/>
          <w:szCs w:val="21"/>
        </w:rPr>
      </w:pPr>
      <w:r>
        <w:rPr>
          <w:rFonts w:asciiTheme="minorEastAsia" w:hAnsiTheme="minorEastAsia" w:cstheme="minorEastAsia" w:hint="eastAsia"/>
          <w:color w:val="0000FF"/>
          <w:szCs w:val="21"/>
        </w:rPr>
        <w:t>间接信用</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货币余缺者间通过各种金融中介发行的各种金融工具进行借贷的信用</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特点：金融中介发行间接债务凭证，</w:t>
      </w:r>
      <w:proofErr w:type="gramStart"/>
      <w:r>
        <w:rPr>
          <w:rFonts w:asciiTheme="minorEastAsia" w:hAnsiTheme="minorEastAsia" w:cstheme="minorEastAsia" w:hint="eastAsia"/>
          <w:szCs w:val="21"/>
        </w:rPr>
        <w:t>将贷者</w:t>
      </w:r>
      <w:proofErr w:type="gramEnd"/>
      <w:r>
        <w:rPr>
          <w:rFonts w:asciiTheme="minorEastAsia" w:hAnsiTheme="minorEastAsia" w:cstheme="minorEastAsia" w:hint="eastAsia"/>
          <w:szCs w:val="21"/>
        </w:rPr>
        <w:t>的货币引向借者</w:t>
      </w:r>
    </w:p>
    <w:p w:rsidR="00CC3A89" w:rsidRDefault="00CC3A89" w:rsidP="00976F59">
      <w:pPr>
        <w:spacing w:beforeLines="50" w:before="156" w:afterLines="50" w:after="156"/>
        <w:rPr>
          <w:rFonts w:asciiTheme="minorEastAsia" w:hAnsiTheme="minorEastAsia" w:cstheme="minorEastAsia"/>
          <w:color w:val="4BACC6" w:themeColor="accent5"/>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民间信用</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企业之间、个人之间、企业与个人之间发生的不规范信用。</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特征：</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无正规的金融工具作信用载体</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lastRenderedPageBreak/>
        <w:t>自发性强；利率较正规信用高</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风险较大</w:t>
      </w:r>
    </w:p>
    <w:p w:rsidR="00CC3A89" w:rsidRDefault="00CC3A89" w:rsidP="00976F59">
      <w:pPr>
        <w:spacing w:beforeLines="50" w:before="156" w:afterLines="50" w:after="156"/>
        <w:rPr>
          <w:rFonts w:asciiTheme="minorEastAsia" w:hAnsiTheme="minorEastAsia" w:cstheme="minorEastAsia"/>
          <w:color w:val="4BACC6" w:themeColor="accent5"/>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民间借贷注意什么</w:t>
      </w:r>
    </w:p>
    <w:p w:rsidR="00CC3A89" w:rsidRDefault="00987B53" w:rsidP="00976F59">
      <w:pPr>
        <w:numPr>
          <w:ilvl w:val="0"/>
          <w:numId w:val="2"/>
        </w:num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要有借款合同或借据</w:t>
      </w:r>
    </w:p>
    <w:p w:rsidR="00CC3A89" w:rsidRDefault="00987B53" w:rsidP="00976F59">
      <w:pPr>
        <w:numPr>
          <w:ilvl w:val="0"/>
          <w:numId w:val="2"/>
        </w:num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借款用途要合法</w:t>
      </w:r>
    </w:p>
    <w:p w:rsidR="00CC3A89" w:rsidRDefault="00987B53" w:rsidP="00976F59">
      <w:pPr>
        <w:numPr>
          <w:ilvl w:val="0"/>
          <w:numId w:val="2"/>
        </w:num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借款利息要合理</w:t>
      </w:r>
    </w:p>
    <w:p w:rsidR="00CC3A89" w:rsidRDefault="00987B53" w:rsidP="00976F59">
      <w:pPr>
        <w:numPr>
          <w:ilvl w:val="0"/>
          <w:numId w:val="2"/>
        </w:num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要采取担保措施</w:t>
      </w:r>
    </w:p>
    <w:p w:rsidR="00CC3A89" w:rsidRPr="00D86E7E" w:rsidRDefault="00987B53" w:rsidP="00976F59">
      <w:pPr>
        <w:numPr>
          <w:ilvl w:val="0"/>
          <w:numId w:val="2"/>
        </w:numPr>
        <w:spacing w:beforeLines="50" w:before="156" w:afterLines="50" w:after="156"/>
        <w:rPr>
          <w:rFonts w:asciiTheme="minorEastAsia" w:hAnsiTheme="minorEastAsia" w:cstheme="minorEastAsia"/>
          <w:szCs w:val="21"/>
        </w:rPr>
      </w:pPr>
      <w:r w:rsidRPr="00D86E7E">
        <w:rPr>
          <w:rFonts w:asciiTheme="minorEastAsia" w:hAnsiTheme="minorEastAsia" w:cstheme="minorEastAsia" w:hint="eastAsia"/>
          <w:szCs w:val="21"/>
        </w:rPr>
        <w:t>及时催收到期借款</w:t>
      </w:r>
    </w:p>
    <w:p w:rsidR="00CC3A89" w:rsidRDefault="00976F59" w:rsidP="00D86E7E">
      <w:pPr>
        <w:tabs>
          <w:tab w:val="left" w:pos="312"/>
        </w:tabs>
        <w:spacing w:beforeLines="50" w:before="156" w:afterLines="50" w:after="156"/>
        <w:rPr>
          <w:rFonts w:asciiTheme="minorEastAsia" w:hAnsiTheme="minorEastAsia" w:cstheme="minorEastAsia"/>
          <w:szCs w:val="21"/>
        </w:rPr>
      </w:pPr>
      <w:r w:rsidRPr="00D86E7E">
        <w:rPr>
          <w:rFonts w:asciiTheme="minorEastAsia" w:hAnsiTheme="minorEastAsia" w:cstheme="minorEastAsia"/>
          <w:color w:val="0000FF"/>
          <w:szCs w:val="21"/>
        </w:rPr>
        <w:t>商业信用的含义：</w:t>
      </w:r>
      <w:r w:rsidRPr="00D86E7E">
        <w:rPr>
          <w:rFonts w:asciiTheme="minorEastAsia" w:hAnsiTheme="minorEastAsia" w:cstheme="minorEastAsia"/>
          <w:szCs w:val="21"/>
        </w:rPr>
        <w:t>工商企业之间在买卖商品时，以商品形式提供的信用。</w:t>
      </w:r>
    </w:p>
    <w:p w:rsidR="00D86E7E" w:rsidRPr="00D86E7E" w:rsidRDefault="00D86E7E" w:rsidP="00D86E7E">
      <w:pPr>
        <w:spacing w:beforeLines="50" w:before="156" w:afterLines="50" w:after="156"/>
        <w:rPr>
          <w:rFonts w:asciiTheme="minorEastAsia" w:hAnsiTheme="minorEastAsia" w:cstheme="minorEastAsia"/>
          <w:szCs w:val="21"/>
        </w:rPr>
      </w:pPr>
      <w:r>
        <w:rPr>
          <w:rFonts w:asciiTheme="minorEastAsia" w:hAnsiTheme="minorEastAsia" w:cstheme="minorEastAsia"/>
          <w:szCs w:val="21"/>
        </w:rPr>
        <w:t>形式：赊销、预付</w:t>
      </w:r>
    </w:p>
    <w:p w:rsidR="00CC3A89" w:rsidRDefault="00987B53" w:rsidP="00976F59">
      <w:pPr>
        <w:spacing w:beforeLines="50" w:before="156" w:afterLines="50" w:after="156"/>
        <w:rPr>
          <w:rFonts w:asciiTheme="minorEastAsia" w:hAnsiTheme="minorEastAsia" w:cstheme="minorEastAsia"/>
          <w:color w:val="4BACC6" w:themeColor="accent5"/>
          <w:szCs w:val="21"/>
        </w:rPr>
      </w:pPr>
      <w:r>
        <w:rPr>
          <w:rFonts w:asciiTheme="minorEastAsia" w:hAnsiTheme="minorEastAsia" w:cstheme="minorEastAsia" w:hint="eastAsia"/>
          <w:color w:val="0000FF"/>
          <w:szCs w:val="21"/>
        </w:rPr>
        <w:t>商业信用特点</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1、商业信用的主体是工商企业。</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2、商业信用的客体主要是商品资本，因此，它是一种实物信用。</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3、商业信用与产业资本的变动是一致的。即商业信用的数量和规模与工业生产、商品流通的数量、规模是相适应的，在动态趋向上是一致的。</w:t>
      </w:r>
    </w:p>
    <w:p w:rsidR="00CC3A89" w:rsidRDefault="00CC3A89" w:rsidP="00976F59">
      <w:pPr>
        <w:spacing w:beforeLines="50" w:before="156" w:afterLines="50" w:after="156"/>
        <w:rPr>
          <w:rFonts w:asciiTheme="minorEastAsia" w:hAnsiTheme="minorEastAsia" w:cstheme="minorEastAsia"/>
          <w:color w:val="4BACC6" w:themeColor="accent5"/>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商业信用优缺点</w:t>
      </w:r>
    </w:p>
    <w:p w:rsidR="00CC3A89" w:rsidRPr="00380155" w:rsidRDefault="00987B53" w:rsidP="00380155">
      <w:pPr>
        <w:numPr>
          <w:ilvl w:val="0"/>
          <w:numId w:val="3"/>
        </w:num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商业信用的优点在于方便和及时。</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2、商业信用的局限性主要表现在：</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1）商业信用规模的局限性。受个别企业商品数量和规模的影响。</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2)商业信用方向的局限性。一般是由卖方提供给买方，受商品流转方向的限制。</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3)商业信用期限的局限性。受生产和商品流转周期的限制，一般只能是短期信用。</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4)商业信用授信对象的局限性。一般局限在企业之间。</w:t>
      </w:r>
    </w:p>
    <w:p w:rsidR="00CC3A89" w:rsidRDefault="00987B53" w:rsidP="00976F59">
      <w:pPr>
        <w:spacing w:beforeLines="50" w:before="156" w:afterLines="50" w:after="156"/>
        <w:rPr>
          <w:rFonts w:asciiTheme="minorEastAsia" w:hAnsiTheme="minorEastAsia" w:cstheme="minorEastAsia" w:hint="eastAsia"/>
          <w:szCs w:val="21"/>
        </w:rPr>
      </w:pPr>
      <w:r>
        <w:rPr>
          <w:rFonts w:asciiTheme="minorEastAsia" w:hAnsiTheme="minorEastAsia" w:cstheme="minorEastAsia" w:hint="eastAsia"/>
          <w:szCs w:val="21"/>
        </w:rPr>
        <w:t>5)此外，它还具有分散性和不稳定性等缺点。</w:t>
      </w:r>
    </w:p>
    <w:p w:rsidR="00380155" w:rsidRDefault="00380155" w:rsidP="00976F59">
      <w:pPr>
        <w:spacing w:beforeLines="50" w:before="156" w:afterLines="50" w:after="156"/>
        <w:rPr>
          <w:rFonts w:asciiTheme="minorEastAsia" w:hAnsiTheme="minorEastAsia" w:cstheme="minorEastAsia"/>
          <w:szCs w:val="21"/>
        </w:rPr>
      </w:pPr>
      <w:bookmarkStart w:id="0" w:name="_GoBack"/>
      <w:bookmarkEnd w:id="0"/>
    </w:p>
    <w:p w:rsidR="00380155" w:rsidRPr="00380155" w:rsidRDefault="00D86E7E" w:rsidP="00976F59">
      <w:pPr>
        <w:spacing w:beforeLines="50" w:before="156" w:afterLines="50" w:after="156"/>
        <w:rPr>
          <w:rFonts w:asciiTheme="minorEastAsia" w:hAnsiTheme="minorEastAsia" w:cstheme="minorEastAsia"/>
          <w:szCs w:val="21"/>
        </w:rPr>
      </w:pPr>
      <w:r w:rsidRPr="00D86E7E">
        <w:rPr>
          <w:rFonts w:asciiTheme="minorEastAsia" w:hAnsiTheme="minorEastAsia" w:cstheme="minorEastAsia" w:hint="eastAsia"/>
          <w:szCs w:val="21"/>
        </w:rPr>
        <w:t>商业票据的含义</w:t>
      </w:r>
      <w:r>
        <w:rPr>
          <w:rFonts w:asciiTheme="minorEastAsia" w:hAnsiTheme="minorEastAsia" w:cstheme="minorEastAsia" w:hint="eastAsia"/>
          <w:szCs w:val="21"/>
        </w:rPr>
        <w:t>：商业信用活动中用以证明债券债务关系的凭证。</w:t>
      </w:r>
    </w:p>
    <w:p w:rsidR="00D86E7E" w:rsidRDefault="00D86E7E"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商业票据的特点</w:t>
      </w:r>
    </w:p>
    <w:p w:rsidR="00D86E7E" w:rsidRPr="00D86E7E" w:rsidRDefault="00D86E7E" w:rsidP="00D86E7E">
      <w:pPr>
        <w:pStyle w:val="a3"/>
        <w:numPr>
          <w:ilvl w:val="0"/>
          <w:numId w:val="16"/>
        </w:numPr>
        <w:spacing w:beforeLines="50" w:before="156" w:afterLines="50" w:after="156"/>
        <w:ind w:firstLineChars="0"/>
        <w:rPr>
          <w:rFonts w:asciiTheme="minorEastAsia" w:hAnsiTheme="minorEastAsia" w:cstheme="minorEastAsia"/>
          <w:szCs w:val="21"/>
        </w:rPr>
      </w:pPr>
      <w:r w:rsidRPr="00D86E7E">
        <w:rPr>
          <w:rFonts w:asciiTheme="minorEastAsia" w:hAnsiTheme="minorEastAsia" w:cstheme="minorEastAsia" w:hint="eastAsia"/>
          <w:szCs w:val="21"/>
        </w:rPr>
        <w:t>票据是具有一定权力的凭证：付款请求权、追索权</w:t>
      </w:r>
    </w:p>
    <w:p w:rsidR="007F4BCE" w:rsidRDefault="00D86E7E" w:rsidP="007F4BCE">
      <w:pPr>
        <w:pStyle w:val="a3"/>
        <w:numPr>
          <w:ilvl w:val="0"/>
          <w:numId w:val="16"/>
        </w:numPr>
        <w:spacing w:beforeLines="50" w:before="156" w:afterLines="50" w:after="156"/>
        <w:ind w:firstLineChars="0"/>
        <w:rPr>
          <w:rFonts w:asciiTheme="minorEastAsia" w:hAnsiTheme="minorEastAsia" w:cstheme="minorEastAsia"/>
          <w:szCs w:val="21"/>
        </w:rPr>
      </w:pPr>
      <w:r>
        <w:rPr>
          <w:rFonts w:asciiTheme="minorEastAsia" w:hAnsiTheme="minorEastAsia" w:cstheme="minorEastAsia" w:hint="eastAsia"/>
          <w:szCs w:val="21"/>
        </w:rPr>
        <w:t>票据的权利与义务是不存在任何原因的，只要持票人拿到票据后，就已经取得了票据所</w:t>
      </w:r>
      <w:r>
        <w:rPr>
          <w:rFonts w:asciiTheme="minorEastAsia" w:hAnsiTheme="minorEastAsia" w:cstheme="minorEastAsia" w:hint="eastAsia"/>
          <w:szCs w:val="21"/>
        </w:rPr>
        <w:lastRenderedPageBreak/>
        <w:t>赋予的</w:t>
      </w:r>
      <w:r w:rsidR="007F4BCE">
        <w:rPr>
          <w:rFonts w:asciiTheme="minorEastAsia" w:hAnsiTheme="minorEastAsia" w:cstheme="minorEastAsia" w:hint="eastAsia"/>
          <w:szCs w:val="21"/>
        </w:rPr>
        <w:t>全部权力。</w:t>
      </w:r>
    </w:p>
    <w:p w:rsidR="007F4BCE" w:rsidRDefault="007F4BCE" w:rsidP="007F4BCE">
      <w:pPr>
        <w:pStyle w:val="a3"/>
        <w:numPr>
          <w:ilvl w:val="0"/>
          <w:numId w:val="16"/>
        </w:numPr>
        <w:spacing w:beforeLines="50" w:before="156" w:afterLines="50" w:after="156"/>
        <w:ind w:firstLineChars="0"/>
        <w:rPr>
          <w:rFonts w:asciiTheme="minorEastAsia" w:hAnsiTheme="minorEastAsia" w:cstheme="minorEastAsia"/>
          <w:szCs w:val="21"/>
        </w:rPr>
      </w:pPr>
      <w:r>
        <w:rPr>
          <w:rFonts w:asciiTheme="minorEastAsia" w:hAnsiTheme="minorEastAsia" w:cstheme="minorEastAsia" w:hint="eastAsia"/>
          <w:szCs w:val="21"/>
        </w:rPr>
        <w:t>各国的票据法都要求对票据的形式和内容保持标准化和规范化。</w:t>
      </w:r>
    </w:p>
    <w:p w:rsidR="007F4BCE" w:rsidRPr="007F4BCE" w:rsidRDefault="007F4BCE" w:rsidP="007F4BCE">
      <w:pPr>
        <w:pStyle w:val="a3"/>
        <w:numPr>
          <w:ilvl w:val="0"/>
          <w:numId w:val="16"/>
        </w:numPr>
        <w:spacing w:beforeLines="50" w:before="156" w:afterLines="50" w:after="156"/>
        <w:ind w:firstLineChars="0"/>
        <w:rPr>
          <w:rFonts w:asciiTheme="minorEastAsia" w:hAnsiTheme="minorEastAsia" w:cstheme="minorEastAsia"/>
          <w:szCs w:val="21"/>
        </w:rPr>
      </w:pPr>
      <w:r>
        <w:rPr>
          <w:rFonts w:asciiTheme="minorEastAsia" w:hAnsiTheme="minorEastAsia" w:cstheme="minorEastAsia" w:hint="eastAsia"/>
          <w:szCs w:val="21"/>
        </w:rPr>
        <w:t>票据是可流通的证券。</w:t>
      </w:r>
    </w:p>
    <w:p w:rsidR="00D86E7E" w:rsidRDefault="00D86E7E" w:rsidP="00976F59">
      <w:pPr>
        <w:spacing w:beforeLines="50" w:before="156" w:afterLines="50" w:after="156"/>
        <w:rPr>
          <w:rFonts w:asciiTheme="minorEastAsia" w:hAnsiTheme="minorEastAsia" w:cstheme="minorEastAsia"/>
          <w:color w:val="4BACC6" w:themeColor="accent5"/>
          <w:szCs w:val="21"/>
        </w:rPr>
      </w:pPr>
    </w:p>
    <w:p w:rsidR="007F4BCE"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商业票据…..</w:t>
      </w:r>
      <w:r w:rsidR="007F4BCE">
        <w:rPr>
          <w:rFonts w:asciiTheme="minorEastAsia" w:hAnsiTheme="minorEastAsia" w:cstheme="minorEastAsia" w:hint="eastAsia"/>
          <w:color w:val="0000FF"/>
          <w:szCs w:val="21"/>
        </w:rPr>
        <w:t>作用</w:t>
      </w:r>
    </w:p>
    <w:p w:rsidR="00CC3A89" w:rsidRDefault="00987B53" w:rsidP="00976F59">
      <w:pPr>
        <w:spacing w:beforeLines="50" w:before="156" w:afterLines="50" w:after="156"/>
        <w:rPr>
          <w:rFonts w:asciiTheme="minorEastAsia" w:hAnsiTheme="minorEastAsia" w:cstheme="minorEastAsia"/>
          <w:color w:val="4BACC6" w:themeColor="accent5"/>
          <w:szCs w:val="21"/>
        </w:rPr>
      </w:pPr>
      <w:r>
        <w:rPr>
          <w:rFonts w:asciiTheme="minorEastAsia" w:hAnsiTheme="minorEastAsia" w:cstheme="minorEastAsia" w:hint="eastAsia"/>
          <w:szCs w:val="21"/>
        </w:rPr>
        <w:t>1.有利于确立债权、债务企业双方的权力和义务，使双方的权责受到法律保护;</w:t>
      </w:r>
      <w:r>
        <w:rPr>
          <w:rFonts w:asciiTheme="minorEastAsia" w:hAnsiTheme="minorEastAsia" w:cstheme="minorEastAsia" w:hint="eastAsia"/>
          <w:szCs w:val="21"/>
        </w:rPr>
        <w:br/>
        <w:t>2.有利于企业按期结算款项;</w:t>
      </w:r>
      <w:r>
        <w:rPr>
          <w:rFonts w:asciiTheme="minorEastAsia" w:hAnsiTheme="minorEastAsia" w:cstheme="minorEastAsia" w:hint="eastAsia"/>
          <w:szCs w:val="21"/>
        </w:rPr>
        <w:br/>
        <w:t>3.有利于企业扩大销售渠道;</w:t>
      </w:r>
      <w:r>
        <w:rPr>
          <w:rFonts w:asciiTheme="minorEastAsia" w:hAnsiTheme="minorEastAsia" w:cstheme="minorEastAsia" w:hint="eastAsia"/>
          <w:szCs w:val="21"/>
        </w:rPr>
        <w:br/>
        <w:t>4.有利于银行参与商业信用;</w:t>
      </w:r>
      <w:r>
        <w:rPr>
          <w:rFonts w:asciiTheme="minorEastAsia" w:hAnsiTheme="minorEastAsia" w:cstheme="minorEastAsia" w:hint="eastAsia"/>
          <w:szCs w:val="21"/>
        </w:rPr>
        <w:br/>
        <w:t>5.票据背书或转让简化了交易手续，减少了企业对资金的占用。</w:t>
      </w:r>
      <w:r>
        <w:rPr>
          <w:rFonts w:asciiTheme="minorEastAsia" w:hAnsiTheme="minorEastAsia" w:cstheme="minorEastAsia" w:hint="eastAsia"/>
          <w:color w:val="4BACC6" w:themeColor="accent5"/>
          <w:szCs w:val="21"/>
        </w:rPr>
        <w:t xml:space="preserve"> </w:t>
      </w:r>
    </w:p>
    <w:p w:rsidR="00CC3A89" w:rsidRDefault="00CC3A89" w:rsidP="00976F59">
      <w:pPr>
        <w:spacing w:beforeLines="50" w:before="156" w:afterLines="50" w:after="156"/>
        <w:rPr>
          <w:rFonts w:asciiTheme="minorEastAsia" w:hAnsiTheme="minorEastAsia" w:cstheme="minorEastAsia"/>
          <w:color w:val="4BACC6" w:themeColor="accent5"/>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银行信用</w:t>
      </w:r>
    </w:p>
    <w:p w:rsidR="00CC3A89" w:rsidRDefault="007F4BCE"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含义</w:t>
      </w:r>
      <w:r w:rsidR="00987B53">
        <w:rPr>
          <w:rFonts w:asciiTheme="minorEastAsia" w:hAnsiTheme="minorEastAsia" w:cstheme="minorEastAsia" w:hint="eastAsia"/>
          <w:szCs w:val="21"/>
        </w:rPr>
        <w:t xml:space="preserve">：银行或其他金融机构以货币形态提供的信用。 </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特点：债权人是银行和非银行金融机构 ；以货币的形式 ；具有货币创造功能 。</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 xml:space="preserve">性质：间接融资 </w:t>
      </w:r>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银行票据种类</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 xml:space="preserve">银行本票 </w:t>
      </w:r>
      <w:r>
        <w:rPr>
          <w:rFonts w:asciiTheme="minorEastAsia" w:hAnsiTheme="minorEastAsia" w:cstheme="minorEastAsia" w:hint="eastAsia"/>
          <w:szCs w:val="21"/>
        </w:rPr>
        <w:cr/>
        <w:t xml:space="preserve">银行汇票 </w:t>
      </w:r>
      <w:r>
        <w:rPr>
          <w:rFonts w:asciiTheme="minorEastAsia" w:hAnsiTheme="minorEastAsia" w:cstheme="minorEastAsia" w:hint="eastAsia"/>
          <w:szCs w:val="21"/>
        </w:rPr>
        <w:cr/>
        <w:t>支票</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信用证</w:t>
      </w:r>
    </w:p>
    <w:p w:rsidR="007F4BCE" w:rsidRDefault="007F4BCE"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商业信用向银行信用转变</w:t>
      </w:r>
    </w:p>
    <w:p w:rsidR="007F4BCE"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票据发行——银行券发行[创造信用流通工具]</w:t>
      </w:r>
      <w:r>
        <w:rPr>
          <w:rFonts w:asciiTheme="minorEastAsia" w:hAnsiTheme="minorEastAsia" w:cstheme="minorEastAsia" w:hint="eastAsia"/>
          <w:szCs w:val="21"/>
        </w:rPr>
        <w:cr/>
        <w:t>票据贴现</w:t>
      </w:r>
      <w:r>
        <w:rPr>
          <w:rFonts w:asciiTheme="minorEastAsia" w:hAnsiTheme="minorEastAsia" w:cstheme="minorEastAsia" w:hint="eastAsia"/>
          <w:szCs w:val="21"/>
        </w:rPr>
        <w:cr/>
        <w:t xml:space="preserve">票据抵押贷款 </w:t>
      </w:r>
      <w:r>
        <w:rPr>
          <w:rFonts w:asciiTheme="minorEastAsia" w:hAnsiTheme="minorEastAsia" w:cstheme="minorEastAsia" w:hint="eastAsia"/>
          <w:szCs w:val="21"/>
        </w:rPr>
        <w:cr/>
        <w:t>票据承兑、保证</w:t>
      </w:r>
    </w:p>
    <w:p w:rsidR="007F4BCE" w:rsidRDefault="007F4BCE" w:rsidP="00976F59">
      <w:pPr>
        <w:spacing w:beforeLines="50" w:before="156" w:afterLines="50" w:after="156"/>
        <w:rPr>
          <w:rFonts w:asciiTheme="minorEastAsia" w:hAnsiTheme="minorEastAsia" w:cstheme="minorEastAsia"/>
          <w:szCs w:val="21"/>
        </w:rPr>
      </w:pPr>
    </w:p>
    <w:p w:rsidR="007F4BCE" w:rsidRDefault="007F4BCE"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国家信用的含义、形式、作用（了解）</w:t>
      </w:r>
    </w:p>
    <w:p w:rsidR="007F4BCE" w:rsidRDefault="007F4BCE" w:rsidP="00976F59">
      <w:pPr>
        <w:spacing w:beforeLines="50" w:before="156" w:afterLines="50" w:after="156"/>
        <w:rPr>
          <w:rFonts w:asciiTheme="minorEastAsia" w:hAnsiTheme="minorEastAsia" w:cstheme="minorEastAsia"/>
          <w:szCs w:val="21"/>
        </w:rPr>
      </w:pPr>
      <w:r>
        <w:rPr>
          <w:rFonts w:asciiTheme="minorEastAsia" w:hAnsiTheme="minorEastAsia" w:cstheme="minorEastAsia"/>
          <w:szCs w:val="21"/>
        </w:rPr>
        <w:t>含义：以国家为一方的借贷活动</w:t>
      </w:r>
    </w:p>
    <w:p w:rsidR="007F4BCE" w:rsidRDefault="007F4BCE"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形式：发行国家公债、发行国库券、专项债券、向中央银行投资和借款</w:t>
      </w:r>
    </w:p>
    <w:p w:rsidR="007F4BCE" w:rsidRDefault="007F4BCE"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作用：公共设施建设、调剂财政年度收支暂时失衡、调节宏观经济、弥补财政赤字、调节货币流通与经济结构、公开市场操作</w:t>
      </w: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lastRenderedPageBreak/>
        <w:t>消费信用</w:t>
      </w:r>
      <w:r w:rsidR="007F4BCE">
        <w:rPr>
          <w:rFonts w:asciiTheme="minorEastAsia" w:hAnsiTheme="minorEastAsia" w:cstheme="minorEastAsia" w:hint="eastAsia"/>
          <w:color w:val="0000FF"/>
          <w:szCs w:val="21"/>
        </w:rPr>
        <w:t>（了解）</w:t>
      </w:r>
    </w:p>
    <w:p w:rsidR="00CC3A89" w:rsidRDefault="007F4BCE"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含</w:t>
      </w:r>
      <w:r w:rsidR="00987B53">
        <w:rPr>
          <w:rFonts w:asciiTheme="minorEastAsia" w:hAnsiTheme="minorEastAsia" w:cstheme="minorEastAsia" w:hint="eastAsia"/>
          <w:szCs w:val="21"/>
        </w:rPr>
        <w:t>义：企业、银行和其他金融机构向消费者个人</w:t>
      </w:r>
      <w:r w:rsidR="00987B53">
        <w:rPr>
          <w:rFonts w:asciiTheme="minorEastAsia" w:hAnsiTheme="minorEastAsia" w:cstheme="minorEastAsia" w:hint="eastAsia"/>
          <w:szCs w:val="21"/>
        </w:rPr>
        <w:cr/>
        <w:t xml:space="preserve">      提供的直接用于生活消费的信用。 </w:t>
      </w:r>
      <w:r w:rsidR="00987B53">
        <w:rPr>
          <w:rFonts w:asciiTheme="minorEastAsia" w:hAnsiTheme="minorEastAsia" w:cstheme="minorEastAsia" w:hint="eastAsia"/>
          <w:szCs w:val="21"/>
        </w:rPr>
        <w:cr/>
        <w:t>形式：赊销 、分期付款 、消费信贷(买方、卖方）</w:t>
      </w:r>
      <w:r w:rsidR="00987B53">
        <w:rPr>
          <w:rFonts w:asciiTheme="minorEastAsia" w:hAnsiTheme="minorEastAsia" w:cstheme="minorEastAsia" w:hint="eastAsia"/>
          <w:szCs w:val="21"/>
        </w:rPr>
        <w:cr/>
        <w:t>特点：单笔信贷的授信额度小 ；非生产性 ；期限</w:t>
      </w:r>
      <w:r w:rsidR="00987B53">
        <w:rPr>
          <w:rFonts w:asciiTheme="minorEastAsia" w:hAnsiTheme="minorEastAsia" w:cstheme="minorEastAsia" w:hint="eastAsia"/>
          <w:szCs w:val="21"/>
        </w:rPr>
        <w:cr/>
        <w:t xml:space="preserve">      较长，风险较大 。</w:t>
      </w:r>
      <w:r w:rsidR="00987B53">
        <w:rPr>
          <w:rFonts w:asciiTheme="minorEastAsia" w:hAnsiTheme="minorEastAsia" w:cstheme="minorEastAsia" w:hint="eastAsia"/>
          <w:szCs w:val="21"/>
        </w:rPr>
        <w:cr/>
        <w:t xml:space="preserve">作用：拉动需求，促进经济增长 ；提高居民生活 </w:t>
      </w:r>
      <w:r w:rsidR="00987B53">
        <w:rPr>
          <w:rFonts w:asciiTheme="minorEastAsia" w:hAnsiTheme="minorEastAsia" w:cstheme="minorEastAsia" w:hint="eastAsia"/>
          <w:szCs w:val="21"/>
        </w:rPr>
        <w:cr/>
        <w:t xml:space="preserve">      质量；提高商业银行的竞争力 。</w:t>
      </w:r>
      <w:r w:rsidR="00987B53">
        <w:rPr>
          <w:rFonts w:asciiTheme="minorEastAsia" w:hAnsiTheme="minorEastAsia" w:cstheme="minorEastAsia" w:hint="eastAsia"/>
          <w:szCs w:val="21"/>
        </w:rPr>
        <w:cr/>
        <w:t xml:space="preserve">      消费信用适度问题</w:t>
      </w:r>
    </w:p>
    <w:p w:rsidR="00CC3A89" w:rsidRDefault="007F4BCE" w:rsidP="00976F59">
      <w:pPr>
        <w:spacing w:beforeLines="50" w:before="156" w:afterLines="50" w:after="156"/>
        <w:rPr>
          <w:rFonts w:asciiTheme="minorEastAsia" w:hAnsiTheme="minorEastAsia" w:cstheme="minorEastAsia"/>
          <w:szCs w:val="21"/>
        </w:rPr>
      </w:pPr>
      <w:r>
        <w:rPr>
          <w:rFonts w:asciiTheme="minorEastAsia" w:hAnsiTheme="minorEastAsia" w:cstheme="minorEastAsia"/>
          <w:szCs w:val="21"/>
        </w:rPr>
        <w:t>信用卡的本：在消费信用基础上产生的一种短期、小额的信用工具。</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color w:val="0000FF"/>
          <w:szCs w:val="21"/>
        </w:rPr>
        <w:t>收益资本化</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收益（B）=本金（P） × 利率（r）</w:t>
      </w:r>
      <w:r>
        <w:rPr>
          <w:rFonts w:asciiTheme="minorEastAsia" w:hAnsiTheme="minorEastAsia" w:cstheme="minorEastAsia" w:hint="eastAsia"/>
          <w:szCs w:val="21"/>
        </w:rPr>
        <w:cr/>
        <w:t>本金=收益/利率。</w:t>
      </w:r>
      <w:r>
        <w:rPr>
          <w:rFonts w:asciiTheme="minorEastAsia" w:hAnsiTheme="minorEastAsia" w:cstheme="minorEastAsia" w:hint="eastAsia"/>
          <w:szCs w:val="21"/>
        </w:rPr>
        <w:cr/>
        <w:t>将各种具有特定收益的资产，在与利率的比较中表示出价格，称为收益的资本化。</w:t>
      </w:r>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color w:val="0000FF"/>
          <w:szCs w:val="21"/>
        </w:rPr>
        <w:t>利息计算</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单利： 利息（I）=本金（P）×利率（r）×期限（n）</w:t>
      </w:r>
      <w:r>
        <w:rPr>
          <w:rFonts w:asciiTheme="minorEastAsia" w:hAnsiTheme="minorEastAsia" w:cstheme="minorEastAsia" w:hint="eastAsia"/>
          <w:szCs w:val="21"/>
        </w:rPr>
        <w:cr/>
        <w:t xml:space="preserve">       本利和（S）=P（1+r×n） </w:t>
      </w:r>
      <w:r>
        <w:rPr>
          <w:rFonts w:asciiTheme="minorEastAsia" w:hAnsiTheme="minorEastAsia" w:cstheme="minorEastAsia" w:hint="eastAsia"/>
          <w:szCs w:val="21"/>
        </w:rPr>
        <w:cr/>
        <w:t xml:space="preserve">复利： 本利和（S）=P（1+r）n </w:t>
      </w:r>
      <w:r>
        <w:rPr>
          <w:rFonts w:asciiTheme="minorEastAsia" w:hAnsiTheme="minorEastAsia" w:cstheme="minorEastAsia" w:hint="eastAsia"/>
          <w:szCs w:val="21"/>
        </w:rPr>
        <w:cr/>
      </w: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利息率（利率）</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利息率=利息额/本金</w:t>
      </w:r>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color w:val="0000FF"/>
          <w:szCs w:val="21"/>
        </w:rPr>
        <w:t>名义利率和实际利率</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名义利率</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实际利率</w:t>
      </w:r>
    </w:p>
    <w:p w:rsidR="00CC3A89" w:rsidRDefault="00A54794" w:rsidP="00976F59">
      <w:pPr>
        <w:spacing w:beforeLines="50" w:before="156" w:afterLines="50" w:after="156"/>
        <w:rPr>
          <w:rFonts w:asciiTheme="minorEastAsia" w:hAnsiTheme="minorEastAsia" w:cstheme="minorEastAsia"/>
          <w:szCs w:val="21"/>
        </w:rPr>
      </w:pPr>
      <w:r>
        <w:rPr>
          <w:rFonts w:asciiTheme="minorEastAsia" w:hAnsiTheme="minorEastAsia" w:cstheme="minorEastAsia"/>
          <w:szCs w:val="21"/>
        </w:rPr>
        <w:t>计算方法有两种，简化的为</w:t>
      </w:r>
      <w:r>
        <w:rPr>
          <w:rFonts w:asciiTheme="minorEastAsia" w:hAnsiTheme="minorEastAsia" w:cstheme="minorEastAsia" w:hint="eastAsia"/>
          <w:szCs w:val="21"/>
        </w:rPr>
        <w:t xml:space="preserve"> 名义利率=实际利率+借贷期内的通货膨胀率</w:t>
      </w:r>
    </w:p>
    <w:p w:rsidR="00CC3A89" w:rsidRDefault="00A54794"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精确求法：1+实际利率=（1+名义利率）/(1+通货膨胀率)</w:t>
      </w:r>
    </w:p>
    <w:p w:rsidR="00A54794" w:rsidRPr="00A54794" w:rsidRDefault="00A54794"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利率互换【名词解释】</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是指交易双方约定在未来的一定期限内，根据约定数量的同种货币的名义本金交换利息额的金融合约</w:t>
      </w:r>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b/>
          <w:color w:val="0000FF"/>
          <w:szCs w:val="21"/>
        </w:rPr>
      </w:pPr>
      <w:r>
        <w:rPr>
          <w:rFonts w:asciiTheme="minorEastAsia" w:hAnsiTheme="minorEastAsia" w:cstheme="minorEastAsia" w:hint="eastAsia"/>
          <w:b/>
          <w:color w:val="0000FF"/>
          <w:szCs w:val="21"/>
        </w:rPr>
        <w:t>第三章</w:t>
      </w: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lastRenderedPageBreak/>
        <w:t>外币成为外汇前提条件</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自由兑换性、普遍接受性、</w:t>
      </w:r>
      <w:proofErr w:type="gramStart"/>
      <w:r>
        <w:rPr>
          <w:rFonts w:asciiTheme="minorEastAsia" w:hAnsiTheme="minorEastAsia" w:cstheme="minorEastAsia" w:hint="eastAsia"/>
          <w:szCs w:val="21"/>
        </w:rPr>
        <w:t>可偿性</w:t>
      </w:r>
      <w:proofErr w:type="gramEnd"/>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即期</w:t>
      </w:r>
      <w:r w:rsidR="00A54794">
        <w:rPr>
          <w:rFonts w:asciiTheme="minorEastAsia" w:hAnsiTheme="minorEastAsia" w:cstheme="minorEastAsia" w:hint="eastAsia"/>
          <w:color w:val="0000FF"/>
          <w:szCs w:val="21"/>
        </w:rPr>
        <w:t>外汇</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一般是指在买卖成交两个工作日内交割完毕的外汇</w:t>
      </w:r>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color w:val="0000FF"/>
          <w:szCs w:val="21"/>
        </w:rPr>
        <w:t>远期</w:t>
      </w:r>
      <w:r w:rsidR="00A54794">
        <w:rPr>
          <w:rFonts w:asciiTheme="minorEastAsia" w:hAnsiTheme="minorEastAsia" w:cstheme="minorEastAsia" w:hint="eastAsia"/>
          <w:color w:val="0000FF"/>
          <w:szCs w:val="21"/>
        </w:rPr>
        <w:t>外汇</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一般是指买卖双方根据买卖合同，在将来某一时间进行交割的外汇。</w:t>
      </w:r>
      <w:r>
        <w:rPr>
          <w:rFonts w:asciiTheme="minorEastAsia" w:hAnsiTheme="minorEastAsia" w:cstheme="minorEastAsia" w:hint="eastAsia"/>
          <w:szCs w:val="21"/>
        </w:rPr>
        <w:cr/>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color w:val="0000FF"/>
          <w:szCs w:val="21"/>
        </w:rPr>
        <w:t>居民</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是指居住在本国境内的机关、团体、企事业单位、部队和个人持有的各种形式的外汇。</w:t>
      </w:r>
      <w:r>
        <w:rPr>
          <w:rFonts w:asciiTheme="minorEastAsia" w:hAnsiTheme="minorEastAsia" w:cstheme="minorEastAsia" w:hint="eastAsia"/>
          <w:szCs w:val="21"/>
        </w:rPr>
        <w:cr/>
        <w:t>居民外汇的管制比非居民外汇要严格。</w:t>
      </w:r>
      <w:r>
        <w:rPr>
          <w:rFonts w:asciiTheme="minorEastAsia" w:hAnsiTheme="minorEastAsia" w:cstheme="minorEastAsia" w:hint="eastAsia"/>
          <w:szCs w:val="21"/>
        </w:rPr>
        <w:cr/>
      </w: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非居民</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非居民外汇是指暂时在某国或某地区居住者如外国侨民、旅游者、留学生、外交使节、国际机构及其工作人员等所持有的外汇</w:t>
      </w:r>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直接标价法和间接标价法</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直接标价法是用本币表示的单位外币价格</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间接标价法是用外币表示的单位本币的价格。</w:t>
      </w:r>
      <w:r>
        <w:rPr>
          <w:rFonts w:asciiTheme="minorEastAsia" w:hAnsiTheme="minorEastAsia" w:cstheme="minorEastAsia" w:hint="eastAsia"/>
          <w:szCs w:val="21"/>
        </w:rPr>
        <w:cr/>
      </w: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买入价</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买入汇率：也称买入价。银行从同业或客户买入外汇时所使用的汇率。多用于出口商与银行间的外汇交易，因此也称出口汇率。</w:t>
      </w:r>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color w:val="0000FF"/>
          <w:szCs w:val="21"/>
        </w:rPr>
        <w:t>卖出价</w:t>
      </w:r>
      <w:r>
        <w:rPr>
          <w:rFonts w:asciiTheme="minorEastAsia" w:hAnsiTheme="minorEastAsia" w:cstheme="minorEastAsia" w:hint="eastAsia"/>
          <w:szCs w:val="21"/>
        </w:rPr>
        <w:cr/>
        <w:t>卖出汇率：也称卖出价。银行向同业或客户卖出外汇时所使用的汇率。多用于进口商与银行之间的外汇交易，所以也常称为进口汇率。</w:t>
      </w:r>
      <w:r>
        <w:rPr>
          <w:rFonts w:asciiTheme="minorEastAsia" w:hAnsiTheme="minorEastAsia" w:cstheme="minorEastAsia" w:hint="eastAsia"/>
          <w:szCs w:val="21"/>
        </w:rPr>
        <w:cr/>
      </w:r>
    </w:p>
    <w:p w:rsidR="00A54794" w:rsidRDefault="00A54794"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中间汇率=（买入价+卖出价）/2</w:t>
      </w: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汇率套算方法</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套算汇率：也叫交叉汇率，是根据基本汇率套算出来的其他外币B与本币之间的汇率。</w:t>
      </w:r>
      <w:r>
        <w:rPr>
          <w:rFonts w:asciiTheme="minorEastAsia" w:hAnsiTheme="minorEastAsia" w:cstheme="minorEastAsia" w:hint="eastAsia"/>
          <w:szCs w:val="21"/>
        </w:rPr>
        <w:cr/>
        <w:t>欧元/美元基本汇率为：1USD＝0.8658EURO；</w:t>
      </w:r>
      <w:r>
        <w:rPr>
          <w:rFonts w:asciiTheme="minorEastAsia" w:hAnsiTheme="minorEastAsia" w:cstheme="minorEastAsia" w:hint="eastAsia"/>
          <w:szCs w:val="21"/>
        </w:rPr>
        <w:cr/>
      </w:r>
      <w:r>
        <w:rPr>
          <w:rFonts w:asciiTheme="minorEastAsia" w:hAnsiTheme="minorEastAsia" w:cstheme="minorEastAsia" w:hint="eastAsia"/>
          <w:szCs w:val="21"/>
        </w:rPr>
        <w:lastRenderedPageBreak/>
        <w:t xml:space="preserve">人民币/美元基本汇率为：1USD＝8.2768RMB； </w:t>
      </w:r>
      <w:r>
        <w:rPr>
          <w:rFonts w:asciiTheme="minorEastAsia" w:hAnsiTheme="minorEastAsia" w:cstheme="minorEastAsia" w:hint="eastAsia"/>
          <w:szCs w:val="21"/>
        </w:rPr>
        <w:cr/>
        <w:t>那么，人民币/欧元套算汇率为：1EURO＝9.5597RMB。</w:t>
      </w:r>
      <w:r>
        <w:rPr>
          <w:rFonts w:asciiTheme="minorEastAsia" w:hAnsiTheme="minorEastAsia" w:cstheme="minorEastAsia" w:hint="eastAsia"/>
          <w:szCs w:val="21"/>
        </w:rPr>
        <w:cr/>
      </w:r>
    </w:p>
    <w:p w:rsidR="00CC3A89" w:rsidRDefault="00A54794"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直接套汇可能不考，太简单了。间接套汇要靠，要搞清楚</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套汇交易：利用不同的外汇市场在汇率上的差异，或不同的交割期限进行外汇买卖，以防范汇率风险和牟取收益的外汇交易活动。</w:t>
      </w:r>
      <w:r>
        <w:rPr>
          <w:rFonts w:asciiTheme="minorEastAsia" w:hAnsiTheme="minorEastAsia" w:cstheme="minorEastAsia" w:hint="eastAsia"/>
          <w:szCs w:val="21"/>
        </w:rPr>
        <w:cr/>
      </w:r>
    </w:p>
    <w:p w:rsidR="00CC3A89" w:rsidRDefault="00987B53" w:rsidP="00976F59">
      <w:pPr>
        <w:spacing w:beforeLines="50" w:before="156" w:afterLines="50" w:after="156"/>
        <w:rPr>
          <w:rFonts w:asciiTheme="minorEastAsia" w:hAnsiTheme="minorEastAsia" w:cstheme="minorEastAsia"/>
          <w:color w:val="0000FF"/>
          <w:szCs w:val="21"/>
        </w:rPr>
      </w:pPr>
      <w:r>
        <w:rPr>
          <w:rFonts w:asciiTheme="minorEastAsia" w:hAnsiTheme="minorEastAsia" w:cstheme="minorEastAsia" w:hint="eastAsia"/>
          <w:color w:val="0000FF"/>
          <w:szCs w:val="21"/>
        </w:rPr>
        <w:t>套利（有计算题，不知道考不考）</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指投资者根据不同国家金融市场上短期利率的差异，将利率低的国家的货币兑换成为利率较高的国家的货币，并进行投资的行为。</w:t>
      </w:r>
    </w:p>
    <w:p w:rsidR="00CC3A89" w:rsidRDefault="00987B53" w:rsidP="00976F59">
      <w:pPr>
        <w:spacing w:beforeLines="50" w:before="156" w:afterLines="50" w:after="156"/>
        <w:rPr>
          <w:rFonts w:asciiTheme="minorEastAsia" w:hAnsiTheme="minorEastAsia" w:cstheme="minorEastAsia"/>
          <w:b/>
          <w:color w:val="0000FF"/>
          <w:szCs w:val="21"/>
        </w:rPr>
      </w:pPr>
      <w:r>
        <w:rPr>
          <w:rFonts w:asciiTheme="minorEastAsia" w:hAnsiTheme="minorEastAsia" w:cstheme="minorEastAsia" w:hint="eastAsia"/>
          <w:b/>
          <w:color w:val="0000FF"/>
          <w:szCs w:val="21"/>
        </w:rPr>
        <w:t>第四章</w:t>
      </w: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经济和金融的关系</w:t>
      </w:r>
    </w:p>
    <w:p w:rsidR="00CC3A89" w:rsidRDefault="00987B53" w:rsidP="00976F59">
      <w:pPr>
        <w:numPr>
          <w:ilvl w:val="0"/>
          <w:numId w:val="4"/>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经济决定金融:</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（1）经济决定金融规模</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（2）经济决定金融结构</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二．金融对经济的积极作用：</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（1）通过优化资源配置来提高经济发展效率</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（2）为经济的顺畅运行提供必要的中介服务</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（3）充当宏观调控工具以稳定经济发展</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三．金融对经济的不利影响</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（1）产生经济泡沫，破坏经济发展</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（2）导致悲观预期，引发经济危机</w:t>
      </w:r>
    </w:p>
    <w:p w:rsidR="00CC2AC5" w:rsidRDefault="00CC2AC5"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color w:val="000000"/>
          <w:szCs w:val="21"/>
        </w:rPr>
        <w:t>金融对经济的负外部性</w:t>
      </w:r>
      <w:r>
        <w:rPr>
          <w:rFonts w:asciiTheme="minorEastAsia" w:hAnsiTheme="minorEastAsia" w:cstheme="minorEastAsia" w:hint="eastAsia"/>
          <w:color w:val="000000"/>
          <w:szCs w:val="21"/>
        </w:rPr>
        <w:t>:</w:t>
      </w:r>
      <w:r>
        <w:rPr>
          <w:rFonts w:asciiTheme="minorEastAsia" w:hAnsiTheme="minorEastAsia" w:cstheme="minorEastAsia"/>
          <w:color w:val="000000"/>
          <w:szCs w:val="21"/>
        </w:rPr>
        <w:t>指金融活动给经济造成的不良影响和负作用</w:t>
      </w:r>
      <w:r>
        <w:rPr>
          <w:rFonts w:asciiTheme="minorEastAsia" w:hAnsiTheme="minorEastAsia" w:cstheme="minorEastAsia" w:hint="eastAsia"/>
          <w:color w:val="000000"/>
          <w:szCs w:val="21"/>
        </w:rPr>
        <w:t xml:space="preserve"> </w:t>
      </w:r>
    </w:p>
    <w:p w:rsidR="00CC2AC5" w:rsidRDefault="00CC2AC5"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金融发展的含义：金融结构的变化，包括金融工具的结构和金融机构的结构。</w:t>
      </w:r>
    </w:p>
    <w:p w:rsidR="00CC2AC5" w:rsidRDefault="00CC2AC5"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金融发展的特征：1直接融资比例逐渐升高。</w:t>
      </w:r>
    </w:p>
    <w:p w:rsidR="00CC2AC5" w:rsidRDefault="00CC2AC5"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ab/>
      </w:r>
      <w:r>
        <w:rPr>
          <w:rFonts w:asciiTheme="minorEastAsia" w:hAnsiTheme="minorEastAsia" w:cstheme="minorEastAsia" w:hint="eastAsia"/>
          <w:color w:val="000000"/>
          <w:szCs w:val="21"/>
        </w:rPr>
        <w:tab/>
      </w:r>
      <w:r>
        <w:rPr>
          <w:rFonts w:asciiTheme="minorEastAsia" w:hAnsiTheme="minorEastAsia" w:cstheme="minorEastAsia" w:hint="eastAsia"/>
          <w:color w:val="000000"/>
          <w:szCs w:val="21"/>
        </w:rPr>
        <w:tab/>
      </w:r>
      <w:r>
        <w:rPr>
          <w:rFonts w:asciiTheme="minorEastAsia" w:hAnsiTheme="minorEastAsia" w:cstheme="minorEastAsia" w:hint="eastAsia"/>
          <w:color w:val="000000"/>
          <w:szCs w:val="21"/>
        </w:rPr>
        <w:tab/>
        <w:t>2金融机构在金融资产发行与持有上所占份额随经济发展显著提高</w:t>
      </w:r>
    </w:p>
    <w:p w:rsidR="00CC2AC5" w:rsidRDefault="00CC2AC5"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ab/>
      </w:r>
      <w:r>
        <w:rPr>
          <w:rFonts w:asciiTheme="minorEastAsia" w:hAnsiTheme="minorEastAsia" w:cstheme="minorEastAsia" w:hint="eastAsia"/>
          <w:color w:val="000000"/>
          <w:szCs w:val="21"/>
        </w:rPr>
        <w:tab/>
      </w:r>
      <w:r>
        <w:rPr>
          <w:rFonts w:asciiTheme="minorEastAsia" w:hAnsiTheme="minorEastAsia" w:cstheme="minorEastAsia" w:hint="eastAsia"/>
          <w:color w:val="000000"/>
          <w:szCs w:val="21"/>
        </w:rPr>
        <w:tab/>
      </w:r>
      <w:r>
        <w:rPr>
          <w:rFonts w:asciiTheme="minorEastAsia" w:hAnsiTheme="minorEastAsia" w:cstheme="minorEastAsia" w:hint="eastAsia"/>
          <w:color w:val="000000"/>
          <w:szCs w:val="21"/>
        </w:rPr>
        <w:tab/>
        <w:t>3银行资产占金融机构全部资产的比重逐渐下降</w:t>
      </w: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证券化率</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是指一国各类证券总市值与该国国内生产总值的比率。</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金融的脆弱性</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lastRenderedPageBreak/>
        <w:t>金融脆弱性是伴随着金融业的产生而产生，并不能依靠自身的发展完全消除，而外界的一切因素都是通过激化这种内在的脆弱性，将其放大显现出来，而最终导致金融危机。</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金融相关率</w:t>
      </w:r>
      <w:r w:rsidR="00CC2AC5">
        <w:rPr>
          <w:rFonts w:asciiTheme="minorEastAsia" w:hAnsiTheme="minorEastAsia" w:cstheme="minorEastAsia" w:hint="eastAsia"/>
          <w:b/>
          <w:bCs/>
          <w:color w:val="0000FF"/>
          <w:szCs w:val="21"/>
        </w:rPr>
        <w:t>（与下面那个概念区分清楚）</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是指一国全部金融资产价值与该国经济活动总量的比值，即FIR=FT/WT。</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货币化率</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是指一国通过货币进行交换的商品与服务的值占国民生产总值的比重，通常用M2/GDP来表示。这个比重越高，说明一国的货币化程度越高。</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金融压抑</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是指市场机制的作用没有得到充分发挥的发展中国家中存在的过多金融管制、利率限制、信贷配额、金融资产单调等现象。</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金融约束</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是指一组金融政策包括对存款利率加以控制、对贷款利率加以控制、对金融市场进入加以限制以及对来自资本市场的竞争加以限制等。</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金融自由化</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是指政府放松或解除对金融业的管制，使其自由地开展业务活动。</w:t>
      </w:r>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b/>
          <w:color w:val="0000FF"/>
          <w:szCs w:val="21"/>
        </w:rPr>
      </w:pPr>
      <w:r>
        <w:rPr>
          <w:rFonts w:asciiTheme="minorEastAsia" w:hAnsiTheme="minorEastAsia" w:cstheme="minorEastAsia" w:hint="eastAsia"/>
          <w:b/>
          <w:color w:val="0000FF"/>
          <w:szCs w:val="21"/>
        </w:rPr>
        <w:t>第五，六章</w:t>
      </w: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中央银行建立的必要性【必考】</w:t>
      </w:r>
    </w:p>
    <w:p w:rsidR="00CC3A89" w:rsidRDefault="00987B53" w:rsidP="00976F59">
      <w:pPr>
        <w:numPr>
          <w:ilvl w:val="0"/>
          <w:numId w:val="5"/>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现代银行出现后的一个相当长的时期，并没有中央银行。中央银行建立的必要性主要有：</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①统一银行券发行和流通的客观需要</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②票据交换和清算的客观需要</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③银行稳定与可持续发展的客观需要（最后贷款人的需要）</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④金融监管及金融和经济秩序稳定的客观需要（金融管理的需要）</w:t>
      </w:r>
    </w:p>
    <w:p w:rsidR="00CC3A89" w:rsidRDefault="00987B53" w:rsidP="00976F59">
      <w:pPr>
        <w:numPr>
          <w:ilvl w:val="0"/>
          <w:numId w:val="5"/>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这几方面的客观要求，是在长期发展过程中逐步提出并实现的。</w:t>
      </w:r>
    </w:p>
    <w:p w:rsidR="00CC3A89" w:rsidRDefault="00CC3A89" w:rsidP="00976F59">
      <w:pPr>
        <w:spacing w:beforeLines="50" w:before="156" w:afterLines="50" w:after="156"/>
        <w:rPr>
          <w:rFonts w:asciiTheme="minorEastAsia" w:hAnsiTheme="minorEastAsia" w:cstheme="minorEastAsia"/>
          <w:color w:val="0000FF"/>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央行的性质</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lastRenderedPageBreak/>
        <w:t>具有银行的特征的国家机关。中央银行是金融管理机构，它代表国家管理金融，制定和执行金融方针政策。</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央行的特征</w:t>
      </w:r>
    </w:p>
    <w:p w:rsidR="00CC3A89" w:rsidRDefault="00987B53" w:rsidP="00976F59">
      <w:pPr>
        <w:numPr>
          <w:ilvl w:val="0"/>
          <w:numId w:val="6"/>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是一国金融体系的核心。</w:t>
      </w:r>
    </w:p>
    <w:p w:rsidR="00CC3A89" w:rsidRDefault="00987B53" w:rsidP="00976F59">
      <w:pPr>
        <w:numPr>
          <w:ilvl w:val="0"/>
          <w:numId w:val="6"/>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不以盈利为目的。</w:t>
      </w:r>
    </w:p>
    <w:p w:rsidR="00CC3A89" w:rsidRDefault="00987B53" w:rsidP="00976F59">
      <w:pPr>
        <w:numPr>
          <w:ilvl w:val="0"/>
          <w:numId w:val="6"/>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对存款一般不支付利息。</w:t>
      </w:r>
    </w:p>
    <w:p w:rsidR="00CC3A89" w:rsidRDefault="00987B53" w:rsidP="00976F59">
      <w:pPr>
        <w:numPr>
          <w:ilvl w:val="0"/>
          <w:numId w:val="6"/>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不经营普通银行业务。</w:t>
      </w:r>
    </w:p>
    <w:p w:rsidR="00CC3A89" w:rsidRDefault="00987B53" w:rsidP="00976F59">
      <w:pPr>
        <w:numPr>
          <w:ilvl w:val="0"/>
          <w:numId w:val="6"/>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中央银行的资产具有最大的流动性。</w:t>
      </w:r>
    </w:p>
    <w:p w:rsidR="00CC3A89" w:rsidRDefault="00987B53" w:rsidP="00976F59">
      <w:pPr>
        <w:numPr>
          <w:ilvl w:val="0"/>
          <w:numId w:val="6"/>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中央银行具体相对独立性。</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央行的职能【必考】</w:t>
      </w:r>
    </w:p>
    <w:p w:rsidR="00CC3A89" w:rsidRDefault="00987B53" w:rsidP="00976F59">
      <w:pPr>
        <w:numPr>
          <w:ilvl w:val="0"/>
          <w:numId w:val="7"/>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发行的银行</w:t>
      </w:r>
    </w:p>
    <w:p w:rsidR="00CC3A89" w:rsidRDefault="00987B53" w:rsidP="00976F59">
      <w:pPr>
        <w:numPr>
          <w:ilvl w:val="0"/>
          <w:numId w:val="7"/>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银行的银行</w:t>
      </w:r>
    </w:p>
    <w:p w:rsidR="00CC3A89" w:rsidRDefault="00987B53" w:rsidP="00976F59">
      <w:pPr>
        <w:numPr>
          <w:ilvl w:val="0"/>
          <w:numId w:val="7"/>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政府的银行</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央行的组织形式</w:t>
      </w:r>
    </w:p>
    <w:p w:rsidR="00CC3A89" w:rsidRDefault="00987B53" w:rsidP="00976F59">
      <w:pPr>
        <w:numPr>
          <w:ilvl w:val="0"/>
          <w:numId w:val="8"/>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单一型中央银行制度</w:t>
      </w:r>
    </w:p>
    <w:p w:rsidR="00CC3A89" w:rsidRDefault="00987B53" w:rsidP="00976F59">
      <w:pPr>
        <w:numPr>
          <w:ilvl w:val="0"/>
          <w:numId w:val="8"/>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复合型中央银行制度</w:t>
      </w:r>
    </w:p>
    <w:p w:rsidR="00CC3A89" w:rsidRDefault="00987B53" w:rsidP="00976F59">
      <w:pPr>
        <w:numPr>
          <w:ilvl w:val="0"/>
          <w:numId w:val="8"/>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准中央银行制度</w:t>
      </w:r>
    </w:p>
    <w:p w:rsidR="00CC3A89" w:rsidRDefault="00987B53" w:rsidP="00976F59">
      <w:pPr>
        <w:numPr>
          <w:ilvl w:val="0"/>
          <w:numId w:val="8"/>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跨国型中央银行制度</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央行为什么要有独立性【必考】</w:t>
      </w:r>
    </w:p>
    <w:p w:rsidR="00CC3A89" w:rsidRDefault="00987B53" w:rsidP="00976F59">
      <w:pPr>
        <w:numPr>
          <w:ilvl w:val="0"/>
          <w:numId w:val="9"/>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避免政治性经济波动</w:t>
      </w:r>
    </w:p>
    <w:p w:rsidR="00CC3A89" w:rsidRDefault="00987B53" w:rsidP="00976F59">
      <w:pPr>
        <w:numPr>
          <w:ilvl w:val="0"/>
          <w:numId w:val="9"/>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避免财政赤字货币化</w:t>
      </w:r>
    </w:p>
    <w:p w:rsidR="00CC3A89" w:rsidRDefault="00987B53" w:rsidP="00976F59">
      <w:pPr>
        <w:numPr>
          <w:ilvl w:val="0"/>
          <w:numId w:val="9"/>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适应中央银行特殊业务与地位的需要</w:t>
      </w:r>
    </w:p>
    <w:p w:rsidR="00CC3A89" w:rsidRDefault="00987B53" w:rsidP="00976F59">
      <w:pPr>
        <w:numPr>
          <w:ilvl w:val="0"/>
          <w:numId w:val="9"/>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稳定经济和金融的需要</w:t>
      </w:r>
    </w:p>
    <w:p w:rsidR="00CC3A89" w:rsidRDefault="00CC3A89" w:rsidP="00976F59">
      <w:pPr>
        <w:spacing w:beforeLines="50" w:before="156" w:afterLines="50" w:after="156"/>
        <w:rPr>
          <w:rFonts w:asciiTheme="minorEastAsia" w:hAnsiTheme="minorEastAsia" w:cstheme="minorEastAsia"/>
          <w:color w:val="0000FF"/>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独立性必然是相对的【必考】</w:t>
      </w:r>
    </w:p>
    <w:p w:rsidR="00CC3A89" w:rsidRDefault="00987B53" w:rsidP="00976F59">
      <w:pPr>
        <w:numPr>
          <w:ilvl w:val="0"/>
          <w:numId w:val="10"/>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从金融与经济整体，与社会、政治的关系看，金融终归是一个子系统；</w:t>
      </w:r>
    </w:p>
    <w:p w:rsidR="00CC3A89" w:rsidRDefault="00987B53" w:rsidP="00976F59">
      <w:pPr>
        <w:numPr>
          <w:ilvl w:val="0"/>
          <w:numId w:val="10"/>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lastRenderedPageBreak/>
        <w:t>中央银行是整个宏观调控体系中的一个组成部门，而不是孤立的，更不是唯一的；</w:t>
      </w:r>
    </w:p>
    <w:p w:rsidR="00CC3A89" w:rsidRDefault="00987B53" w:rsidP="00976F59">
      <w:pPr>
        <w:numPr>
          <w:ilvl w:val="0"/>
          <w:numId w:val="10"/>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中央银行的活动总是在国家授权下进行</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商业银行类型</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职能分工型模式   全能型模式</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商业银行性质</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是以追求最大限度利润为经营目标，以货币资金为经营对象，为客户提供多功能服务的金融企业。</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经营目标</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基本目标——追求利益的最大化</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经营原则【经营原则必考】</w:t>
      </w:r>
      <w:r w:rsidR="00CC2AC5">
        <w:rPr>
          <w:rFonts w:asciiTheme="minorEastAsia" w:hAnsiTheme="minorEastAsia" w:cstheme="minorEastAsia" w:hint="eastAsia"/>
          <w:b/>
          <w:bCs/>
          <w:color w:val="0000FF"/>
          <w:szCs w:val="21"/>
        </w:rPr>
        <w:t>在书本寻求二次展开，简答题不能这么简单</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安全性   流动性  效益性</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color w:val="000000"/>
          <w:szCs w:val="21"/>
        </w:rPr>
        <w:t>商业银行的业务：资产业务，中间业务，表外业务</w:t>
      </w: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中间业务【名词解释】</w:t>
      </w:r>
    </w:p>
    <w:p w:rsidR="00CC3A89" w:rsidRDefault="00987B53" w:rsidP="00976F59">
      <w:pPr>
        <w:spacing w:beforeLines="50" w:before="156" w:afterLines="50" w:after="156"/>
        <w:rPr>
          <w:rFonts w:asciiTheme="minorEastAsia" w:hAnsiTheme="minorEastAsia" w:cstheme="minorEastAsia"/>
          <w:szCs w:val="21"/>
        </w:rPr>
      </w:pPr>
      <w:r>
        <w:rPr>
          <w:rFonts w:asciiTheme="minorEastAsia" w:hAnsiTheme="minorEastAsia" w:cstheme="minorEastAsia" w:hint="eastAsia"/>
          <w:szCs w:val="21"/>
        </w:rPr>
        <w:t>中间业务是指不直接承担或不直接形成债权债务、不动用自己资金、为社会提供各类服务而从中收取手续费的业务。</w:t>
      </w:r>
    </w:p>
    <w:p w:rsidR="00CC3A89" w:rsidRDefault="00CC3A89" w:rsidP="00976F59">
      <w:pPr>
        <w:spacing w:beforeLines="50" w:before="156" w:afterLines="50" w:after="156"/>
        <w:rPr>
          <w:rFonts w:asciiTheme="minorEastAsia" w:hAnsiTheme="minorEastAsia" w:cstheme="minorEastAsia"/>
          <w:szCs w:val="21"/>
        </w:rPr>
      </w:pPr>
    </w:p>
    <w:p w:rsidR="00CC3A89" w:rsidRDefault="00987B53" w:rsidP="00976F59">
      <w:pPr>
        <w:spacing w:beforeLines="50" w:before="156" w:afterLines="50" w:after="156"/>
        <w:rPr>
          <w:rFonts w:asciiTheme="minorEastAsia" w:hAnsiTheme="minorEastAsia" w:cstheme="minorEastAsia"/>
          <w:b/>
          <w:color w:val="0000FF"/>
          <w:szCs w:val="21"/>
        </w:rPr>
      </w:pPr>
      <w:r>
        <w:rPr>
          <w:rFonts w:asciiTheme="minorEastAsia" w:hAnsiTheme="minorEastAsia" w:cstheme="minorEastAsia" w:hint="eastAsia"/>
          <w:b/>
          <w:color w:val="0000FF"/>
          <w:szCs w:val="21"/>
        </w:rPr>
        <w:t>第八章</w:t>
      </w: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金融市场的含义</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为各种金融活动和金融商品交易提供的场所、设施、规则、组织形式，以及由各种金融活动和金融商品交易而形成的供求关系和价格机制的总和。</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金融市场是资金供求双方借助金融工具进行各种货币资金活动的市场。</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金融市场的特征</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期限性  流动性  收益性  风险性</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金融市场的功能</w:t>
      </w:r>
    </w:p>
    <w:p w:rsidR="00CC3A89" w:rsidRDefault="00987B53" w:rsidP="00976F59">
      <w:pPr>
        <w:numPr>
          <w:ilvl w:val="0"/>
          <w:numId w:val="11"/>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融通资金</w:t>
      </w:r>
    </w:p>
    <w:p w:rsidR="00CC3A89" w:rsidRDefault="00987B53" w:rsidP="00976F59">
      <w:pPr>
        <w:numPr>
          <w:ilvl w:val="0"/>
          <w:numId w:val="11"/>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lastRenderedPageBreak/>
        <w:t>配置资源和财富</w:t>
      </w:r>
    </w:p>
    <w:p w:rsidR="00CC3A89" w:rsidRDefault="00987B53" w:rsidP="00976F59">
      <w:pPr>
        <w:numPr>
          <w:ilvl w:val="0"/>
          <w:numId w:val="11"/>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转移和分散风险</w:t>
      </w:r>
    </w:p>
    <w:p w:rsidR="00CC3A89" w:rsidRDefault="00987B53" w:rsidP="00976F59">
      <w:pPr>
        <w:numPr>
          <w:ilvl w:val="0"/>
          <w:numId w:val="11"/>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确定价格</w:t>
      </w:r>
    </w:p>
    <w:p w:rsidR="00CC3A89" w:rsidRDefault="00CC3A89" w:rsidP="00976F59">
      <w:pPr>
        <w:spacing w:beforeLines="50" w:before="156" w:afterLines="50" w:after="156"/>
        <w:rPr>
          <w:rFonts w:asciiTheme="minorEastAsia" w:hAnsiTheme="minorEastAsia" w:cstheme="minorEastAsia"/>
          <w:b/>
          <w:bCs/>
          <w:color w:val="1F497D"/>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金融市场的类型</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按交易期限划分：货币市场、资本市场</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按交割期限划分：现货市场、期货市场</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按市场功能划分：一级市场、二级市场</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按交易标的划分：证券市场、外汇市场、黄金市场、保险市场</w:t>
      </w:r>
    </w:p>
    <w:p w:rsidR="00CC3A89" w:rsidRDefault="00CC3A89" w:rsidP="00976F59">
      <w:pPr>
        <w:spacing w:beforeLines="50" w:before="156" w:afterLines="50" w:after="156"/>
        <w:rPr>
          <w:rFonts w:asciiTheme="minorEastAsia" w:hAnsiTheme="minorEastAsia" w:cstheme="minorEastAsia"/>
          <w:b/>
          <w:bCs/>
          <w:color w:val="1F497D"/>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货币市场【理解】理解子市场以及金融工具的基本特点</w:t>
      </w:r>
    </w:p>
    <w:p w:rsidR="00CC3A89" w:rsidRDefault="00987B53" w:rsidP="00976F59">
      <w:pPr>
        <w:spacing w:beforeLines="50" w:before="156" w:afterLines="50" w:after="156"/>
        <w:rPr>
          <w:rFonts w:asciiTheme="minorEastAsia" w:hAnsiTheme="minorEastAsia" w:cstheme="minorEastAsia"/>
          <w:b/>
          <w:bCs/>
          <w:color w:val="1F497D"/>
          <w:szCs w:val="21"/>
        </w:rPr>
      </w:pPr>
      <w:r>
        <w:rPr>
          <w:rFonts w:asciiTheme="minorEastAsia" w:hAnsiTheme="minorEastAsia" w:cstheme="minorEastAsia" w:hint="eastAsia"/>
          <w:color w:val="000000"/>
          <w:szCs w:val="21"/>
        </w:rPr>
        <w:t>货币市场是短期资金融通的市场</w:t>
      </w:r>
    </w:p>
    <w:p w:rsidR="00CC3A89" w:rsidRDefault="00CC3A89" w:rsidP="00976F59">
      <w:pPr>
        <w:spacing w:beforeLines="50" w:before="156" w:afterLines="50" w:after="156"/>
        <w:rPr>
          <w:rFonts w:asciiTheme="minorEastAsia" w:hAnsiTheme="minorEastAsia" w:cstheme="minorEastAsia"/>
          <w:b/>
          <w:bCs/>
          <w:color w:val="1F497D"/>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同业拆借【掌握】</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概念</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同业拆借市场也称同业拆放市场，是各类金融机构之间进行短期资金拆借活动所形成的市场。</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特征与作用</w:t>
      </w:r>
    </w:p>
    <w:p w:rsidR="00CC3A89" w:rsidRDefault="00987B53" w:rsidP="00976F59">
      <w:pPr>
        <w:numPr>
          <w:ilvl w:val="0"/>
          <w:numId w:val="12"/>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参与者限于金融机构</w:t>
      </w:r>
    </w:p>
    <w:p w:rsidR="00CC3A89" w:rsidRDefault="00987B53" w:rsidP="00976F59">
      <w:pPr>
        <w:numPr>
          <w:ilvl w:val="0"/>
          <w:numId w:val="12"/>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拆借时间短</w:t>
      </w:r>
    </w:p>
    <w:p w:rsidR="00CC3A89" w:rsidRDefault="00987B53" w:rsidP="00976F59">
      <w:pPr>
        <w:numPr>
          <w:ilvl w:val="0"/>
          <w:numId w:val="12"/>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没有特定金融工具</w:t>
      </w:r>
    </w:p>
    <w:p w:rsidR="00CC3A89" w:rsidRDefault="00987B53" w:rsidP="00976F59">
      <w:pPr>
        <w:numPr>
          <w:ilvl w:val="0"/>
          <w:numId w:val="12"/>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拆借利率变化频繁</w:t>
      </w:r>
    </w:p>
    <w:p w:rsidR="00CC3A89" w:rsidRDefault="00987B53" w:rsidP="00976F59">
      <w:pPr>
        <w:numPr>
          <w:ilvl w:val="0"/>
          <w:numId w:val="12"/>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能够灵敏反映金融体系的资金供求状况</w:t>
      </w:r>
    </w:p>
    <w:p w:rsidR="00CC3A89" w:rsidRDefault="00987B53" w:rsidP="00976F59">
      <w:pPr>
        <w:numPr>
          <w:ilvl w:val="0"/>
          <w:numId w:val="12"/>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影响力大</w:t>
      </w:r>
    </w:p>
    <w:p w:rsidR="00CC3A89" w:rsidRDefault="00CC3A89" w:rsidP="00976F59">
      <w:pPr>
        <w:spacing w:beforeLines="50" w:before="156" w:afterLines="50" w:after="156"/>
        <w:rPr>
          <w:rFonts w:asciiTheme="minorEastAsia" w:hAnsiTheme="minorEastAsia" w:cstheme="minorEastAsia"/>
          <w:b/>
          <w:bCs/>
          <w:color w:val="0000FF"/>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票据贴现公式：贴现付款=票面额*（1-年贴现率*未到天数/365）</w:t>
      </w:r>
    </w:p>
    <w:p w:rsidR="00CC3A89" w:rsidRDefault="00CC3A89" w:rsidP="00976F59">
      <w:pPr>
        <w:spacing w:beforeLines="50" w:before="156" w:afterLines="50" w:after="156"/>
        <w:rPr>
          <w:rFonts w:asciiTheme="minorEastAsia" w:hAnsiTheme="minorEastAsia" w:cstheme="minorEastAsia"/>
          <w:b/>
          <w:bCs/>
          <w:color w:val="1F497D"/>
          <w:szCs w:val="21"/>
        </w:rPr>
      </w:pPr>
    </w:p>
    <w:p w:rsidR="00CC3A89" w:rsidRDefault="00CC3A89" w:rsidP="00976F59">
      <w:pPr>
        <w:spacing w:beforeLines="50" w:before="156" w:afterLines="50" w:after="156"/>
        <w:rPr>
          <w:rFonts w:asciiTheme="minorEastAsia" w:hAnsiTheme="minorEastAsia" w:cstheme="minorEastAsia"/>
          <w:b/>
          <w:bCs/>
          <w:color w:val="1F497D"/>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CD</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CD：可转让大额定期存单的简称，它兼有定期存款和有价证券的特性</w:t>
      </w:r>
    </w:p>
    <w:p w:rsidR="00CC3A89" w:rsidRDefault="00CC3A89" w:rsidP="00976F59">
      <w:pPr>
        <w:spacing w:beforeLines="50" w:before="156" w:afterLines="50" w:after="156"/>
        <w:rPr>
          <w:rFonts w:asciiTheme="minorEastAsia" w:hAnsiTheme="minorEastAsia" w:cstheme="minorEastAsia"/>
          <w:b/>
          <w:bCs/>
          <w:color w:val="0000FF"/>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lastRenderedPageBreak/>
        <w:t>债券回购【理解】</w:t>
      </w:r>
    </w:p>
    <w:p w:rsidR="00CC3A89" w:rsidRPr="002159A6" w:rsidRDefault="00987B53" w:rsidP="00976F59">
      <w:pPr>
        <w:spacing w:beforeLines="50" w:before="156" w:afterLines="50" w:after="156"/>
        <w:rPr>
          <w:rFonts w:asciiTheme="minorEastAsia" w:hAnsiTheme="minorEastAsia" w:cstheme="minorEastAsia"/>
          <w:color w:val="000000"/>
          <w:szCs w:val="21"/>
        </w:rPr>
      </w:pPr>
      <w:r w:rsidRPr="002159A6">
        <w:rPr>
          <w:rFonts w:asciiTheme="minorEastAsia" w:hAnsiTheme="minorEastAsia" w:cstheme="minorEastAsia"/>
          <w:color w:val="000000"/>
          <w:szCs w:val="21"/>
        </w:rPr>
        <w:t>回购协议是一份合约，可分为两种：正回购：同一内容的资产先卖出再买进的合约。</w:t>
      </w:r>
    </w:p>
    <w:p w:rsidR="00987B53" w:rsidRPr="002159A6" w:rsidRDefault="00987B53" w:rsidP="00976F59">
      <w:pPr>
        <w:spacing w:beforeLines="50" w:before="156" w:afterLines="50" w:after="156"/>
        <w:rPr>
          <w:rFonts w:asciiTheme="minorEastAsia" w:hAnsiTheme="minorEastAsia" w:cstheme="minorEastAsia"/>
          <w:color w:val="000000"/>
          <w:szCs w:val="21"/>
        </w:rPr>
      </w:pPr>
      <w:r w:rsidRPr="002159A6">
        <w:rPr>
          <w:rFonts w:asciiTheme="minorEastAsia" w:hAnsiTheme="minorEastAsia" w:cstheme="minorEastAsia" w:hint="eastAsia"/>
          <w:color w:val="000000"/>
          <w:szCs w:val="21"/>
        </w:rPr>
        <w:tab/>
      </w:r>
      <w:r w:rsidRPr="002159A6">
        <w:rPr>
          <w:rFonts w:asciiTheme="minorEastAsia" w:hAnsiTheme="minorEastAsia" w:cstheme="minorEastAsia" w:hint="eastAsia"/>
          <w:color w:val="000000"/>
          <w:szCs w:val="21"/>
        </w:rPr>
        <w:tab/>
      </w:r>
      <w:r w:rsidRPr="002159A6">
        <w:rPr>
          <w:rFonts w:asciiTheme="minorEastAsia" w:hAnsiTheme="minorEastAsia" w:cstheme="minorEastAsia" w:hint="eastAsia"/>
          <w:color w:val="000000"/>
          <w:szCs w:val="21"/>
        </w:rPr>
        <w:tab/>
      </w:r>
      <w:r w:rsidRPr="002159A6">
        <w:rPr>
          <w:rFonts w:asciiTheme="minorEastAsia" w:hAnsiTheme="minorEastAsia" w:cstheme="minorEastAsia" w:hint="eastAsia"/>
          <w:color w:val="000000"/>
          <w:szCs w:val="21"/>
        </w:rPr>
        <w:tab/>
      </w:r>
      <w:r w:rsidRPr="002159A6">
        <w:rPr>
          <w:rFonts w:asciiTheme="minorEastAsia" w:hAnsiTheme="minorEastAsia" w:cstheme="minorEastAsia" w:hint="eastAsia"/>
          <w:color w:val="000000"/>
          <w:szCs w:val="21"/>
        </w:rPr>
        <w:tab/>
      </w:r>
      <w:r w:rsidRPr="002159A6">
        <w:rPr>
          <w:rFonts w:asciiTheme="minorEastAsia" w:hAnsiTheme="minorEastAsia" w:cstheme="minorEastAsia" w:hint="eastAsia"/>
          <w:color w:val="000000"/>
          <w:szCs w:val="21"/>
        </w:rPr>
        <w:tab/>
      </w:r>
      <w:r w:rsidRPr="002159A6">
        <w:rPr>
          <w:rFonts w:asciiTheme="minorEastAsia" w:hAnsiTheme="minorEastAsia" w:cstheme="minorEastAsia" w:hint="eastAsia"/>
          <w:color w:val="000000"/>
          <w:szCs w:val="21"/>
        </w:rPr>
        <w:tab/>
      </w:r>
      <w:r w:rsidRPr="002159A6">
        <w:rPr>
          <w:rFonts w:asciiTheme="minorEastAsia" w:hAnsiTheme="minorEastAsia" w:cstheme="minorEastAsia" w:hint="eastAsia"/>
          <w:color w:val="000000"/>
          <w:szCs w:val="21"/>
        </w:rPr>
        <w:tab/>
        <w:t>逆回购：同一内容的资产先买进再卖出的合约。</w:t>
      </w:r>
    </w:p>
    <w:p w:rsidR="00987B53" w:rsidRPr="002159A6" w:rsidRDefault="00987B53" w:rsidP="00976F59">
      <w:pPr>
        <w:spacing w:beforeLines="50" w:before="156" w:afterLines="50" w:after="156"/>
        <w:rPr>
          <w:rFonts w:asciiTheme="minorEastAsia" w:hAnsiTheme="minorEastAsia" w:cstheme="minorEastAsia"/>
          <w:color w:val="000000"/>
          <w:szCs w:val="21"/>
        </w:rPr>
      </w:pPr>
      <w:r w:rsidRPr="002159A6">
        <w:rPr>
          <w:rFonts w:asciiTheme="minorEastAsia" w:hAnsiTheme="minorEastAsia" w:cstheme="minorEastAsia" w:hint="eastAsia"/>
          <w:color w:val="000000"/>
          <w:szCs w:val="21"/>
        </w:rPr>
        <w:t>特征：期限短，隔夜至7天，超过三十天的叫定期回购。</w:t>
      </w:r>
    </w:p>
    <w:p w:rsidR="00987B53" w:rsidRPr="002159A6" w:rsidRDefault="00987B53" w:rsidP="00976F59">
      <w:pPr>
        <w:spacing w:beforeLines="50" w:before="156" w:afterLines="50" w:after="156"/>
        <w:rPr>
          <w:rFonts w:asciiTheme="minorEastAsia" w:hAnsiTheme="minorEastAsia" w:cstheme="minorEastAsia"/>
          <w:color w:val="000000"/>
          <w:szCs w:val="21"/>
        </w:rPr>
      </w:pPr>
      <w:r w:rsidRPr="002159A6">
        <w:rPr>
          <w:rFonts w:asciiTheme="minorEastAsia" w:hAnsiTheme="minorEastAsia" w:cstheme="minorEastAsia" w:hint="eastAsia"/>
          <w:color w:val="000000"/>
          <w:szCs w:val="21"/>
        </w:rPr>
        <w:t xml:space="preserve">      买卖的资产都是流通量大、质量最好的金融工具</w:t>
      </w:r>
    </w:p>
    <w:p w:rsidR="00987B53" w:rsidRPr="002159A6" w:rsidRDefault="00987B53" w:rsidP="00976F59">
      <w:pPr>
        <w:spacing w:beforeLines="50" w:before="156" w:afterLines="50" w:after="156"/>
        <w:rPr>
          <w:rFonts w:asciiTheme="minorEastAsia" w:hAnsiTheme="minorEastAsia" w:cstheme="minorEastAsia"/>
          <w:color w:val="000000"/>
          <w:szCs w:val="21"/>
        </w:rPr>
      </w:pPr>
      <w:r w:rsidRPr="002159A6">
        <w:rPr>
          <w:rFonts w:asciiTheme="minorEastAsia" w:hAnsiTheme="minorEastAsia" w:cstheme="minorEastAsia" w:hint="eastAsia"/>
          <w:color w:val="000000"/>
          <w:szCs w:val="21"/>
        </w:rPr>
        <w:t xml:space="preserve">      回购的实质是一种有抵押品的短期借贷，最初的目的是融资，后发展为货币政策手段。</w:t>
      </w:r>
    </w:p>
    <w:p w:rsidR="00987B53" w:rsidRPr="002159A6" w:rsidRDefault="00987B53" w:rsidP="00976F59">
      <w:pPr>
        <w:spacing w:beforeLines="50" w:before="156" w:afterLines="50" w:after="156"/>
        <w:rPr>
          <w:rFonts w:asciiTheme="minorEastAsia" w:hAnsiTheme="minorEastAsia" w:cstheme="minorEastAsia"/>
          <w:color w:val="000000"/>
          <w:szCs w:val="21"/>
        </w:rPr>
      </w:pPr>
      <w:r w:rsidRPr="002159A6">
        <w:rPr>
          <w:rFonts w:asciiTheme="minorEastAsia" w:hAnsiTheme="minorEastAsia" w:cstheme="minorEastAsia" w:hint="eastAsia"/>
          <w:color w:val="000000"/>
          <w:szCs w:val="21"/>
        </w:rPr>
        <w:t xml:space="preserve">      回购协议的买卖价格是一致的。</w:t>
      </w:r>
    </w:p>
    <w:p w:rsidR="00987B53" w:rsidRPr="002159A6" w:rsidRDefault="00987B53" w:rsidP="00976F59">
      <w:pPr>
        <w:spacing w:beforeLines="50" w:before="156" w:afterLines="50" w:after="156"/>
        <w:rPr>
          <w:rFonts w:asciiTheme="minorEastAsia" w:hAnsiTheme="minorEastAsia" w:cstheme="minorEastAsia"/>
          <w:color w:val="000000"/>
          <w:szCs w:val="21"/>
        </w:rPr>
      </w:pPr>
      <w:r w:rsidRPr="002159A6">
        <w:rPr>
          <w:rFonts w:asciiTheme="minorEastAsia" w:hAnsiTheme="minorEastAsia" w:cstheme="minorEastAsia" w:hint="eastAsia"/>
          <w:color w:val="000000"/>
          <w:szCs w:val="21"/>
        </w:rPr>
        <w:t xml:space="preserve">      回购市场的参与者主要是金融机构、企业和中央银行</w:t>
      </w:r>
    </w:p>
    <w:p w:rsidR="00CC3A89" w:rsidRPr="002159A6" w:rsidRDefault="00CC3A89" w:rsidP="00976F59">
      <w:pPr>
        <w:spacing w:beforeLines="50" w:before="156" w:afterLines="50" w:after="156"/>
        <w:rPr>
          <w:rFonts w:asciiTheme="minorEastAsia" w:hAnsiTheme="minorEastAsia" w:cstheme="minorEastAsia"/>
          <w:color w:val="000000"/>
          <w:szCs w:val="21"/>
        </w:rPr>
      </w:pPr>
    </w:p>
    <w:p w:rsidR="00CC3A89" w:rsidRPr="002159A6" w:rsidRDefault="00987B53" w:rsidP="00976F59">
      <w:pPr>
        <w:spacing w:beforeLines="50" w:before="156" w:afterLines="50" w:after="156"/>
        <w:rPr>
          <w:rFonts w:asciiTheme="minorEastAsia" w:hAnsiTheme="minorEastAsia" w:cstheme="minorEastAsia"/>
          <w:color w:val="000000"/>
          <w:szCs w:val="21"/>
        </w:rPr>
      </w:pPr>
      <w:r w:rsidRPr="002159A6">
        <w:rPr>
          <w:rFonts w:asciiTheme="minorEastAsia" w:hAnsiTheme="minorEastAsia" w:cstheme="minorEastAsia" w:hint="eastAsia"/>
          <w:color w:val="000000"/>
          <w:szCs w:val="21"/>
        </w:rPr>
        <w:t>场内</w:t>
      </w:r>
      <w:r w:rsidR="002159A6" w:rsidRPr="002159A6">
        <w:rPr>
          <w:rFonts w:asciiTheme="minorEastAsia" w:hAnsiTheme="minorEastAsia" w:cstheme="minorEastAsia" w:hint="eastAsia"/>
          <w:color w:val="000000"/>
          <w:szCs w:val="21"/>
        </w:rPr>
        <w:t>（交易）</w:t>
      </w:r>
      <w:r w:rsidRPr="002159A6">
        <w:rPr>
          <w:rFonts w:asciiTheme="minorEastAsia" w:hAnsiTheme="minorEastAsia" w:cstheme="minorEastAsia" w:hint="eastAsia"/>
          <w:color w:val="000000"/>
          <w:szCs w:val="21"/>
        </w:rPr>
        <w:t>市场</w:t>
      </w:r>
      <w:r w:rsidR="002159A6" w:rsidRPr="002159A6">
        <w:rPr>
          <w:rFonts w:asciiTheme="minorEastAsia" w:hAnsiTheme="minorEastAsia" w:cstheme="minorEastAsia" w:hint="eastAsia"/>
          <w:color w:val="000000"/>
          <w:szCs w:val="21"/>
        </w:rPr>
        <w:t>/证券交易所的含义：在固定的场所，有组织的、集中进行证券交易的市场</w:t>
      </w:r>
    </w:p>
    <w:p w:rsidR="002159A6" w:rsidRPr="002159A6" w:rsidRDefault="002159A6" w:rsidP="00976F59">
      <w:pPr>
        <w:spacing w:beforeLines="50" w:before="156" w:afterLines="50" w:after="156"/>
        <w:rPr>
          <w:rFonts w:asciiTheme="minorEastAsia" w:hAnsiTheme="minorEastAsia" w:cstheme="minorEastAsia"/>
          <w:color w:val="000000"/>
          <w:szCs w:val="21"/>
        </w:rPr>
      </w:pPr>
      <w:r w:rsidRPr="002159A6">
        <w:rPr>
          <w:rFonts w:asciiTheme="minorEastAsia" w:hAnsiTheme="minorEastAsia" w:cstheme="minorEastAsia"/>
          <w:color w:val="000000"/>
          <w:szCs w:val="21"/>
        </w:rPr>
        <w:t>证券交易所的特征（掌握）：</w:t>
      </w:r>
    </w:p>
    <w:p w:rsidR="00CC3A89" w:rsidRPr="002159A6" w:rsidRDefault="002159A6" w:rsidP="002159A6">
      <w:pPr>
        <w:pStyle w:val="a3"/>
        <w:numPr>
          <w:ilvl w:val="0"/>
          <w:numId w:val="17"/>
        </w:numPr>
        <w:spacing w:beforeLines="50" w:before="156" w:afterLines="50" w:after="156"/>
        <w:ind w:firstLineChars="0"/>
        <w:rPr>
          <w:rFonts w:asciiTheme="minorEastAsia" w:hAnsiTheme="minorEastAsia" w:cstheme="minorEastAsia"/>
          <w:color w:val="000000"/>
          <w:szCs w:val="21"/>
        </w:rPr>
      </w:pPr>
      <w:r w:rsidRPr="002159A6">
        <w:rPr>
          <w:rFonts w:asciiTheme="minorEastAsia" w:hAnsiTheme="minorEastAsia" w:cstheme="minorEastAsia"/>
          <w:color w:val="000000"/>
          <w:szCs w:val="21"/>
        </w:rPr>
        <w:t>有固定的交易场所和严格的交易时间</w:t>
      </w:r>
    </w:p>
    <w:p w:rsidR="002159A6" w:rsidRPr="002159A6" w:rsidRDefault="002159A6" w:rsidP="002159A6">
      <w:pPr>
        <w:pStyle w:val="a3"/>
        <w:numPr>
          <w:ilvl w:val="0"/>
          <w:numId w:val="17"/>
        </w:numPr>
        <w:spacing w:beforeLines="50" w:before="156" w:afterLines="50" w:after="156"/>
        <w:ind w:firstLineChars="0"/>
        <w:rPr>
          <w:rFonts w:asciiTheme="minorEastAsia" w:hAnsiTheme="minorEastAsia" w:cstheme="minorEastAsia"/>
          <w:color w:val="000000"/>
          <w:szCs w:val="21"/>
        </w:rPr>
      </w:pPr>
      <w:r w:rsidRPr="002159A6">
        <w:rPr>
          <w:rFonts w:asciiTheme="minorEastAsia" w:hAnsiTheme="minorEastAsia" w:cstheme="minorEastAsia" w:hint="eastAsia"/>
          <w:color w:val="000000"/>
          <w:szCs w:val="21"/>
        </w:rPr>
        <w:t>参加交易者为具备一定资格的会员证券公司，交易采取委托经纪制</w:t>
      </w:r>
    </w:p>
    <w:p w:rsidR="002159A6" w:rsidRPr="002159A6" w:rsidRDefault="002159A6" w:rsidP="002159A6">
      <w:pPr>
        <w:pStyle w:val="a3"/>
        <w:numPr>
          <w:ilvl w:val="0"/>
          <w:numId w:val="17"/>
        </w:numPr>
        <w:spacing w:beforeLines="50" w:before="156" w:afterLines="50" w:after="156"/>
        <w:ind w:firstLineChars="0"/>
        <w:rPr>
          <w:rFonts w:asciiTheme="minorEastAsia" w:hAnsiTheme="minorEastAsia" w:cstheme="minorEastAsia"/>
          <w:color w:val="000000"/>
          <w:szCs w:val="21"/>
        </w:rPr>
      </w:pPr>
      <w:r w:rsidRPr="002159A6">
        <w:rPr>
          <w:rFonts w:asciiTheme="minorEastAsia" w:hAnsiTheme="minorEastAsia" w:cstheme="minorEastAsia" w:hint="eastAsia"/>
          <w:color w:val="000000"/>
          <w:szCs w:val="21"/>
        </w:rPr>
        <w:t>交易对象限于合乎一定标准的上市证券</w:t>
      </w:r>
    </w:p>
    <w:p w:rsidR="002159A6" w:rsidRPr="002159A6" w:rsidRDefault="002159A6" w:rsidP="002159A6">
      <w:pPr>
        <w:pStyle w:val="a3"/>
        <w:numPr>
          <w:ilvl w:val="0"/>
          <w:numId w:val="17"/>
        </w:numPr>
        <w:spacing w:beforeLines="50" w:before="156" w:afterLines="50" w:after="156"/>
        <w:ind w:firstLineChars="0"/>
        <w:rPr>
          <w:rFonts w:asciiTheme="minorEastAsia" w:hAnsiTheme="minorEastAsia" w:cstheme="minorEastAsia"/>
          <w:color w:val="000000"/>
          <w:szCs w:val="21"/>
        </w:rPr>
      </w:pPr>
      <w:r w:rsidRPr="002159A6">
        <w:rPr>
          <w:rFonts w:asciiTheme="minorEastAsia" w:hAnsiTheme="minorEastAsia" w:cstheme="minorEastAsia" w:hint="eastAsia"/>
          <w:color w:val="000000"/>
          <w:szCs w:val="21"/>
        </w:rPr>
        <w:t>集中证券的供求双方，具有较高的成交速度和成交率</w:t>
      </w:r>
    </w:p>
    <w:p w:rsidR="002159A6" w:rsidRPr="002159A6" w:rsidRDefault="002159A6" w:rsidP="002159A6">
      <w:pPr>
        <w:pStyle w:val="a3"/>
        <w:numPr>
          <w:ilvl w:val="0"/>
          <w:numId w:val="17"/>
        </w:numPr>
        <w:spacing w:beforeLines="50" w:before="156" w:afterLines="50" w:after="156"/>
        <w:ind w:firstLineChars="0"/>
        <w:rPr>
          <w:rFonts w:asciiTheme="minorEastAsia" w:hAnsiTheme="minorEastAsia" w:cstheme="minorEastAsia"/>
          <w:color w:val="000000"/>
          <w:szCs w:val="21"/>
        </w:rPr>
      </w:pPr>
      <w:r w:rsidRPr="002159A6">
        <w:rPr>
          <w:rFonts w:asciiTheme="minorEastAsia" w:hAnsiTheme="minorEastAsia" w:cstheme="minorEastAsia" w:hint="eastAsia"/>
          <w:color w:val="000000"/>
          <w:szCs w:val="21"/>
        </w:rPr>
        <w:t>交易价格以公开竞价方式形成</w:t>
      </w:r>
    </w:p>
    <w:p w:rsidR="002159A6" w:rsidRPr="002159A6" w:rsidRDefault="002159A6" w:rsidP="002159A6">
      <w:pPr>
        <w:pStyle w:val="a3"/>
        <w:numPr>
          <w:ilvl w:val="0"/>
          <w:numId w:val="17"/>
        </w:numPr>
        <w:spacing w:beforeLines="50" w:before="156" w:afterLines="50" w:after="156"/>
        <w:ind w:firstLineChars="0"/>
        <w:rPr>
          <w:rFonts w:asciiTheme="minorEastAsia" w:hAnsiTheme="minorEastAsia" w:cstheme="minorEastAsia"/>
          <w:color w:val="000000"/>
          <w:szCs w:val="21"/>
        </w:rPr>
      </w:pPr>
      <w:r w:rsidRPr="002159A6">
        <w:rPr>
          <w:rFonts w:asciiTheme="minorEastAsia" w:hAnsiTheme="minorEastAsia" w:cstheme="minorEastAsia" w:hint="eastAsia"/>
          <w:color w:val="000000"/>
          <w:szCs w:val="21"/>
        </w:rPr>
        <w:t>对证券交易实行严格规范化管理</w:t>
      </w:r>
    </w:p>
    <w:p w:rsidR="00CC3A89" w:rsidRDefault="00CC3A89" w:rsidP="00976F59">
      <w:pPr>
        <w:spacing w:beforeLines="50" w:before="156" w:afterLines="50" w:after="156"/>
        <w:rPr>
          <w:rFonts w:asciiTheme="minorEastAsia" w:hAnsiTheme="minorEastAsia" w:cstheme="minorEastAsia"/>
          <w:b/>
          <w:bCs/>
          <w:color w:val="0000FF"/>
          <w:szCs w:val="21"/>
        </w:rPr>
      </w:pPr>
    </w:p>
    <w:p w:rsidR="002159A6" w:rsidRDefault="002159A6"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分清楚主板和创业板的区别</w:t>
      </w: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债券市场的特征【掌握】？</w:t>
      </w:r>
    </w:p>
    <w:p w:rsidR="00CC3A89" w:rsidRDefault="00CC3A89" w:rsidP="00976F59">
      <w:pPr>
        <w:spacing w:beforeLines="50" w:before="156" w:afterLines="50" w:after="156"/>
        <w:rPr>
          <w:rFonts w:asciiTheme="minorEastAsia" w:hAnsiTheme="minorEastAsia" w:cstheme="minorEastAsia"/>
          <w:b/>
          <w:bCs/>
          <w:color w:val="1F497D"/>
          <w:szCs w:val="21"/>
        </w:rPr>
      </w:pPr>
    </w:p>
    <w:p w:rsidR="00CC3A89" w:rsidRDefault="00CC3A89" w:rsidP="00976F59">
      <w:pPr>
        <w:spacing w:beforeLines="50" w:before="156" w:afterLines="50" w:after="156"/>
        <w:rPr>
          <w:rFonts w:asciiTheme="minorEastAsia" w:hAnsiTheme="minorEastAsia" w:cstheme="minorEastAsia"/>
          <w:b/>
          <w:bCs/>
          <w:color w:val="1F497D"/>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创业</w:t>
      </w:r>
      <w:proofErr w:type="gramStart"/>
      <w:r>
        <w:rPr>
          <w:rFonts w:asciiTheme="minorEastAsia" w:hAnsiTheme="minorEastAsia" w:cstheme="minorEastAsia" w:hint="eastAsia"/>
          <w:b/>
          <w:bCs/>
          <w:color w:val="0000FF"/>
          <w:szCs w:val="21"/>
        </w:rPr>
        <w:t>板设立</w:t>
      </w:r>
      <w:proofErr w:type="gramEnd"/>
      <w:r>
        <w:rPr>
          <w:rFonts w:asciiTheme="minorEastAsia" w:hAnsiTheme="minorEastAsia" w:cstheme="minorEastAsia" w:hint="eastAsia"/>
          <w:b/>
          <w:bCs/>
          <w:color w:val="0000FF"/>
          <w:szCs w:val="21"/>
        </w:rPr>
        <w:t>目的【必考】</w:t>
      </w:r>
    </w:p>
    <w:p w:rsidR="00CC3A89" w:rsidRDefault="00987B53" w:rsidP="00976F59">
      <w:pPr>
        <w:numPr>
          <w:ilvl w:val="0"/>
          <w:numId w:val="13"/>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为高科技企业提供融资渠道</w:t>
      </w:r>
    </w:p>
    <w:p w:rsidR="00CC3A89" w:rsidRDefault="00987B53" w:rsidP="00976F59">
      <w:pPr>
        <w:numPr>
          <w:ilvl w:val="0"/>
          <w:numId w:val="13"/>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通过市场机制，有效评价创业资产价值，促进知识与资本的结合，推动知识经济的发展</w:t>
      </w:r>
    </w:p>
    <w:p w:rsidR="00CC3A89" w:rsidRDefault="00987B53" w:rsidP="00976F59">
      <w:pPr>
        <w:numPr>
          <w:ilvl w:val="0"/>
          <w:numId w:val="13"/>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为风险投资基金提供“出口”，分散风险投资的风险，促进高科技投资的良性循环，提高高科技投资资源的流动和使用效率</w:t>
      </w:r>
    </w:p>
    <w:p w:rsidR="00CC3A89" w:rsidRDefault="00987B53" w:rsidP="00976F59">
      <w:pPr>
        <w:numPr>
          <w:ilvl w:val="0"/>
          <w:numId w:val="13"/>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增加创新企业股份的流动性，便于企业实施股权激励计划等，鼓励员工参与企业价值创造</w:t>
      </w:r>
    </w:p>
    <w:p w:rsidR="00CC3A89" w:rsidRDefault="00987B53" w:rsidP="00976F59">
      <w:pPr>
        <w:numPr>
          <w:ilvl w:val="0"/>
          <w:numId w:val="13"/>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促进企业规范运作，建立现代企业制度</w:t>
      </w:r>
    </w:p>
    <w:p w:rsidR="00CC3A89" w:rsidRDefault="00CC3A89" w:rsidP="00976F59">
      <w:pPr>
        <w:spacing w:beforeLines="50" w:before="156" w:afterLines="50" w:after="156"/>
        <w:rPr>
          <w:rFonts w:asciiTheme="minorEastAsia" w:hAnsiTheme="minorEastAsia" w:cstheme="minorEastAsia"/>
          <w:b/>
          <w:bCs/>
          <w:color w:val="0000FF"/>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金融衍生产品【名词解释】</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是指其价值依赖于基础资产价值变动的合约。</w:t>
      </w:r>
    </w:p>
    <w:p w:rsidR="00CC3A89" w:rsidRDefault="00CC3A89" w:rsidP="00976F59">
      <w:pPr>
        <w:spacing w:beforeLines="50" w:before="156" w:afterLines="50" w:after="156"/>
        <w:rPr>
          <w:rFonts w:asciiTheme="minorEastAsia" w:hAnsiTheme="minorEastAsia" w:cstheme="minorEastAsia"/>
          <w:b/>
          <w:bCs/>
          <w:color w:val="1F497D"/>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远期合约【掌握】？</w:t>
      </w:r>
    </w:p>
    <w:p w:rsidR="00CC3A89" w:rsidRDefault="00ED463D"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color w:val="000000"/>
          <w:szCs w:val="21"/>
        </w:rPr>
        <w:t>指由买卖双方在成交日定理的，约定在未来某一时间以确定价格交割特定孰料的某种标的资产的协议</w:t>
      </w:r>
    </w:p>
    <w:p w:rsidR="00CC3A89" w:rsidRDefault="00CC3A89" w:rsidP="00976F59">
      <w:pPr>
        <w:spacing w:beforeLines="50" w:before="156" w:afterLines="50" w:after="156"/>
        <w:rPr>
          <w:rFonts w:asciiTheme="minorEastAsia" w:hAnsiTheme="minorEastAsia" w:cstheme="minorEastAsia"/>
          <w:color w:val="000000"/>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期货合约【掌握】</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期货，一般指期货合约，就是指由期货交易所统一定制的、规定在将来某一特定的时间和地点交割一定数量标的物的标准化合约。</w:t>
      </w:r>
    </w:p>
    <w:p w:rsidR="00CC3A89" w:rsidRDefault="00CC3A89" w:rsidP="00976F59">
      <w:pPr>
        <w:spacing w:beforeLines="50" w:before="156" w:afterLines="50" w:after="156"/>
        <w:rPr>
          <w:rFonts w:asciiTheme="minorEastAsia" w:hAnsiTheme="minorEastAsia" w:cstheme="minorEastAsia"/>
          <w:b/>
          <w:bCs/>
          <w:color w:val="1F497D"/>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期货和现货区别【掌握】</w:t>
      </w:r>
    </w:p>
    <w:p w:rsidR="00CC3A89" w:rsidRDefault="00987B53" w:rsidP="00976F59">
      <w:pPr>
        <w:numPr>
          <w:ilvl w:val="0"/>
          <w:numId w:val="14"/>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期货合约有到期日，不能无限期持有；</w:t>
      </w:r>
    </w:p>
    <w:p w:rsidR="00CC3A89" w:rsidRDefault="00987B53" w:rsidP="00976F59">
      <w:pPr>
        <w:numPr>
          <w:ilvl w:val="0"/>
          <w:numId w:val="14"/>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期货合约是保证金交易，必须每天结算；</w:t>
      </w:r>
    </w:p>
    <w:p w:rsidR="00CC3A89" w:rsidRDefault="00987B53" w:rsidP="00976F59">
      <w:pPr>
        <w:numPr>
          <w:ilvl w:val="0"/>
          <w:numId w:val="14"/>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期货合约可以卖空。</w:t>
      </w:r>
    </w:p>
    <w:p w:rsidR="00CC3A89" w:rsidRDefault="00CC3A89" w:rsidP="00976F59">
      <w:pPr>
        <w:spacing w:beforeLines="50" w:before="156" w:afterLines="50" w:after="156"/>
        <w:rPr>
          <w:rFonts w:asciiTheme="minorEastAsia" w:hAnsiTheme="minorEastAsia" w:cstheme="minorEastAsia"/>
          <w:b/>
          <w:bCs/>
          <w:color w:val="1F497D"/>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期权合约【掌握】</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期权合约是一种约定选择权的合约，即对标的物的“买的权利”或“卖的权利”进行买卖而签订的合约。</w:t>
      </w:r>
      <w:r w:rsidR="00AC63C0">
        <w:rPr>
          <w:rFonts w:asciiTheme="minorEastAsia" w:hAnsiTheme="minorEastAsia" w:cstheme="minorEastAsia" w:hint="eastAsia"/>
          <w:color w:val="000000"/>
          <w:szCs w:val="21"/>
        </w:rPr>
        <w:t>在·</w:t>
      </w:r>
    </w:p>
    <w:p w:rsidR="00CC3A89" w:rsidRPr="00ED463D" w:rsidRDefault="00ED463D" w:rsidP="00976F59">
      <w:pPr>
        <w:spacing w:beforeLines="50" w:before="156" w:afterLines="50" w:after="156"/>
        <w:rPr>
          <w:rFonts w:asciiTheme="minorEastAsia" w:hAnsiTheme="minorEastAsia" w:cstheme="minorEastAsia"/>
          <w:color w:val="000000"/>
          <w:szCs w:val="21"/>
        </w:rPr>
      </w:pPr>
      <w:r w:rsidRPr="00ED463D">
        <w:rPr>
          <w:rFonts w:asciiTheme="minorEastAsia" w:hAnsiTheme="minorEastAsia" w:cstheme="minorEastAsia"/>
          <w:color w:val="000000"/>
          <w:szCs w:val="21"/>
        </w:rPr>
        <w:t>期货与现货的区别：</w:t>
      </w:r>
    </w:p>
    <w:p w:rsidR="00ED463D" w:rsidRPr="00ED463D" w:rsidRDefault="00ED463D" w:rsidP="00ED463D">
      <w:pPr>
        <w:pStyle w:val="a3"/>
        <w:numPr>
          <w:ilvl w:val="0"/>
          <w:numId w:val="18"/>
        </w:numPr>
        <w:spacing w:beforeLines="50" w:before="156" w:afterLines="50" w:after="156"/>
        <w:ind w:firstLineChars="0"/>
        <w:rPr>
          <w:rFonts w:asciiTheme="minorEastAsia" w:hAnsiTheme="minorEastAsia" w:cstheme="minorEastAsia"/>
          <w:color w:val="000000"/>
          <w:szCs w:val="21"/>
        </w:rPr>
      </w:pPr>
      <w:r w:rsidRPr="00ED463D">
        <w:rPr>
          <w:rFonts w:asciiTheme="minorEastAsia" w:hAnsiTheme="minorEastAsia" w:cstheme="minorEastAsia" w:hint="eastAsia"/>
          <w:color w:val="000000"/>
          <w:szCs w:val="21"/>
        </w:rPr>
        <w:t>期货合约有到期日，不能无限持有</w:t>
      </w:r>
    </w:p>
    <w:p w:rsidR="00ED463D" w:rsidRPr="00ED463D" w:rsidRDefault="00ED463D" w:rsidP="00ED463D">
      <w:pPr>
        <w:pStyle w:val="a3"/>
        <w:numPr>
          <w:ilvl w:val="0"/>
          <w:numId w:val="18"/>
        </w:numPr>
        <w:spacing w:beforeLines="50" w:before="156" w:afterLines="50" w:after="156"/>
        <w:ind w:firstLineChars="0"/>
        <w:rPr>
          <w:rFonts w:asciiTheme="minorEastAsia" w:hAnsiTheme="minorEastAsia" w:cstheme="minorEastAsia"/>
          <w:color w:val="000000"/>
          <w:szCs w:val="21"/>
        </w:rPr>
      </w:pPr>
      <w:r w:rsidRPr="00ED463D">
        <w:rPr>
          <w:rFonts w:asciiTheme="minorEastAsia" w:hAnsiTheme="minorEastAsia" w:cstheme="minorEastAsia" w:hint="eastAsia"/>
          <w:color w:val="000000"/>
          <w:szCs w:val="21"/>
        </w:rPr>
        <w:t>期货合约是保证金</w:t>
      </w:r>
    </w:p>
    <w:p w:rsidR="00ED463D" w:rsidRPr="00ED463D" w:rsidRDefault="00ED463D" w:rsidP="00ED463D">
      <w:pPr>
        <w:pStyle w:val="a3"/>
        <w:numPr>
          <w:ilvl w:val="0"/>
          <w:numId w:val="18"/>
        </w:numPr>
        <w:spacing w:beforeLines="50" w:before="156" w:afterLines="50" w:after="156"/>
        <w:ind w:firstLineChars="0"/>
        <w:rPr>
          <w:rFonts w:asciiTheme="minorEastAsia" w:hAnsiTheme="minorEastAsia" w:cstheme="minorEastAsia"/>
          <w:color w:val="000000"/>
          <w:szCs w:val="21"/>
        </w:rPr>
      </w:pPr>
      <w:r w:rsidRPr="00ED463D">
        <w:rPr>
          <w:rFonts w:asciiTheme="minorEastAsia" w:hAnsiTheme="minorEastAsia" w:cstheme="minorEastAsia" w:hint="eastAsia"/>
          <w:color w:val="000000"/>
          <w:szCs w:val="21"/>
        </w:rPr>
        <w:t>期货合约可以卖空</w:t>
      </w: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看涨看跌期权【掌握】</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看涨期权：又称买权，就是合约购买者具有从合约卖出者那里买进某种标的物的权利的期权合约。</w:t>
      </w:r>
    </w:p>
    <w:p w:rsidR="00CC3A89" w:rsidRDefault="00987B53" w:rsidP="00976F59">
      <w:p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看跌期权：</w:t>
      </w:r>
      <w:proofErr w:type="gramStart"/>
      <w:r>
        <w:rPr>
          <w:rFonts w:asciiTheme="minorEastAsia" w:hAnsiTheme="minorEastAsia" w:cstheme="minorEastAsia" w:hint="eastAsia"/>
          <w:color w:val="000000"/>
          <w:szCs w:val="21"/>
        </w:rPr>
        <w:t>又称卖权</w:t>
      </w:r>
      <w:proofErr w:type="gramEnd"/>
      <w:r>
        <w:rPr>
          <w:rFonts w:asciiTheme="minorEastAsia" w:hAnsiTheme="minorEastAsia" w:cstheme="minorEastAsia" w:hint="eastAsia"/>
          <w:color w:val="000000"/>
          <w:szCs w:val="21"/>
        </w:rPr>
        <w:t>，就是合约购买者具有向合约卖出者售出某种标的物的权利的期权合约。</w:t>
      </w:r>
    </w:p>
    <w:p w:rsidR="00CC3A89" w:rsidRPr="006F731F" w:rsidRDefault="00CC3A89" w:rsidP="00976F59">
      <w:pPr>
        <w:spacing w:beforeLines="50" w:before="156" w:afterLines="50" w:after="156"/>
        <w:rPr>
          <w:rFonts w:asciiTheme="minorEastAsia" w:hAnsiTheme="minorEastAsia" w:cstheme="minorEastAsia"/>
          <w:b/>
          <w:bCs/>
          <w:color w:val="0000FF"/>
          <w:szCs w:val="21"/>
        </w:rPr>
      </w:pPr>
    </w:p>
    <w:p w:rsidR="00CC3A89" w:rsidRDefault="00987B53" w:rsidP="00976F59">
      <w:pPr>
        <w:spacing w:beforeLines="50" w:before="156" w:afterLines="50" w:after="156"/>
        <w:rPr>
          <w:rFonts w:asciiTheme="minorEastAsia" w:hAnsiTheme="minorEastAsia" w:cstheme="minorEastAsia"/>
          <w:b/>
          <w:bCs/>
          <w:color w:val="0000FF"/>
          <w:szCs w:val="21"/>
        </w:rPr>
      </w:pPr>
      <w:r>
        <w:rPr>
          <w:rFonts w:asciiTheme="minorEastAsia" w:hAnsiTheme="minorEastAsia" w:cstheme="minorEastAsia" w:hint="eastAsia"/>
          <w:b/>
          <w:bCs/>
          <w:color w:val="0000FF"/>
          <w:szCs w:val="21"/>
        </w:rPr>
        <w:t>货币市场练习题【掌握】</w:t>
      </w:r>
    </w:p>
    <w:p w:rsidR="00CC3A89" w:rsidRDefault="00987B53" w:rsidP="00976F59">
      <w:pPr>
        <w:numPr>
          <w:ilvl w:val="0"/>
          <w:numId w:val="15"/>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某商业本票票面额为一万元，以9970元的价格贴现发行，期限为30天，试计算票据的票</w:t>
      </w:r>
      <w:r>
        <w:rPr>
          <w:rFonts w:asciiTheme="minorEastAsia" w:hAnsiTheme="minorEastAsia" w:cstheme="minorEastAsia" w:hint="eastAsia"/>
          <w:color w:val="000000"/>
          <w:szCs w:val="21"/>
        </w:rPr>
        <w:lastRenderedPageBreak/>
        <w:t>据收益率。</w:t>
      </w:r>
    </w:p>
    <w:p w:rsidR="00CC3A89" w:rsidRDefault="00987B53" w:rsidP="00976F59">
      <w:pPr>
        <w:numPr>
          <w:ilvl w:val="0"/>
          <w:numId w:val="15"/>
        </w:numPr>
        <w:spacing w:beforeLines="50" w:before="156" w:afterLines="50" w:after="156"/>
        <w:rPr>
          <w:rFonts w:asciiTheme="minorEastAsia" w:hAnsiTheme="minorEastAsia" w:cstheme="minorEastAsia"/>
          <w:color w:val="000000"/>
          <w:szCs w:val="21"/>
        </w:rPr>
      </w:pPr>
      <w:r>
        <w:rPr>
          <w:rFonts w:asciiTheme="minorEastAsia" w:hAnsiTheme="minorEastAsia" w:cstheme="minorEastAsia" w:hint="eastAsia"/>
          <w:color w:val="000000"/>
          <w:szCs w:val="21"/>
        </w:rPr>
        <w:t>某商业汇票面额为一万元，在尚余30天到期时向商业银行申请贴现，贴现率为3%，试计算贴现额和银行应收贴现利息。</w:t>
      </w:r>
    </w:p>
    <w:p w:rsidR="00CC3A89" w:rsidRDefault="00987B53" w:rsidP="00976F59">
      <w:pPr>
        <w:spacing w:beforeLines="50" w:before="156" w:afterLines="50" w:after="156"/>
        <w:rPr>
          <w:rFonts w:asciiTheme="minorEastAsia" w:hAnsiTheme="minorEastAsia" w:cstheme="minorEastAsia"/>
          <w:color w:val="4BACC6" w:themeColor="accent5"/>
          <w:szCs w:val="21"/>
        </w:rPr>
      </w:pPr>
      <w:r>
        <w:rPr>
          <w:rFonts w:asciiTheme="minorEastAsia" w:hAnsiTheme="minorEastAsia" w:cstheme="minorEastAsia" w:hint="eastAsia"/>
          <w:color w:val="000000"/>
          <w:szCs w:val="21"/>
        </w:rPr>
        <w:t>3.对于面额为100万美元，利率为10%、期限为60天的可转让存单，投资者在发行30天后买入，当时市场利率为9%，则其理论流通价格应是多少？</w:t>
      </w:r>
    </w:p>
    <w:p w:rsidR="00CC3A89" w:rsidRDefault="00CC3A89" w:rsidP="00976F59">
      <w:pPr>
        <w:spacing w:beforeLines="50" w:before="156" w:afterLines="50" w:after="156"/>
        <w:rPr>
          <w:rFonts w:asciiTheme="minorEastAsia" w:hAnsiTheme="minorEastAsia" w:cstheme="minorEastAsia"/>
          <w:color w:val="4BACC6" w:themeColor="accent5"/>
          <w:szCs w:val="21"/>
        </w:rPr>
      </w:pPr>
    </w:p>
    <w:p w:rsidR="00CC3A89" w:rsidRPr="006F731F" w:rsidRDefault="00CC3A89" w:rsidP="00976F59">
      <w:pPr>
        <w:spacing w:beforeLines="50" w:before="156" w:afterLines="50" w:after="156"/>
        <w:rPr>
          <w:rFonts w:asciiTheme="minorEastAsia" w:hAnsiTheme="minorEastAsia" w:cstheme="minorEastAsia"/>
          <w:color w:val="000000"/>
          <w:szCs w:val="21"/>
        </w:rPr>
      </w:pPr>
    </w:p>
    <w:p w:rsidR="00CC3A89" w:rsidRPr="006F731F" w:rsidRDefault="00987B53" w:rsidP="00976F59">
      <w:pPr>
        <w:spacing w:beforeLines="50" w:before="156" w:afterLines="50" w:after="156"/>
        <w:rPr>
          <w:rFonts w:asciiTheme="minorEastAsia" w:hAnsiTheme="minorEastAsia" w:cstheme="minorEastAsia"/>
          <w:color w:val="000000"/>
          <w:szCs w:val="21"/>
        </w:rPr>
      </w:pPr>
      <w:r w:rsidRPr="006F731F">
        <w:rPr>
          <w:rFonts w:asciiTheme="minorEastAsia" w:hAnsiTheme="minorEastAsia" w:cstheme="minorEastAsia" w:hint="eastAsia"/>
          <w:color w:val="000000"/>
          <w:szCs w:val="21"/>
        </w:rPr>
        <w:t>第九章</w:t>
      </w:r>
    </w:p>
    <w:p w:rsidR="006958FB" w:rsidRPr="006958FB" w:rsidRDefault="006958FB" w:rsidP="006958FB">
      <w:pPr>
        <w:spacing w:beforeLines="50" w:before="156" w:afterLines="50" w:after="156"/>
        <w:rPr>
          <w:rFonts w:asciiTheme="minorEastAsia" w:hAnsiTheme="minorEastAsia" w:cstheme="minorEastAsia"/>
          <w:color w:val="000000"/>
          <w:szCs w:val="21"/>
        </w:rPr>
      </w:pPr>
      <w:r w:rsidRPr="006958FB">
        <w:rPr>
          <w:rFonts w:asciiTheme="minorEastAsia" w:hAnsiTheme="minorEastAsia" w:cstheme="minorEastAsia"/>
          <w:color w:val="000000"/>
          <w:szCs w:val="21"/>
        </w:rPr>
        <w:t>单纯评估模型和成长评估模型记住结论W=</w:t>
      </w:r>
      <w:r w:rsidRPr="006958FB">
        <w:rPr>
          <w:rFonts w:asciiTheme="minorEastAsia" w:hAnsiTheme="minorEastAsia" w:cstheme="minorEastAsia" w:hint="eastAsia"/>
          <w:color w:val="000000"/>
          <w:szCs w:val="21"/>
        </w:rPr>
        <w:t>S/（i-g） w=D/(i-</w:t>
      </w:r>
      <w:proofErr w:type="spellStart"/>
      <w:r w:rsidRPr="006958FB">
        <w:rPr>
          <w:rFonts w:asciiTheme="minorEastAsia" w:hAnsiTheme="minorEastAsia" w:cstheme="minorEastAsia" w:hint="eastAsia"/>
          <w:color w:val="000000"/>
          <w:szCs w:val="21"/>
        </w:rPr>
        <w:t>rb</w:t>
      </w:r>
      <w:proofErr w:type="spellEnd"/>
      <w:r w:rsidRPr="006958FB">
        <w:rPr>
          <w:rFonts w:asciiTheme="minorEastAsia" w:hAnsiTheme="minorEastAsia" w:cstheme="minorEastAsia" w:hint="eastAsia"/>
          <w:color w:val="000000"/>
          <w:szCs w:val="21"/>
        </w:rPr>
        <w:t>)</w:t>
      </w:r>
    </w:p>
    <w:p w:rsidR="006958FB" w:rsidRPr="006958FB" w:rsidRDefault="006958FB" w:rsidP="006958FB">
      <w:pPr>
        <w:spacing w:beforeLines="50" w:before="156" w:afterLines="50" w:after="156"/>
        <w:rPr>
          <w:rFonts w:asciiTheme="minorEastAsia" w:hAnsiTheme="minorEastAsia" w:cstheme="minorEastAsia"/>
          <w:color w:val="000000"/>
          <w:szCs w:val="21"/>
        </w:rPr>
      </w:pPr>
      <w:r w:rsidRPr="006958FB">
        <w:rPr>
          <w:rFonts w:asciiTheme="minorEastAsia" w:hAnsiTheme="minorEastAsia" w:cstheme="minorEastAsia" w:hint="eastAsia"/>
          <w:color w:val="000000"/>
          <w:szCs w:val="21"/>
        </w:rPr>
        <w:t>单个资本的风险（用方差算）要掌握</w:t>
      </w:r>
    </w:p>
    <w:p w:rsidR="006958FB" w:rsidRPr="006958FB" w:rsidRDefault="006958FB" w:rsidP="006958FB">
      <w:pPr>
        <w:spacing w:beforeLines="50" w:before="156" w:afterLines="50" w:after="156"/>
        <w:rPr>
          <w:rFonts w:asciiTheme="minorEastAsia" w:hAnsiTheme="minorEastAsia" w:cstheme="minorEastAsia"/>
          <w:color w:val="000000"/>
          <w:szCs w:val="21"/>
        </w:rPr>
      </w:pPr>
      <w:r w:rsidRPr="006958FB">
        <w:rPr>
          <w:rFonts w:asciiTheme="minorEastAsia" w:hAnsiTheme="minorEastAsia" w:cstheme="minorEastAsia" w:hint="eastAsia"/>
          <w:color w:val="000000"/>
          <w:szCs w:val="21"/>
        </w:rPr>
        <w:t>资产组合的收益与风险算法也要会</w:t>
      </w:r>
    </w:p>
    <w:p w:rsidR="006958FB" w:rsidRPr="006958FB" w:rsidRDefault="006958FB" w:rsidP="006958FB">
      <w:pPr>
        <w:spacing w:beforeLines="50" w:before="156" w:afterLines="50" w:after="156"/>
        <w:rPr>
          <w:rFonts w:asciiTheme="minorEastAsia" w:hAnsiTheme="minorEastAsia" w:cstheme="minorEastAsia"/>
          <w:color w:val="000000"/>
          <w:szCs w:val="21"/>
        </w:rPr>
      </w:pPr>
      <w:r w:rsidRPr="006958FB">
        <w:rPr>
          <w:rFonts w:asciiTheme="minorEastAsia" w:hAnsiTheme="minorEastAsia" w:cstheme="minorEastAsia" w:hint="eastAsia"/>
          <w:color w:val="000000"/>
          <w:szCs w:val="21"/>
        </w:rPr>
        <w:t>协方差可以换算成相关系数乘以标准差</w:t>
      </w:r>
    </w:p>
    <w:p w:rsidR="00CC3A89" w:rsidRPr="006958FB" w:rsidRDefault="006958FB" w:rsidP="00976F59">
      <w:pPr>
        <w:spacing w:beforeLines="50" w:before="156" w:afterLines="50" w:after="156"/>
        <w:rPr>
          <w:rFonts w:asciiTheme="minorEastAsia" w:hAnsiTheme="minorEastAsia" w:cstheme="minorEastAsia"/>
          <w:color w:val="000000"/>
          <w:szCs w:val="21"/>
        </w:rPr>
      </w:pPr>
      <w:r w:rsidRPr="006958FB">
        <w:rPr>
          <w:rFonts w:asciiTheme="minorEastAsia" w:hAnsiTheme="minorEastAsia" w:cstheme="minorEastAsia" w:hint="eastAsia"/>
          <w:color w:val="000000"/>
          <w:szCs w:val="21"/>
        </w:rPr>
        <w:t>超级复杂的多个资产组合的风险公式要会用！</w:t>
      </w:r>
    </w:p>
    <w:p w:rsidR="00CC3A89" w:rsidRPr="006F731F" w:rsidRDefault="00987B53" w:rsidP="00976F59">
      <w:pPr>
        <w:spacing w:beforeLines="50" w:before="156" w:afterLines="50" w:after="156"/>
        <w:rPr>
          <w:rFonts w:asciiTheme="minorEastAsia" w:hAnsiTheme="minorEastAsia" w:cstheme="minorEastAsia"/>
          <w:color w:val="000000"/>
          <w:szCs w:val="21"/>
        </w:rPr>
      </w:pPr>
      <w:r w:rsidRPr="006F731F">
        <w:rPr>
          <w:rFonts w:asciiTheme="minorEastAsia" w:hAnsiTheme="minorEastAsia" w:cstheme="minorEastAsia" w:hint="eastAsia"/>
          <w:color w:val="000000"/>
          <w:szCs w:val="21"/>
        </w:rPr>
        <w:t>贴现债券价格【公式不用背，理解就OK了，但考试会用到。很牛逼】</w:t>
      </w:r>
    </w:p>
    <w:p w:rsidR="00CC3A89" w:rsidRPr="006F731F" w:rsidRDefault="00987B53" w:rsidP="00976F59">
      <w:pPr>
        <w:spacing w:beforeLines="50" w:before="156" w:afterLines="50" w:after="156"/>
        <w:rPr>
          <w:rFonts w:asciiTheme="minorEastAsia" w:hAnsiTheme="minorEastAsia" w:cstheme="minorEastAsia"/>
          <w:color w:val="000000"/>
          <w:szCs w:val="21"/>
        </w:rPr>
      </w:pPr>
      <w:r w:rsidRPr="006F731F">
        <w:rPr>
          <w:rFonts w:asciiTheme="minorEastAsia" w:hAnsiTheme="minorEastAsia" w:cstheme="minorEastAsia" w:hint="eastAsia"/>
          <w:color w:val="000000"/>
          <w:szCs w:val="21"/>
        </w:rPr>
        <w:t>影响债券行市的主要因素【掌握】</w:t>
      </w:r>
    </w:p>
    <w:p w:rsidR="00CC3A89" w:rsidRPr="006F731F" w:rsidRDefault="00987B53" w:rsidP="00976F59">
      <w:pPr>
        <w:spacing w:beforeLines="50" w:before="156" w:afterLines="50" w:after="156"/>
        <w:rPr>
          <w:rFonts w:asciiTheme="minorEastAsia" w:hAnsiTheme="minorEastAsia" w:cstheme="minorEastAsia"/>
          <w:color w:val="000000"/>
          <w:szCs w:val="21"/>
        </w:rPr>
      </w:pPr>
      <w:r w:rsidRPr="006F731F">
        <w:rPr>
          <w:rFonts w:asciiTheme="minorEastAsia" w:hAnsiTheme="minorEastAsia" w:cstheme="minorEastAsia" w:hint="eastAsia"/>
          <w:color w:val="000000"/>
          <w:szCs w:val="21"/>
        </w:rPr>
        <w:t>评估模型【掌握，记住结论】</w:t>
      </w:r>
    </w:p>
    <w:p w:rsidR="00CC3A89" w:rsidRPr="006F731F" w:rsidRDefault="00987B53" w:rsidP="00976F59">
      <w:pPr>
        <w:spacing w:beforeLines="50" w:before="156" w:afterLines="50" w:after="156"/>
        <w:rPr>
          <w:rFonts w:asciiTheme="minorEastAsia" w:hAnsiTheme="minorEastAsia" w:cstheme="minorEastAsia"/>
          <w:color w:val="000000"/>
          <w:szCs w:val="21"/>
        </w:rPr>
      </w:pPr>
      <w:r w:rsidRPr="006F731F">
        <w:rPr>
          <w:rFonts w:asciiTheme="minorEastAsia" w:hAnsiTheme="minorEastAsia" w:cstheme="minorEastAsia" w:hint="eastAsia"/>
          <w:color w:val="000000"/>
          <w:szCs w:val="21"/>
        </w:rPr>
        <w:t>资产组合收益，风险，协方差【掌握】</w:t>
      </w:r>
    </w:p>
    <w:p w:rsidR="00CC3A89" w:rsidRPr="006F731F" w:rsidRDefault="00987B53" w:rsidP="00976F59">
      <w:pPr>
        <w:spacing w:beforeLines="50" w:before="156" w:afterLines="50" w:after="156"/>
        <w:rPr>
          <w:rFonts w:asciiTheme="minorEastAsia" w:hAnsiTheme="minorEastAsia" w:cstheme="minorEastAsia"/>
          <w:color w:val="000000"/>
          <w:szCs w:val="21"/>
        </w:rPr>
      </w:pPr>
      <w:r w:rsidRPr="006F731F">
        <w:rPr>
          <w:rFonts w:asciiTheme="minorEastAsia" w:hAnsiTheme="minorEastAsia" w:cstheme="minorEastAsia" w:hint="eastAsia"/>
          <w:color w:val="000000"/>
          <w:szCs w:val="21"/>
        </w:rPr>
        <w:t>系统风险，非系统风险【掌握】</w:t>
      </w:r>
    </w:p>
    <w:p w:rsidR="00CC3A89" w:rsidRPr="006F731F" w:rsidRDefault="00987B53" w:rsidP="00976F59">
      <w:pPr>
        <w:spacing w:beforeLines="50" w:before="156" w:afterLines="50" w:after="156"/>
        <w:rPr>
          <w:rFonts w:asciiTheme="minorEastAsia" w:hAnsiTheme="minorEastAsia" w:cstheme="minorEastAsia"/>
          <w:color w:val="000000"/>
          <w:szCs w:val="21"/>
        </w:rPr>
      </w:pPr>
      <w:r w:rsidRPr="006F731F">
        <w:rPr>
          <w:rFonts w:asciiTheme="minorEastAsia" w:hAnsiTheme="minorEastAsia" w:cstheme="minorEastAsia" w:hint="eastAsia"/>
          <w:color w:val="000000"/>
          <w:szCs w:val="21"/>
        </w:rPr>
        <w:t>多个资产组合风险公式【公式不用背，理解就OK了，但考试会用到。】</w:t>
      </w:r>
    </w:p>
    <w:p w:rsidR="00CC3A89" w:rsidRPr="006F731F" w:rsidRDefault="00CC3A89" w:rsidP="00976F59">
      <w:pPr>
        <w:spacing w:beforeLines="50" w:before="156" w:afterLines="50" w:after="156"/>
        <w:rPr>
          <w:rFonts w:asciiTheme="minorEastAsia" w:hAnsiTheme="minorEastAsia" w:cstheme="minorEastAsia"/>
          <w:color w:val="000000"/>
          <w:szCs w:val="21"/>
        </w:rPr>
      </w:pPr>
    </w:p>
    <w:p w:rsidR="00CC3A89" w:rsidRPr="006F731F" w:rsidRDefault="00987B53" w:rsidP="00976F59">
      <w:pPr>
        <w:spacing w:beforeLines="50" w:before="156" w:afterLines="50" w:after="156"/>
        <w:rPr>
          <w:rFonts w:asciiTheme="minorEastAsia" w:hAnsiTheme="minorEastAsia" w:cstheme="minorEastAsia"/>
          <w:color w:val="000000"/>
          <w:szCs w:val="21"/>
        </w:rPr>
      </w:pPr>
      <w:r w:rsidRPr="006F731F">
        <w:rPr>
          <w:rFonts w:asciiTheme="minorEastAsia" w:hAnsiTheme="minorEastAsia" w:cstheme="minorEastAsia" w:hint="eastAsia"/>
          <w:color w:val="000000"/>
          <w:szCs w:val="21"/>
        </w:rPr>
        <w:t>十二章</w:t>
      </w:r>
    </w:p>
    <w:p w:rsidR="006F731F" w:rsidRPr="006F731F" w:rsidRDefault="006F731F" w:rsidP="00976F59">
      <w:pPr>
        <w:spacing w:beforeLines="50" w:before="156" w:afterLines="50" w:after="156"/>
        <w:rPr>
          <w:rFonts w:asciiTheme="minorEastAsia" w:hAnsiTheme="minorEastAsia" w:cstheme="minorEastAsia"/>
          <w:color w:val="000000"/>
          <w:szCs w:val="21"/>
        </w:rPr>
      </w:pPr>
      <w:r w:rsidRPr="006F731F">
        <w:rPr>
          <w:rFonts w:asciiTheme="minorEastAsia" w:hAnsiTheme="minorEastAsia" w:cstheme="minorEastAsia" w:hint="eastAsia"/>
          <w:color w:val="000000"/>
          <w:szCs w:val="21"/>
        </w:rPr>
        <w:t>货币需求的含义：指微观经济主体在既定的国民收入水平和分配范围内对持有货币的需求</w:t>
      </w:r>
    </w:p>
    <w:p w:rsidR="00CC3A89" w:rsidRPr="006F731F" w:rsidRDefault="00987B53" w:rsidP="00976F59">
      <w:pPr>
        <w:spacing w:beforeLines="50" w:before="156" w:afterLines="50" w:after="156"/>
        <w:rPr>
          <w:rFonts w:asciiTheme="minorEastAsia" w:hAnsiTheme="minorEastAsia" w:cstheme="minorEastAsia"/>
          <w:color w:val="000000"/>
          <w:szCs w:val="21"/>
        </w:rPr>
      </w:pPr>
      <w:r w:rsidRPr="006F731F">
        <w:rPr>
          <w:rFonts w:asciiTheme="minorEastAsia" w:hAnsiTheme="minorEastAsia" w:cstheme="minorEastAsia" w:hint="eastAsia"/>
          <w:color w:val="000000"/>
          <w:szCs w:val="21"/>
        </w:rPr>
        <w:t>练习1.2【掌握】</w:t>
      </w:r>
    </w:p>
    <w:p w:rsidR="00CC3A89" w:rsidRPr="006F731F" w:rsidRDefault="00987B53" w:rsidP="00976F59">
      <w:pPr>
        <w:spacing w:beforeLines="50" w:before="156" w:afterLines="50" w:after="156"/>
        <w:rPr>
          <w:rFonts w:asciiTheme="minorEastAsia" w:hAnsiTheme="minorEastAsia" w:cstheme="minorEastAsia"/>
          <w:color w:val="000000"/>
          <w:szCs w:val="21"/>
        </w:rPr>
      </w:pPr>
      <w:r w:rsidRPr="006F731F">
        <w:rPr>
          <w:rFonts w:asciiTheme="minorEastAsia" w:hAnsiTheme="minorEastAsia" w:cstheme="minorEastAsia" w:hint="eastAsia"/>
          <w:color w:val="000000"/>
          <w:szCs w:val="21"/>
        </w:rPr>
        <w:t>存款货币创造的两个条件</w:t>
      </w:r>
    </w:p>
    <w:p w:rsidR="00CC3A89" w:rsidRPr="006F731F" w:rsidRDefault="00987B53" w:rsidP="00976F59">
      <w:pPr>
        <w:spacing w:beforeLines="50" w:before="156" w:afterLines="50" w:after="156"/>
        <w:rPr>
          <w:rFonts w:asciiTheme="minorEastAsia" w:hAnsiTheme="minorEastAsia" w:cstheme="minorEastAsia"/>
          <w:color w:val="000000"/>
          <w:szCs w:val="21"/>
        </w:rPr>
      </w:pPr>
      <w:r w:rsidRPr="006F731F">
        <w:rPr>
          <w:rFonts w:asciiTheme="minorEastAsia" w:hAnsiTheme="minorEastAsia" w:cstheme="minorEastAsia" w:hint="eastAsia"/>
          <w:color w:val="000000"/>
          <w:szCs w:val="21"/>
        </w:rPr>
        <w:t>超额准备金与存款货币的创造乘数【练习掌握】</w:t>
      </w:r>
    </w:p>
    <w:p w:rsidR="00CC3A89" w:rsidRPr="006F731F" w:rsidRDefault="00987B53" w:rsidP="00976F59">
      <w:pPr>
        <w:spacing w:beforeLines="50" w:before="156" w:afterLines="50" w:after="156"/>
        <w:rPr>
          <w:rFonts w:asciiTheme="minorEastAsia" w:hAnsiTheme="minorEastAsia" w:cstheme="minorEastAsia"/>
          <w:color w:val="000000"/>
          <w:szCs w:val="21"/>
        </w:rPr>
      </w:pPr>
      <w:r w:rsidRPr="006F731F">
        <w:rPr>
          <w:rFonts w:asciiTheme="minorEastAsia" w:hAnsiTheme="minorEastAsia" w:cstheme="minorEastAsia" w:hint="eastAsia"/>
          <w:color w:val="000000"/>
          <w:szCs w:val="21"/>
        </w:rPr>
        <w:t>基础货币，货币乘数【练习】</w:t>
      </w:r>
      <w:r w:rsidR="00CA56B4">
        <w:rPr>
          <w:rFonts w:asciiTheme="minorEastAsia" w:hAnsiTheme="minorEastAsia" w:cstheme="minorEastAsia" w:hint="eastAsia"/>
          <w:color w:val="000000"/>
          <w:szCs w:val="21"/>
        </w:rPr>
        <w:t>掌握公式</w:t>
      </w:r>
    </w:p>
    <w:p w:rsidR="00CC3A89" w:rsidRPr="006F731F" w:rsidRDefault="00CC3A89">
      <w:pPr>
        <w:rPr>
          <w:rFonts w:asciiTheme="minorEastAsia" w:hAnsiTheme="minorEastAsia" w:cstheme="minorEastAsia"/>
          <w:color w:val="000000"/>
          <w:szCs w:val="21"/>
        </w:rPr>
      </w:pPr>
    </w:p>
    <w:sectPr w:rsidR="00CC3A89" w:rsidRPr="006F7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decimal"/>
      <w:suff w:val="nothing"/>
      <w:lvlText w:val="%1."/>
      <w:lvlJc w:val="left"/>
    </w:lvl>
  </w:abstractNum>
  <w:abstractNum w:abstractNumId="1">
    <w:nsid w:val="00000002"/>
    <w:multiLevelType w:val="singleLevel"/>
    <w:tmpl w:val="00000002"/>
    <w:lvl w:ilvl="0">
      <w:start w:val="1"/>
      <w:numFmt w:val="decimal"/>
      <w:suff w:val="nothing"/>
      <w:lvlText w:val="%1."/>
      <w:lvlJc w:val="left"/>
    </w:lvl>
  </w:abstractNum>
  <w:abstractNum w:abstractNumId="2">
    <w:nsid w:val="00000003"/>
    <w:multiLevelType w:val="singleLevel"/>
    <w:tmpl w:val="00000003"/>
    <w:lvl w:ilvl="0">
      <w:start w:val="1"/>
      <w:numFmt w:val="decimal"/>
      <w:suff w:val="nothing"/>
      <w:lvlText w:val="%1."/>
      <w:lvlJc w:val="left"/>
    </w:lvl>
  </w:abstractNum>
  <w:abstractNum w:abstractNumId="3">
    <w:nsid w:val="00000004"/>
    <w:multiLevelType w:val="singleLevel"/>
    <w:tmpl w:val="00000004"/>
    <w:lvl w:ilvl="0">
      <w:start w:val="1"/>
      <w:numFmt w:val="decimal"/>
      <w:suff w:val="nothing"/>
      <w:lvlText w:val="%1."/>
      <w:lvlJc w:val="left"/>
    </w:lvl>
  </w:abstractNum>
  <w:abstractNum w:abstractNumId="4">
    <w:nsid w:val="00000005"/>
    <w:multiLevelType w:val="singleLevel"/>
    <w:tmpl w:val="00000005"/>
    <w:lvl w:ilvl="0">
      <w:start w:val="1"/>
      <w:numFmt w:val="decimal"/>
      <w:suff w:val="nothing"/>
      <w:lvlText w:val="%1."/>
      <w:lvlJc w:val="left"/>
    </w:lvl>
  </w:abstractNum>
  <w:abstractNum w:abstractNumId="5">
    <w:nsid w:val="00000006"/>
    <w:multiLevelType w:val="singleLevel"/>
    <w:tmpl w:val="00000006"/>
    <w:lvl w:ilvl="0">
      <w:start w:val="1"/>
      <w:numFmt w:val="decimal"/>
      <w:suff w:val="nothing"/>
      <w:lvlText w:val="%1."/>
      <w:lvlJc w:val="left"/>
    </w:lvl>
  </w:abstractNum>
  <w:abstractNum w:abstractNumId="6">
    <w:nsid w:val="00000007"/>
    <w:multiLevelType w:val="singleLevel"/>
    <w:tmpl w:val="00000007"/>
    <w:lvl w:ilvl="0">
      <w:start w:val="1"/>
      <w:numFmt w:val="decimal"/>
      <w:suff w:val="nothing"/>
      <w:lvlText w:val="%1."/>
      <w:lvlJc w:val="left"/>
    </w:lvl>
  </w:abstractNum>
  <w:abstractNum w:abstractNumId="7">
    <w:nsid w:val="00000008"/>
    <w:multiLevelType w:val="singleLevel"/>
    <w:tmpl w:val="00000008"/>
    <w:lvl w:ilvl="0">
      <w:start w:val="1"/>
      <w:numFmt w:val="decimal"/>
      <w:suff w:val="nothing"/>
      <w:lvlText w:val="%1."/>
      <w:lvlJc w:val="left"/>
    </w:lvl>
  </w:abstractNum>
  <w:abstractNum w:abstractNumId="8">
    <w:nsid w:val="00000009"/>
    <w:multiLevelType w:val="singleLevel"/>
    <w:tmpl w:val="00000009"/>
    <w:lvl w:ilvl="0">
      <w:start w:val="1"/>
      <w:numFmt w:val="chineseCounting"/>
      <w:suff w:val="nothing"/>
      <w:lvlText w:val="%1．"/>
      <w:lvlJc w:val="left"/>
    </w:lvl>
  </w:abstractNum>
  <w:abstractNum w:abstractNumId="9">
    <w:nsid w:val="0000000A"/>
    <w:multiLevelType w:val="singleLevel"/>
    <w:tmpl w:val="0000000A"/>
    <w:lvl w:ilvl="0">
      <w:start w:val="1"/>
      <w:numFmt w:val="decimal"/>
      <w:suff w:val="nothing"/>
      <w:lvlText w:val="%1."/>
      <w:lvlJc w:val="left"/>
    </w:lvl>
  </w:abstractNum>
  <w:abstractNum w:abstractNumId="10">
    <w:nsid w:val="0000000B"/>
    <w:multiLevelType w:val="singleLevel"/>
    <w:tmpl w:val="0000000B"/>
    <w:lvl w:ilvl="0">
      <w:start w:val="1"/>
      <w:numFmt w:val="decimal"/>
      <w:suff w:val="nothing"/>
      <w:lvlText w:val="%1."/>
      <w:lvlJc w:val="left"/>
    </w:lvl>
  </w:abstractNum>
  <w:abstractNum w:abstractNumId="11">
    <w:nsid w:val="3D941AD1"/>
    <w:multiLevelType w:val="singleLevel"/>
    <w:tmpl w:val="00000000"/>
    <w:lvl w:ilvl="0">
      <w:start w:val="1"/>
      <w:numFmt w:val="decimal"/>
      <w:suff w:val="nothing"/>
      <w:lvlText w:val="%1."/>
      <w:lvlJc w:val="left"/>
    </w:lvl>
  </w:abstractNum>
  <w:abstractNum w:abstractNumId="12">
    <w:nsid w:val="44DE41D0"/>
    <w:multiLevelType w:val="hybridMultilevel"/>
    <w:tmpl w:val="04B4DFC0"/>
    <w:lvl w:ilvl="0" w:tplc="0082C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16CF2B"/>
    <w:multiLevelType w:val="singleLevel"/>
    <w:tmpl w:val="5A16CF2B"/>
    <w:lvl w:ilvl="0">
      <w:start w:val="1"/>
      <w:numFmt w:val="decimal"/>
      <w:lvlText w:val="%1."/>
      <w:lvlJc w:val="left"/>
      <w:pPr>
        <w:tabs>
          <w:tab w:val="left" w:pos="312"/>
        </w:tabs>
      </w:pPr>
    </w:lvl>
  </w:abstractNum>
  <w:abstractNum w:abstractNumId="14">
    <w:nsid w:val="5A16D451"/>
    <w:multiLevelType w:val="singleLevel"/>
    <w:tmpl w:val="5A16D451"/>
    <w:lvl w:ilvl="0">
      <w:start w:val="1"/>
      <w:numFmt w:val="decimal"/>
      <w:lvlText w:val="%1."/>
      <w:lvlJc w:val="left"/>
      <w:pPr>
        <w:tabs>
          <w:tab w:val="left" w:pos="312"/>
        </w:tabs>
      </w:pPr>
    </w:lvl>
  </w:abstractNum>
  <w:abstractNum w:abstractNumId="15">
    <w:nsid w:val="5A16D54A"/>
    <w:multiLevelType w:val="singleLevel"/>
    <w:tmpl w:val="5A16D54A"/>
    <w:lvl w:ilvl="0">
      <w:start w:val="1"/>
      <w:numFmt w:val="decimal"/>
      <w:suff w:val="nothing"/>
      <w:lvlText w:val="%1、"/>
      <w:lvlJc w:val="left"/>
    </w:lvl>
  </w:abstractNum>
  <w:abstractNum w:abstractNumId="16">
    <w:nsid w:val="5B7E2E99"/>
    <w:multiLevelType w:val="hybridMultilevel"/>
    <w:tmpl w:val="A3A0A2CA"/>
    <w:lvl w:ilvl="0" w:tplc="8752F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8E904BD"/>
    <w:multiLevelType w:val="hybridMultilevel"/>
    <w:tmpl w:val="D9B694D6"/>
    <w:lvl w:ilvl="0" w:tplc="04765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4"/>
  </w:num>
  <w:num w:numId="3">
    <w:abstractNumId w:val="15"/>
  </w:num>
  <w:num w:numId="4">
    <w:abstractNumId w:val="8"/>
  </w:num>
  <w:num w:numId="5">
    <w:abstractNumId w:val="10"/>
  </w:num>
  <w:num w:numId="6">
    <w:abstractNumId w:val="11"/>
  </w:num>
  <w:num w:numId="7">
    <w:abstractNumId w:val="5"/>
  </w:num>
  <w:num w:numId="8">
    <w:abstractNumId w:val="4"/>
  </w:num>
  <w:num w:numId="9">
    <w:abstractNumId w:val="1"/>
  </w:num>
  <w:num w:numId="10">
    <w:abstractNumId w:val="9"/>
  </w:num>
  <w:num w:numId="11">
    <w:abstractNumId w:val="6"/>
  </w:num>
  <w:num w:numId="12">
    <w:abstractNumId w:val="0"/>
  </w:num>
  <w:num w:numId="13">
    <w:abstractNumId w:val="7"/>
  </w:num>
  <w:num w:numId="14">
    <w:abstractNumId w:val="3"/>
  </w:num>
  <w:num w:numId="15">
    <w:abstractNumId w:val="2"/>
  </w:num>
  <w:num w:numId="16">
    <w:abstractNumId w:val="12"/>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5AE"/>
    <w:rsid w:val="00011D1D"/>
    <w:rsid w:val="00141F4B"/>
    <w:rsid w:val="00156A75"/>
    <w:rsid w:val="002159A6"/>
    <w:rsid w:val="00380155"/>
    <w:rsid w:val="005C4AC3"/>
    <w:rsid w:val="006958FB"/>
    <w:rsid w:val="006F731F"/>
    <w:rsid w:val="007F4BCE"/>
    <w:rsid w:val="00976F59"/>
    <w:rsid w:val="00987B53"/>
    <w:rsid w:val="00A54794"/>
    <w:rsid w:val="00AC63C0"/>
    <w:rsid w:val="00B13273"/>
    <w:rsid w:val="00C17BD1"/>
    <w:rsid w:val="00C33C46"/>
    <w:rsid w:val="00CA56B4"/>
    <w:rsid w:val="00CC2AC5"/>
    <w:rsid w:val="00CC3A89"/>
    <w:rsid w:val="00D86E7E"/>
    <w:rsid w:val="00DF65F7"/>
    <w:rsid w:val="00E54C99"/>
    <w:rsid w:val="00ED463D"/>
    <w:rsid w:val="00F765AE"/>
    <w:rsid w:val="06DE0A28"/>
    <w:rsid w:val="09147466"/>
    <w:rsid w:val="09AC3B3B"/>
    <w:rsid w:val="34A94847"/>
    <w:rsid w:val="7EAE2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D86E7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D86E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1086</Words>
  <Characters>6192</Characters>
  <Application>Microsoft Office Word</Application>
  <DocSecurity>0</DocSecurity>
  <Lines>51</Lines>
  <Paragraphs>14</Paragraphs>
  <ScaleCrop>false</ScaleCrop>
  <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陈达锋</dc:creator>
  <cp:lastModifiedBy>刘凯锋</cp:lastModifiedBy>
  <cp:revision>5</cp:revision>
  <dcterms:created xsi:type="dcterms:W3CDTF">2017-11-28T14:19:00Z</dcterms:created>
  <dcterms:modified xsi:type="dcterms:W3CDTF">2017-11-29T03:51:00Z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