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DC1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89 页</w:t>
      </w:r>
    </w:p>
    <w:p w14:paraId="72F8B7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一、敌伪强拆机器之交涉（1943 年 7 月 —1944 年 2 月）</w:t>
      </w:r>
    </w:p>
    <w:p w14:paraId="063613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颜惠庆致越智主一郎函（1943 年 11 月 29 日，北京）</w:t>
      </w:r>
    </w:p>
    <w:p w14:paraId="75305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越智主一郎先生台鉴：</w:t>
      </w:r>
    </w:p>
    <w:p w14:paraId="6E5C4E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顷承惠临，商谈江南水泥厂机件迁移一事，具见盛意。惟敝公司为华商股份有限公司，一切事务须依公司法及公司章程办理，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董事长无权单独决定重大财产处置，必须经股东大会议决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，此为法律所规定，未便逾越。</w:t>
      </w:r>
    </w:p>
    <w:p w14:paraId="5CEE6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再者，华北固需铝，然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华中沦陷，水泥奇缺，民用军需，皆所必需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，江南厂一旦被毁，华中建设更无物资可言。</w:t>
      </w:r>
    </w:p>
    <w:p w14:paraId="6CB9B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又，该厂机器设备，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多购自丹麦、德国，货款尚未清讫，产权未完全移交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，若遽行拆卸，恐引起国际纠纷，于邦交有碍。</w:t>
      </w:r>
    </w:p>
    <w:p w14:paraId="6CDFF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且机件精密，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拆卸迁移，极易损坏，重装亦难复原，徒增损失，无补实用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7EBF2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以上四端，理由充分，尚祈鉴谅，中止迁移之议。</w:t>
      </w:r>
    </w:p>
    <w:p w14:paraId="3ECB9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专此奉复，顺颂公祺</w:t>
      </w:r>
    </w:p>
    <w:p w14:paraId="6EFE4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江南水泥股份有限公司董事长 颜惠庆民国三十二年十一月二十九日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江苏档案信息网</w:t>
      </w:r>
      <w:bookmarkStart w:id="0" w:name="_GoBack"/>
      <w:bookmarkEnd w:id="0"/>
    </w:p>
    <w:p w14:paraId="4206BC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90 页</w:t>
      </w:r>
    </w:p>
    <w:p w14:paraId="230D49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江南水泥厂董事会第 30 次临时股东大会决议（1943 年 12 月 26 日，天津）</w:t>
      </w:r>
    </w:p>
    <w:p w14:paraId="60AAD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时间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：民国三十二年十二月二十六日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地点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：天津英租界浙江路九号启新洋灰公司会议室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出席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：颜惠庆、袁克桓、陈范有、李组绅、王克敏等董事、股东共 27 人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议题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：关于敌方强拆本厂机器设备之对策</w:t>
      </w:r>
    </w:p>
    <w:p w14:paraId="2B051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决议全文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：一、本厂为中国民族工业，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坚决拒绝将机器设备售予或租与日方，亦不同意作为股份投资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，全体出席股东一致投反对票。二、函复汪伪实业部，声明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本厂产权属全体股东，董事会无权擅自处置，拆迁之事，碍难照办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。三、密令留守人员，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对关键机件，能藏则藏，能埋则埋，尽最大努力保护资产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。四、委托德商禅臣洋行经理昆德、丹麦工程师辛德贝格，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以外商名义，向日军提出抗议，阻止拆迁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19D859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以上决议，一致通过。</w:t>
      </w:r>
    </w:p>
    <w:p w14:paraId="31FE3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江南水泥股份有限公司董事会民国三十二年十二月二十六日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南京市地方志工作办公室</w:t>
      </w:r>
    </w:p>
    <w:p w14:paraId="306645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91 页</w:t>
      </w:r>
    </w:p>
    <w:p w14:paraId="7E2F2D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汪伪实业部训令（工字第 0025 号，1944 年 1 月 17 日）</w:t>
      </w:r>
    </w:p>
    <w:p w14:paraId="27AD2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令江南水泥股份有限公司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</w:t>
      </w:r>
    </w:p>
    <w:p w14:paraId="03CAD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查华北轻金属有限公司，为扩充制铝军需，急需江南水泥厂全部机器设备，以供军用。兹令该公司，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限于民国三十三年一月二十五日前，将所有机器、窑磨、电机、锅炉等全部设备，造具清册，点交日方，听候拆卸迁移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，不得延误。如有违抗，即按军法处置，没收全部财产。</w:t>
      </w:r>
    </w:p>
    <w:p w14:paraId="0D478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此令。</w:t>
      </w:r>
    </w:p>
    <w:p w14:paraId="537B1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汪伪国民政府实业部部长 陈君慧民国三十三年一月十七日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江苏省情网</w:t>
      </w:r>
    </w:p>
    <w:p w14:paraId="771DDE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92 页</w:t>
      </w:r>
    </w:p>
    <w:p w14:paraId="1C1CD4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4. 江南水泥厂复汪伪实业部函（1944 年 1 月 20 日）</w:t>
      </w:r>
    </w:p>
    <w:p w14:paraId="191DF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敬复者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</w:t>
      </w:r>
    </w:p>
    <w:p w14:paraId="54DAA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接奉工字第 0025 号训令，敬悉一切。惟敝公司为华商股份公司，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所有财产处置权，完全属于股东大会，董事会及经理部，均无权擅自决定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。前此临时股东大会，已一致决议，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拒绝拆迁机器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，并已函达在案。事关全体股东权益，未便违逆众议，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碍难遵照训令办理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，尚祈鉴核。</w:t>
      </w:r>
    </w:p>
    <w:p w14:paraId="67430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专此奉复，顺颂勋祺</w:t>
      </w:r>
    </w:p>
    <w:p w14:paraId="052304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江南水泥股份有限公司总经理 陈范有民国三十三年一月二十日</w:t>
      </w:r>
    </w:p>
    <w:p w14:paraId="2808B8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93 页</w:t>
      </w:r>
    </w:p>
    <w:p w14:paraId="6DC226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5. 日军进驻强拆日记（卡尔・昆德，1944 年 1 月 26 日 —2 月 3 日）</w:t>
      </w:r>
    </w:p>
    <w:p w14:paraId="7A681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民国三十三年一月二十六日 星期三 晴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晨八时，日军华北轻金属公司代表越智主一郎，率日本技工百余人，荷枪实弹，进驻江南水泥厂，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强行封锁厂区，禁止中国员工出入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。余（昆德）以禅臣洋行经理名义，提出强烈抗议，声明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该厂部分设备产权属德、丹商，日军无权处置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，无效。日军开始清点机器，标记拆卸，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态度蛮横，肆意辱骂中国员工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14246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一月二十七日 星期四 阴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日军强行拆卸一号旋窑，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窑体巨大，拆解困难，日军用氧割破坏，多处机件变形报废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。中国员工悲愤填膺，怒不敢言。余与辛德贝格，拍摄日军暴行照片，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记录其破坏行径，以备日后控诉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4793D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一月二十八日 — 二月二日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日军连续拆卸，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二号窑、磨粉机、电机、锅炉、空压机等核心设备，全被拆解，装箱待运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。厂房门窗、管线、桥架，亦被拆毁，厂区一片狼藉。余多次抗议，均遭日军拒绝，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并威胁余不得干预，否则一并拘押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23D7D3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二月三日 星期四 晴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日军将拆卸机件，共装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128 大箱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，用卡车运至江边，装船运往山东张店制铝厂。江南水泥厂，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自 1935 年筹建，历时八年，耗资千万元，设备精良，为远东一流水泥厂，今被日军洗劫一空，沦为废墟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。目睹此状，痛心疾首，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日军之野蛮掠夺，实乃文明之耻辱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26C0FB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德商禅臣洋行驻江南水泥厂经理 卡尔・昆德民国三十三年二月三日</w:t>
      </w:r>
      <w:r>
        <w:rPr>
          <w:rFonts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江苏省情网</w:t>
      </w:r>
    </w:p>
    <w:p w14:paraId="2AF520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94 页</w:t>
      </w:r>
    </w:p>
    <w:p w14:paraId="46E2D9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6. 延安《解放日报》报道（1944 年 2 月 3 日，第二版）</w:t>
      </w:r>
    </w:p>
    <w:p w14:paraId="067E97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敌 “没收” 沦陷区工厂</w:t>
      </w:r>
    </w:p>
    <w:p w14:paraId="36C578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江南水泥厂机器被强拆，运往山东制铝</w:t>
      </w:r>
    </w:p>
    <w:p w14:paraId="607CC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本报讯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：敌近以前线缺乏水泥，企图没收江南水泥厂，唯在 “新政策” 实施期中，乃以 “借用” 名义向该厂接洽，并声称如不应允，即由国家（汪伪）没收，以供军用。</w:t>
      </w:r>
    </w:p>
    <w:p w14:paraId="720AD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该厂为华商所办，设备精良，战前耗资千万，甫经安装，即逢战事，未及开工。敌觊觎已久，屡迫合作，均遭拒绝。近因山东张店制铝厂急需机器，敌乃强行 “借用”，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将该厂全部窑磨、电机、锅炉等设备，拆卸装箱，运往山东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7AF431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该厂董事会及爱国员工，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坚持民族气节，不资敌、不合作，虽遭暴力胁迫，始终不屈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。敌此种掠夺行为，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暴露其所谓 “新政策” 之欺骗性，实为赤裸裸之侵略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7EEC78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95 页</w:t>
      </w:r>
    </w:p>
    <w:p w14:paraId="092C18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二、损失统计与战后索赔（1944 年 3 月 —1945 年 8 月）</w:t>
      </w:r>
    </w:p>
    <w:p w14:paraId="409D13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江南水泥厂被日军强拆设备损失清册（1944 年 3 月）</w:t>
      </w:r>
    </w:p>
    <w:p w14:paraId="50E45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一、机器设备损失</w:t>
      </w:r>
    </w:p>
    <w:p w14:paraId="6FF171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旋窑：2 座（丹麦史密斯公司产，φ3.5×145 米，价值国币 280 万元）</w:t>
      </w:r>
    </w:p>
    <w:p w14:paraId="56E89C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磨粉机：4 台（φ2.4×13 米，价值国币 120 万元）</w:t>
      </w:r>
    </w:p>
    <w:p w14:paraId="506AFB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电机：32 台（总容量 4500 马力，价值国币 85 万元）</w:t>
      </w:r>
    </w:p>
    <w:p w14:paraId="028514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锅炉：4 台（15 吨 / 时，价值国币 60 万元）</w:t>
      </w:r>
    </w:p>
    <w:p w14:paraId="66C3A5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空压机、破碎机、输送设备等：价值国币 150 万元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小计：国币 695 万元</w:t>
      </w:r>
    </w:p>
    <w:p w14:paraId="7E433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二、厂房及附属设施损失</w:t>
      </w:r>
    </w:p>
    <w:p w14:paraId="17D9517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主厂房：12000㎡（钢结构，价值国币 180 万元）</w:t>
      </w:r>
    </w:p>
    <w:p w14:paraId="098783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仓库、办公楼、宿舍：8000㎡（价值国币 120 万元）</w:t>
      </w:r>
    </w:p>
    <w:p w14:paraId="058327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水电管线、道路、围墙：价值国币 80 万元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小计：国币 380 万元</w:t>
      </w:r>
    </w:p>
    <w:p w14:paraId="6B4F0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三、其他损失</w:t>
      </w:r>
    </w:p>
    <w:p w14:paraId="5FF5C1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技术图纸、档案、账册：价值国币 50 万元</w:t>
      </w:r>
    </w:p>
    <w:p w14:paraId="187523E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工具、备品备件：价值国币 75 万元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小计：国币 125 万元</w:t>
      </w:r>
    </w:p>
    <w:p w14:paraId="609F9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总计损失：国币 1200 万元（按 1937 年币值计算）</w:t>
      </w:r>
    </w:p>
    <w:p w14:paraId="4F7B0F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江南水泥股份有限公司民国三十三年三月十五日</w:t>
      </w:r>
    </w:p>
    <w:p w14:paraId="64B6B6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FC7F6"/>
    <w:multiLevelType w:val="multilevel"/>
    <w:tmpl w:val="8E8FC7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EE37DD4"/>
    <w:multiLevelType w:val="multilevel"/>
    <w:tmpl w:val="0EE37D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EC41191"/>
    <w:multiLevelType w:val="multilevel"/>
    <w:tmpl w:val="4EC411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9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2026-04-29T13:16:09Z</dcterms:created>
  <cp:lastModifiedBy>A0-6</cp:lastModifiedBy>
  <dcterms:modified xsi:type="dcterms:W3CDTF">2026-04-29T13:16:57Z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3C05CC62112840579C64D73B4B6B4997_12</vt:lpwstr>
  </property>
</Properties>
</file>