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9B4F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hint="eastAsia" w:ascii="黑体" w:hAnsi="黑体" w:eastAsia="黑体" w:cs="黑体"/>
          <w:color w:val="000000"/>
          <w:sz w:val="44"/>
          <w:szCs w:val="44"/>
        </w:rPr>
      </w:pPr>
      <w:r>
        <w:rPr>
          <w:rFonts w:hint="eastAsia" w:ascii="黑体" w:hAnsi="黑体" w:eastAsia="黑体" w:cs="黑体"/>
          <w:color w:val="000000"/>
          <w:sz w:val="44"/>
          <w:szCs w:val="44"/>
          <w:bdr w:val="none" w:color="auto" w:sz="0" w:space="0"/>
        </w:rPr>
        <w:t>金陵遗珠 —— 南京工业遗存展</w:t>
      </w:r>
    </w:p>
    <w:p w14:paraId="7DBF11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color w:val="000000"/>
          <w:sz w:val="16"/>
          <w:szCs w:val="16"/>
        </w:rPr>
      </w:pPr>
      <w:r>
        <w:rPr>
          <w:rFonts w:ascii="宋体" w:hAnsi="宋体" w:eastAsia="宋体" w:cs="宋体"/>
          <w:color w:val="000000"/>
          <w:kern w:val="0"/>
          <w:sz w:val="16"/>
          <w:szCs w:val="16"/>
          <w:bdr w:val="none" w:color="auto" w:sz="0" w:space="0"/>
          <w:lang w:val="en-US" w:eastAsia="zh-CN" w:bidi="ar"/>
        </w:rPr>
        <w:t>主办：中共南京市委宣传部 南京市档案局（馆）</w:t>
      </w:r>
    </w:p>
    <w:p w14:paraId="119121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30"/>
          <w:szCs w:val="30"/>
        </w:rPr>
      </w:pPr>
      <w:r>
        <w:rPr>
          <w:rFonts w:hint="eastAsia" w:ascii="黑体" w:hAnsi="黑体" w:eastAsia="黑体" w:cs="黑体"/>
          <w:color w:val="000000"/>
          <w:sz w:val="30"/>
          <w:szCs w:val="30"/>
          <w:bdr w:val="none" w:color="auto" w:sz="0" w:space="0"/>
        </w:rPr>
        <w:t>前言</w:t>
      </w:r>
    </w:p>
    <w:p w14:paraId="513A8BE4">
      <w:pPr>
        <w:bidi w:val="0"/>
      </w:pPr>
      <w:r>
        <w:rPr>
          <w:lang w:val="en-US" w:eastAsia="zh-CN"/>
        </w:rPr>
        <w:t>南京是一座风韵弥酵、博大精深的历史文化名城，在中国的历史上，南京数次成为都城，人文荟萃，几度兴衰。在我国，南京处于南北交界地带，其独特的地理位置和历史都城的政治地位，使得南京经历了多种文化的洗礼，容纳过五方八域的风土人情。南京文化对各种文化秉持一种兼容并蓄的态度和立场，而且是从善如流，始终对各种文化保持开放性和亲和力。南京文化是南京人的作品，是南京工人、技师和他们的统治者、领导者、事业家、先行者共同做成的事业。</w:t>
      </w:r>
    </w:p>
    <w:p w14:paraId="03F90569">
      <w:pPr>
        <w:bidi w:val="0"/>
      </w:pPr>
      <w:r>
        <w:rPr>
          <w:lang w:val="en-US" w:eastAsia="zh-CN"/>
        </w:rPr>
        <w:t>南京近现代工业，正是上述历史的一个当然的发展。在中国近 150 年的工业化现代化进程中，南京留下了许多非常珍贵的工业遗产，这些工业遗产完整地记录了整个城市的发展轨迹，留存着古老城市变迁的历史文化记忆，是南京文化中一个重要的组成部分。很多工业遗产都属于我国最早、最大、最著名者，有的还是仅有的工业遗产，或官办或民营。如李鸿章主持的金陵机器制造局，建于清光绪三十四年（1908）的浦镇机厂，范旭东创建的号称 “远东第一大厂” 的永利厂，侯德榜参与主持的制碱厂、氮肥厂……</w:t>
      </w:r>
    </w:p>
    <w:p w14:paraId="03B5F086">
      <w:pPr>
        <w:bidi w:val="0"/>
      </w:pPr>
      <w:r>
        <w:rPr>
          <w:lang w:val="en-US" w:eastAsia="zh-CN"/>
        </w:rPr>
        <w:t>随着南京城市建设的进一步发展，根据城市规划，众多记录了南京工业发展历史的企业已经搬迁出城区，原厂房、老码头、旧仓库等工业建筑被闲置下来，成为南京城的 “灰色斑块”。这些废弃建筑是当时建筑技艺的集中体现，拥有独特的文化价值和历史意义，有些曾孕育过蝙蝠、熊猫、跃进等南京人深有感情的品牌，见证了几代人艰苦创业的历程，它们被南京人视为 “工业遗产”。</w:t>
      </w:r>
    </w:p>
    <w:p w14:paraId="2DF8A6DF">
      <w:pPr>
        <w:bidi w:val="0"/>
      </w:pPr>
      <w:r>
        <w:rPr>
          <w:lang w:val="en-US" w:eastAsia="zh-CN"/>
        </w:rPr>
        <w:t>新时代不能以消灭旧时代的遗存为己任，必须要认识到遗产的新用途。百年前的民国建筑在今天承载着南京厚重的历史，这些 “工业遗产” 也将成为南京城真实而弥足珍贵的城市记忆。于是，闲置的仓库成了艺术中心，旧厂房建成文化园区，老火车站将改成铁道博物馆……</w:t>
      </w:r>
    </w:p>
    <w:p w14:paraId="7FB7A88C">
      <w:pPr>
        <w:bidi w:val="0"/>
      </w:pPr>
      <w:r>
        <w:rPr>
          <w:lang w:val="en-US" w:eastAsia="zh-CN"/>
        </w:rPr>
        <w:t>我国现代历史学家、国学大师钱穆在他的《国史大纲》修订本的前言中告诫我们：应该对 “已往历史有一种温情与敬意” 的态度，更应该具有 “感恩” 的情愫。</w:t>
      </w:r>
    </w:p>
    <w:p w14:paraId="5717BEC2">
      <w:pPr>
        <w:bidi w:val="0"/>
      </w:pPr>
      <w:r>
        <w:rPr>
          <w:lang w:val="en-US" w:eastAsia="zh-CN"/>
        </w:rPr>
        <w:t>由中共南京市委宣传部、南京市档案局（馆）联合主办的《金陵遗珠 —— 南京工业遗存展》分两大部分（遗存篇、发展篇），共展出了十几个类别的工业遗存，两百余幅珍贵历史照片，它们从一个角度再现了南京 150 年近现代工业发展史。</w:t>
      </w:r>
    </w:p>
    <w:p w14:paraId="7A54B746">
      <w:pPr>
        <w:bidi w:val="0"/>
      </w:pPr>
      <w:r>
        <w:rPr>
          <w:lang w:val="en-US" w:eastAsia="zh-CN"/>
        </w:rPr>
        <w:t>二〇一二年九月</w:t>
      </w:r>
    </w:p>
    <w:p w14:paraId="2158F1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30"/>
          <w:szCs w:val="30"/>
        </w:rPr>
      </w:pPr>
      <w:r>
        <w:rPr>
          <w:rFonts w:hint="eastAsia" w:ascii="黑体" w:hAnsi="黑体" w:eastAsia="黑体" w:cs="黑体"/>
          <w:color w:val="000000"/>
          <w:sz w:val="30"/>
          <w:szCs w:val="30"/>
          <w:bdr w:val="none" w:color="auto" w:sz="0" w:space="0"/>
        </w:rPr>
        <w:t>遗存篇</w:t>
      </w:r>
    </w:p>
    <w:p w14:paraId="2E42AD70">
      <w:pPr>
        <w:bidi w:val="0"/>
        <w:rPr>
          <w:color w:val="000000"/>
          <w:szCs w:val="16"/>
        </w:rPr>
      </w:pPr>
      <w:r>
        <w:rPr>
          <w:lang w:val="en-US" w:eastAsia="zh-CN"/>
        </w:rPr>
        <w:t>人类社会发展进程中所历经的每一阶段，都会成为对后人而言的历史。正如原始社会和农业文明时代留给我们许多古迹遗产一样，在 18 世纪以来的工业化进程中，人类创造了丰富的工业文化。19 世纪中叶以后，中国近代工业开始起步，其中以清政府洋务派兴办的近代工业企业规模最大、技术水平最高。民国以后，官僚买办和民族资本家逐渐成为近代工业发展的主要推动者，南京作为中国最早的商埠城市之一，又是中华民国首都，在中国近代社会经济的剧烈变动中，兴办了近代军事工业和民用工业。这些承载着工业文明的工业遗存，正随着时间的推移积淀成为具有特定价值的工业遗产，工业遗产是人类社会一个发展阶段的见证，对我们准确认识南京的历史和南京的文化都有所帮助。</w:t>
      </w:r>
    </w:p>
    <w:p w14:paraId="5CC11F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金陵机器制造局</w:t>
      </w:r>
    </w:p>
    <w:p w14:paraId="40D102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中国水泥厂</w:t>
      </w:r>
    </w:p>
    <w:p w14:paraId="3F395446">
      <w:pPr>
        <w:bidi w:val="0"/>
      </w:pPr>
      <w:r>
        <w:rPr>
          <w:lang w:val="en-US" w:eastAsia="zh-CN"/>
        </w:rPr>
        <w:t>中国水泥厂创建于 1921 年 9 月，由上海实业家等人筹集资金 50 万在南京龙镇兴建完成。1923 年 4 月 16 日正式投产，至 1936 年中国水泥厂已拥有 4 套旋窑，年产水泥 1 万吨左右，成为仅次于唐山启新洋灰公司的中国第二大水泥企业。南京中山陵建造工程所用水泥多来自于该厂。中国水泥厂风风雨雨走到今天，经历了诸多坎坷之路，1937 年日军入侵，被迫停产，后又出租给日商水泥株式会社经营，解放后水泥厂回归祖国怀抱，改革开放后水泥厂的发展迎来又一个春天，生产的 “五羊牌” 波特兰水泥荣获国家金质奖，525 矿渣硅酸盐水泥和 “石城牌” 系列水泥畅销国内外数十个国家和地区，经久不衰。</w:t>
      </w:r>
    </w:p>
    <w:p w14:paraId="56E993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江南水泥厂</w:t>
      </w:r>
    </w:p>
    <w:p w14:paraId="5BF8F95E">
      <w:pPr>
        <w:bidi w:val="0"/>
      </w:pPr>
      <w:r>
        <w:rPr>
          <w:lang w:val="en-US" w:eastAsia="zh-CN"/>
        </w:rPr>
        <w:t>江南水泥厂最早由德商洋行建设，1935 年 12 月，水泥厂与德国麦芝公司签订水泥机械合同，电器设备由德国洋行供应。1937 年 10 月水泥大多数设备已安装完毕，战火逼近南京，董事会形成决定暂不开工，并在厂门口挂 “丹麦江南水泥厂” 木牌，使水泥厂成为当时南京大难中的安全区。不完全统计从建厂共收容难民上万人，最多的一天收容难民达 1 万多人。1943 年 12 月 23 日，工厂的主要机器及部件被日军拆卸一空，一个好端端的民族工业被扼杀了，直至解放后重新恢复生产。</w:t>
      </w:r>
    </w:p>
    <w:p w14:paraId="1B48ED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下关发电厂</w:t>
      </w:r>
    </w:p>
    <w:p w14:paraId="0715E8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hint="eastAsia" w:ascii="黑体" w:hAnsi="黑体" w:eastAsia="黑体" w:cs="黑体"/>
          <w:color w:val="000000"/>
          <w:sz w:val="28"/>
          <w:szCs w:val="28"/>
          <w:bdr w:val="none" w:color="auto" w:sz="0" w:space="0"/>
        </w:rPr>
        <w:t>永利厂</w:t>
      </w:r>
    </w:p>
    <w:p w14:paraId="4A482989">
      <w:pPr>
        <w:bidi w:val="0"/>
      </w:pPr>
      <w:r>
        <w:rPr>
          <w:lang w:val="en-US" w:eastAsia="zh-CN"/>
        </w:rPr>
        <w:t>永利厂是民族工业代表企业。</w:t>
      </w:r>
    </w:p>
    <w:p w14:paraId="5FA40B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南京云锦、中兴源丝织厂</w:t>
      </w:r>
    </w:p>
    <w:p w14:paraId="16AB7E7A">
      <w:pPr>
        <w:bidi w:val="0"/>
        <w:rPr>
          <w:color w:val="000000"/>
          <w:szCs w:val="16"/>
        </w:rPr>
      </w:pPr>
      <w:r>
        <w:rPr>
          <w:lang w:val="en-US" w:eastAsia="zh-CN"/>
        </w:rPr>
        <w:t>南京云锦，史称 “中国大名锦”，在古代是贡品，是中国代工史最后一里程，被认为是珍贵的历史文化遗产之一。</w:t>
      </w:r>
    </w:p>
    <w:p w14:paraId="6E2042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南京无线电厂</w:t>
      </w:r>
    </w:p>
    <w:p w14:paraId="256D9706">
      <w:pPr>
        <w:bidi w:val="0"/>
      </w:pPr>
      <w:r>
        <w:rPr>
          <w:lang w:val="en-US" w:eastAsia="zh-CN"/>
        </w:rPr>
        <w:t>南京无线电厂创建于 1936 年，前身是国民党资源委员会中央无线电器材厂南京厂，是我国最早的无线电工厂。抗战爆发后，该厂先后迁广西桂林、昆明，胜利后迁至南京板桥镇。解放后的数十年来，南京无线电厂经过不断的技术改造和扩建，成为多品种试制、综合性的电子机器厂。1956 年，南京无线电厂的 “熊猫牌” 注册商标成为我国电子产品在国际上的第一个注册商标。改革开放后，南京无线电厂改为熊猫电子集团有限公司，强大的技术优势和显著的品牌效应，构建起大规模集团化生产体系，真正发挥了 “电子工业的摇篮” 作用，带动了我市大批中小企业的发展。该厂生产的熊猫牌全道黑白电视，1984 年荣获全国第四届电视机质量评比一等奖。1996 年，熊猫电子集团有限公司成功上市。</w:t>
      </w:r>
    </w:p>
    <w:p w14:paraId="2C512F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大校场机场</w:t>
      </w:r>
    </w:p>
    <w:p w14:paraId="47262E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南京长江大桥</w:t>
      </w:r>
    </w:p>
    <w:p w14:paraId="26CE6DB9">
      <w:pPr>
        <w:bidi w:val="0"/>
      </w:pPr>
      <w:r>
        <w:rPr>
          <w:lang w:val="en-US" w:eastAsia="zh-CN"/>
        </w:rPr>
        <w:t>南京长江大桥，是长江上第一座由我国自行设计建造的双层双线公路、铁路两用桥。位于南京市西面长江上，连通市区与浦口区，于 1968 年 12 月 29 日竣工。大桥上层的公路桥长 4589 米，车行道宽 15 米，可容 4 辆大型汽车并行，两侧还各有 2 米多宽的人行道；下层的铁路桥长 6772 米，宽 14 米，铺有双轨，两列火车可同时对开。其中江面上的正桥长 1577 米，其余为引桥，是我国桥梁之最。南京长江大桥不但是中国桥梁史上的一座丰碑，也是南京的象征和标志性建筑。它的建成，使南来北往的火车由过去靠轮渡过江的一个半小时缩短为两分钟，大大方便了长江两岸的物资交流和人员来往，对促进经济发展和改善人民生活产生了积极作用。</w:t>
      </w:r>
    </w:p>
    <w:p w14:paraId="4D1C70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中山码头</w:t>
      </w:r>
    </w:p>
    <w:p w14:paraId="64552DCA">
      <w:pPr>
        <w:bidi w:val="0"/>
      </w:pPr>
      <w:r>
        <w:rPr>
          <w:lang w:val="en-US" w:eastAsia="zh-CN"/>
        </w:rPr>
        <w:t>中山码头的前身是津浦铁路首都码头，1928 年 8 月 1 日定名，1935 年 10 月 1 日，中山码头重建落成，由孙中山灵柩进入南京，大行后，定为中山码头，1936 年 12 月，中山码头正式开通典礼。在南京没有跨江大桥的日子里，中山门车水马龙，人来人往。</w:t>
      </w:r>
    </w:p>
    <w:p w14:paraId="6DFD7B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南港五号码头</w:t>
      </w:r>
    </w:p>
    <w:p w14:paraId="1FCA3D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江南汽车公司</w:t>
      </w:r>
    </w:p>
    <w:p w14:paraId="40406C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浦镇机厂</w:t>
      </w:r>
    </w:p>
    <w:p w14:paraId="64CC09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南京汽车制造厂</w:t>
      </w:r>
    </w:p>
    <w:p w14:paraId="5DEE5B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和记洋行</w:t>
      </w:r>
    </w:p>
    <w:p w14:paraId="73D6D9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卫岗奶牛厂</w:t>
      </w:r>
    </w:p>
    <w:p w14:paraId="110A8A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有恒面粉厂</w:t>
      </w:r>
    </w:p>
    <w:p w14:paraId="1B21BEA4">
      <w:pPr>
        <w:bidi w:val="0"/>
      </w:pPr>
      <w:r>
        <w:rPr>
          <w:lang w:val="en-US" w:eastAsia="zh-CN"/>
        </w:rPr>
        <w:t>有恒面粉厂是南京最早的面粉加工厂。该厂于 1912 年 12 月，由安徽寿县人孙雨航集资开办，地址在下关，用工 170 人。1927 年 2 月 1 日强占面粉厂，1927 年改为 “有恒实业面粉厂”，同年该厂增资，日产量 3000 包，号称南京市工业 “四大家族” 之一。南京解放前夕，厂长、副厂长把厂交给新人民政权，南京解放后，有恒实业面粉厂迅速恢复生产，完成了对私改造。1955 年后正式名 “南京面粉厂”。</w:t>
      </w:r>
    </w:p>
    <w:p w14:paraId="6E848B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糖果冷食厂</w:t>
      </w:r>
    </w:p>
    <w:p w14:paraId="3E841121">
      <w:pPr>
        <w:bidi w:val="0"/>
      </w:pPr>
      <w:r>
        <w:rPr>
          <w:lang w:val="en-US" w:eastAsia="zh-CN"/>
        </w:rPr>
        <w:t>糖果冷食厂前身是南京 1932 年建立的食品厂，设备引进，后更名为南京专卖厂，马庆自己 “马” 字号产品，远销上海等地。</w:t>
      </w:r>
    </w:p>
    <w:p w14:paraId="23AC60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冠生园食品厂</w:t>
      </w:r>
    </w:p>
    <w:p w14:paraId="0F8E18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白敬宇眼药厂</w:t>
      </w:r>
    </w:p>
    <w:p w14:paraId="380F2E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南京同仁堂制药厂</w:t>
      </w:r>
    </w:p>
    <w:p w14:paraId="0131F4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自来水厂</w:t>
      </w:r>
    </w:p>
    <w:p w14:paraId="476725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南京造币厂</w:t>
      </w:r>
    </w:p>
    <w:p w14:paraId="3330E7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南京金线金箔总厂</w:t>
      </w:r>
    </w:p>
    <w:p w14:paraId="06426B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宝庆银楼</w:t>
      </w:r>
    </w:p>
    <w:p w14:paraId="6DDFE025">
      <w:pPr>
        <w:bidi w:val="0"/>
      </w:pPr>
      <w:r>
        <w:rPr>
          <w:lang w:val="en-US" w:eastAsia="zh-CN"/>
        </w:rPr>
        <w:t>宝庆银楼于清光绪二年（1876）从浙江宁波迁来南京，落户在建康路。楼艺人大多身怀绝技，所制作的摆件在首饰堪称一绝，清末经典摆件《八仙过海》《十八罗汉》《唐僧取经》等作品，形神兼备，铸、锻、锤、焊、雕、镂、压等工艺环节尽在其中，充分展现了宝庆银楼金银件工艺的成就和特征。1</w:t>
      </w:r>
      <w:bookmarkStart w:id="0" w:name="_GoBack"/>
      <w:bookmarkEnd w:id="0"/>
      <w:r>
        <w:rPr>
          <w:lang w:val="en-US" w:eastAsia="zh-CN"/>
        </w:rPr>
        <w:t>915 年，宝庆银楼参加西湖博览会的作品一举夺得头等奖的桂冠。1960 年以后，宝庆银楼迁址南京太平南路 107 号。1984 年，宝庆第一个在国内行业恢复老号店牌。2006 年宝庆银楼被商务部授予全国首批 “中华老字号” 企业，2008 年 6 月，宝庆银楼传统金银饰品工艺被列入国家级第二批非物质文化遗产保护名录。</w:t>
      </w:r>
    </w:p>
    <w:p w14:paraId="056667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南京手表厂</w:t>
      </w:r>
    </w:p>
    <w:p w14:paraId="0830695B">
      <w:pPr>
        <w:bidi w:val="0"/>
      </w:pPr>
      <w:r>
        <w:rPr>
          <w:lang w:val="en-US" w:eastAsia="zh-CN"/>
        </w:rPr>
        <w:t>南京手表厂建于 1955 年，前身为南京造钟厂，初期产品为飞轮牌钟。是轻工业部定点生产经济型手表的唯一大型国有企业、南京钟表工业骨干企业。经数年发展完善，在国内最早定型生产 9 钻经济手表，定名钟山牌，曾引起国内业界极大关注。1971 年，企业更名南京手表厂。主要产品为钟山牌 9 钻系列、17 钻系列机械表和时友牌石英电子表。是当时全国生产规模最大的手表品牌，成为我国手表工业主要基地之一，生产规模及产品出口量居全国同行前茅。企业自 1966 年批量生产手表以来，所产各类手表总量已达 3000 多万只，钟山牌系列手表多次获得省优、部优及江苏省十佳日用品和最受消费者喜爱的南京产品等称号。20 世纪 90 年代以后，企业的生产逐年萎缩，2003 年，全面停止了手表生产。</w:t>
      </w:r>
    </w:p>
    <w:p w14:paraId="74B0DA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30"/>
          <w:szCs w:val="30"/>
        </w:rPr>
      </w:pPr>
      <w:r>
        <w:rPr>
          <w:rFonts w:hint="eastAsia" w:ascii="黑体" w:hAnsi="黑体" w:eastAsia="黑体" w:cs="黑体"/>
          <w:color w:val="000000"/>
          <w:sz w:val="30"/>
          <w:szCs w:val="30"/>
          <w:bdr w:val="none" w:color="auto" w:sz="0" w:space="0"/>
        </w:rPr>
        <w:t>发展篇</w:t>
      </w:r>
    </w:p>
    <w:p w14:paraId="1F119981">
      <w:pPr>
        <w:bidi w:val="0"/>
      </w:pPr>
      <w:r>
        <w:rPr>
          <w:lang w:val="en-US" w:eastAsia="zh-CN"/>
        </w:rPr>
        <w:t>工业遗产属于文化遗产范畴，是物化了的人类工业文化。工业遗产价值的核心在于它所承载的技术价值。近代工业的遗迹，由于没有被广泛重视，正在大规模的现代化建设中逐渐消失。近年来，南京市在奔向富裕的进程中，重视多样化遗产地的保护和更新，注意功能保护与形态保护，工业遗产保护与城市发展战略相结合，城市化进程具有典型的 “中国特色”。我市通过界定工业遗产的内涵，明确工业遗产的价值，对工业遗产进行了保护和重新利用。</w:t>
      </w:r>
    </w:p>
    <w:p w14:paraId="48DCF8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1865 科技创意产业园</w:t>
      </w:r>
    </w:p>
    <w:p w14:paraId="12E3C0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南京西站的变迁</w:t>
      </w:r>
    </w:p>
    <w:p w14:paraId="5DBE3D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南车南京浦镇车辆有限公司</w:t>
      </w:r>
    </w:p>
    <w:p w14:paraId="039F4CC1">
      <w:pPr>
        <w:bidi w:val="0"/>
      </w:pPr>
      <w:r>
        <w:rPr>
          <w:lang w:val="en-US" w:eastAsia="zh-CN"/>
        </w:rPr>
        <w:t>南车南京浦镇车辆有限公司是中国南车集团下属的全资一级子公司，是国内铁路客车生产业之一，为铁路客车制造、城市轨道交通车辆研发、试验和配件生产的国家大型企业，也是中国双层空调旅客列车的研制基地，国家城市轨道交通车辆生产定点企业之一。前身为清光绪三十四年（1908）清政府设立的津浦铁路浦镇机厂。南京解放后，改称济南铁路管理局浦镇铁路工厂。1953 年，更名为铁道车辆工厂，生产和拥有短途双层客车、中长途双层客车、准高速双层空调客车和电动车组大系列产品，其中 25.5 米双空客获国家、铁道部科技进步二等奖，中层双层客获国家级新产品证书；准高速双层客车获国家、铁道部科技进步一等奖并获国家 “八五” 科技攻关重大成果奖，工厂被列为全国百强交通运输设备制造企业。</w:t>
      </w:r>
    </w:p>
    <w:p w14:paraId="5785DB3F">
      <w:pPr>
        <w:bidi w:val="0"/>
      </w:pPr>
      <w:r>
        <w:rPr>
          <w:lang w:val="en-US" w:eastAsia="zh-CN"/>
        </w:rPr>
        <w:t>目前，车辆厂的厂区内有数十保存完好、内部空间宽敞的老厂房，最为著名的历史建筑要数现厂房，其已经被列为省级文保单位，这些老厂房、老建筑将作为历史风貌得到妥善的保留和开发。</w:t>
      </w:r>
    </w:p>
    <w:p w14:paraId="255941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龙江宝船厂遗址</w:t>
      </w:r>
    </w:p>
    <w:p w14:paraId="478D8BC4">
      <w:pPr>
        <w:bidi w:val="0"/>
      </w:pPr>
      <w:r>
        <w:rPr>
          <w:lang w:val="en-US" w:eastAsia="zh-CN"/>
        </w:rPr>
        <w:t>600 多年前，郑和七下西洋，扬我国威，促进了文化交流，在世界航海史上名扬千古。坐落于鼓楼区江东街道三汊河中保村一带的龙江宝船厂遗址，是郑和下西洋所用宝船的制造基地，原有船坞（古称作塘）7 座，现仅存四、五、六作塘，它是郑和下西洋起始点，也是全球仅存的中世纪皇家造船厂遗址。为纪念郑和下西洋 600 年，南京市将该造船厂遗址开发成一座融旅游、纪念、展览、休闲为一体的大型遗址性公园。</w:t>
      </w:r>
    </w:p>
    <w:p w14:paraId="71C2E86D">
      <w:pPr>
        <w:bidi w:val="0"/>
      </w:pPr>
      <w:r>
        <w:rPr>
          <w:lang w:val="en-US" w:eastAsia="zh-CN"/>
        </w:rPr>
        <w:t>宝船遗址公园围绕遗存的四、五、六作塘展开，由郑和文化体验区、航海科技体验区、篷厂作坊体验区及提举官体验区、篷厂生活体验区和巨锚广场体验区组成，全景式再现了当年宝船厂恢宏气势和繁忙盛况。为重现消失 500 年的大型远航木船，特按照当年郑和船队 1:1 比例复建一艘 “郑和宝船”，试航成功后，将重走郑和下西洋路线。</w:t>
      </w:r>
    </w:p>
    <w:p w14:paraId="266C20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中国石化集团南京化学工业有限公司</w:t>
      </w:r>
    </w:p>
    <w:p w14:paraId="79360D73">
      <w:pPr>
        <w:bidi w:val="0"/>
      </w:pPr>
      <w:r>
        <w:rPr>
          <w:lang w:val="en-US" w:eastAsia="zh-CN"/>
        </w:rPr>
        <w:t>中国石化集团南京化学工业有限公司是我国重要的化学工业基地之一，前身为永利厂。著名化学家侯德榜博士为首任厂长。1952 年，永利厂实行公私合营，更名为合营永利宁厂。1957 年成立南京化学工业公司。1998 年 7 月，南化公司随中国东联石化集团公司更为现名，现已成为生产经营化肥、无机化工原料、有机化工原料、催化剂、化工机械、化学纤维等六大类 200 多个品种，并从事化工工程的科研、设计、制造、施工、安装的特大型化工企业。</w:t>
      </w:r>
    </w:p>
    <w:p w14:paraId="37CB00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南京汽车集团有限公司</w:t>
      </w:r>
    </w:p>
    <w:p w14:paraId="6EE83894">
      <w:pPr>
        <w:bidi w:val="0"/>
      </w:pPr>
      <w:r>
        <w:rPr>
          <w:lang w:val="en-US" w:eastAsia="zh-CN"/>
        </w:rPr>
        <w:t>南京汽车集团有限公司是国内汽车工业的骨干生产企业、国家 520 家重点企业之一，前身为南京汽车制造厂，始建于 1947 年。2003 年 8 月，由跃进汽车集团公司、中国信达资产管理公司、江苏省国信资产管理集团有限公司、江苏交通产业集团有限公司等 5 家公司共同出资重组后更为现名。拥有 26 家子公司、6 家参股公司、400 余家关联企业。南汽集团是我国第一辆国产轻型载货汽车的诞生地，注册商标 “跃进” 牌。经过几十年的发展，已形成 4 个整车生产车间，生产南汽跃进、南京依维柯、南京菲亚特、南汽新雅途四大品牌系列 400 多个品种，年综合生产能力 20 万辆。2006 年该公司从英国引进著名汽车品牌 “名爵” 的全套生产线，使该公司生产名牌汽车的能力又上一个新台阶。2007 年，与上海汽车集团全面合作，南汽集团下属的汽车业务全面融入上汽集团，把南汽建成中国重要的汽车制造基地。</w:t>
      </w:r>
    </w:p>
    <w:p w14:paraId="47FEFD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金城集团有限公司</w:t>
      </w:r>
    </w:p>
    <w:p w14:paraId="137CCD15">
      <w:pPr>
        <w:bidi w:val="0"/>
      </w:pPr>
      <w:r>
        <w:rPr>
          <w:lang w:val="en-US" w:eastAsia="zh-CN"/>
        </w:rPr>
        <w:t>金城集团有限公司是集航空产品、摩托车及发动机、民用液压产品的研制、生产及销售，经营进出口贸易、国内外投资和第三产业于一体的大型企业集团，国家 520 家重点企业之一，建于 1949 年，其前身为南京金城机械厂，是中国航空工业重点配套企业之一，其产品广泛应用于飞机液压操纵系统、交流电源系统、起动机系统和应急动力系统，多项技术填补国内空白。</w:t>
      </w:r>
    </w:p>
    <w:p w14:paraId="721AA60D">
      <w:pPr>
        <w:bidi w:val="0"/>
      </w:pPr>
      <w:r>
        <w:rPr>
          <w:lang w:val="en-US" w:eastAsia="zh-CN"/>
        </w:rPr>
        <w:t>20 世纪 70 年代末，金城集团走上 “军转民” 之路，先后开发多种民用产品，其中摩托车是金城集团的支柱民品，摩托车年产量在 80 万辆左右，产品出口到海外近 50 多个国家和地区，出口量与创汇额多年位居中国摩托车行业第一位，成为中国摩托车行业骨干企业之一。目前，中国航空工业集团公司与南京市签订协议，将在金城集团位于城市中心区约 40 万平方米土地建设中国航空工业科技城，使之成为具有航空特色的航空及相关产业产品的研制、成果孵化与展示、国际交流与合作、市场开发与营销，以及融金融、贸易、传媒、会展、配套生活设施和现代服务业为一体的航空城。</w:t>
      </w:r>
    </w:p>
    <w:p w14:paraId="1D3231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黑体" w:hAnsi="黑体" w:eastAsia="黑体" w:cs="黑体"/>
          <w:color w:val="000000"/>
          <w:sz w:val="28"/>
          <w:szCs w:val="28"/>
        </w:rPr>
      </w:pPr>
      <w:r>
        <w:rPr>
          <w:rFonts w:hint="eastAsia" w:ascii="黑体" w:hAnsi="黑体" w:eastAsia="黑体" w:cs="黑体"/>
          <w:color w:val="000000"/>
          <w:sz w:val="28"/>
          <w:szCs w:val="28"/>
          <w:bdr w:val="none" w:color="auto" w:sz="0" w:space="0"/>
        </w:rPr>
        <w:t>熊猫电子集团有限公司</w:t>
      </w:r>
    </w:p>
    <w:p w14:paraId="67A8D528">
      <w:pPr>
        <w:bidi w:val="0"/>
      </w:pPr>
      <w:r>
        <w:rPr>
          <w:lang w:val="en-US" w:eastAsia="zh-CN"/>
        </w:rPr>
        <w:t>熊猫电子集团有限公司是投资主体多元化的综合大型现代化电子信息企业集团，国家 520 家重点企业之一，中国电子工业的摇篮。始建于 1936 年，前身为南京无线电厂。</w:t>
      </w:r>
    </w:p>
    <w:p w14:paraId="642C174B">
      <w:pPr>
        <w:bidi w:val="0"/>
      </w:pPr>
      <w:r>
        <w:rPr>
          <w:lang w:val="en-US" w:eastAsia="zh-CN"/>
        </w:rPr>
        <w:t>熊猫集团公司下属有移动通信产业集团、军用通信产业集团、家用电器产业集团、机电仪产业集团、信息产业集团、电子制造产业集团和新产业集团。集团旗下上市公司南京熊猫电子股份有限公司分别在香港和上海发行 H 股和 A 股。</w:t>
      </w:r>
    </w:p>
    <w:p w14:paraId="1A662FEE">
      <w:pPr>
        <w:bidi w:val="0"/>
      </w:pPr>
      <w:r>
        <w:rPr>
          <w:lang w:val="en-US" w:eastAsia="zh-CN"/>
        </w:rPr>
        <w:t>熊猫集团拥有五个国家级工程研究中心：视像音响数字化产品工程研究中心、国家级熊猫技术开发中心、大生产技术研究中心、微电子技术设计中心和移动卫星通信技术工程研究中心，设有博士后科研工作站，各类专业技术人员占企业职工总数三分之一，承担着多项国防重点工程任务。集团主要产品有：短波通信系统、卫星通信系统、移动通信系统，彩电、影碟机等家电产品，机电仪一体化装备，计算机、显示器、软件、系统集成等。熊猫主要产品的技术水平接近或达到当代国际同类产品水平，军用短波通信、卫星通信产品技术一直在国内保持领先地位。</w:t>
      </w:r>
    </w:p>
    <w:p w14:paraId="0F1A90B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594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 w:asciiTheme="minorAscii" w:hAnsiTheme="minorAscii"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10</TotalTime>
  <ScaleCrop>false</ScaleCrop>
  <LinksUpToDate>false</LinksUpToDate>
  <CharactersWithSpaces>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2026-04-27T13:35:01Z</dcterms:created>
  <dc:creator>22921</dc:creator>
  <cp:lastModifiedBy>A0-6</cp:lastModifiedBy>
  <dcterms:modified xsi:type="dcterms:W3CDTF">2026-04-27T13:45:51Z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eyJoZGlkIjoiNGE5ZDQwMzEyMmIwNzFjOGQ0ZGVjYjczOTFiYWIzNTgiLCJ1c2VySWQiOiI3NTUwNzAxNzAifQ==</vt:lpwstr>
  </property>
  <property fmtid="{D5CDD505-2E9C-101B-9397-08002B2CF9AE}" pid="4" name="ICV">
    <vt:lpwstr>F48F21C964184946B229A31C94332809_12</vt:lpwstr>
  </property>
</Properties>
</file>