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3FB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1. 建厂筹备（1931—1934）</w:t>
      </w:r>
    </w:p>
    <w:p w14:paraId="283280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民国二十年（1931），永利制碱公司董事会决议，筹设硫酸铔厂，定名 “永利化学工业公司南京铔厂”，厂址择定南京六合卸甲甸，占地三千余亩。</w:t>
      </w:r>
      <w:r>
        <w:rPr>
          <w:rFonts w:hint="eastAsia" w:ascii="宋体" w:hAnsi="宋体" w:eastAsia="宋体" w:cs="宋体"/>
          <w:color w:val="1F2329"/>
          <w:kern w:val="0"/>
          <w:sz w:val="9"/>
          <w:szCs w:val="9"/>
          <w:bdr w:val="none" w:color="auto" w:sz="0" w:space="0"/>
          <w:lang w:val="en-US" w:eastAsia="zh-CN" w:bidi="ar"/>
        </w:rPr>
        <w:t>南京市档案馆</w:t>
      </w:r>
    </w:p>
    <w:p w14:paraId="3A681B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民国二十三年（1934）五月，公司改组为永利化学工业公司，范旭东任总经理，侯德榜任总工程师兼铔厂厂长，全权主持设计、购料、建厂事宜。</w:t>
      </w:r>
      <w:r>
        <w:rPr>
          <w:rFonts w:hint="eastAsia" w:ascii="宋体" w:hAnsi="宋体" w:eastAsia="宋体" w:cs="宋体"/>
          <w:color w:val="1F2329"/>
          <w:kern w:val="0"/>
          <w:sz w:val="9"/>
          <w:szCs w:val="9"/>
          <w:bdr w:val="none" w:color="auto" w:sz="0" w:space="0"/>
          <w:lang w:val="en-US" w:eastAsia="zh-CN" w:bidi="ar"/>
        </w:rPr>
        <w:t>南京市档案馆</w:t>
      </w:r>
    </w:p>
    <w:p w14:paraId="2F1D4E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是年十月，与美国氮气工程公司签约，订购合成氨、硫酸、硝酸全套设备，合同总额美金一千二百万元，技术保密，限中国境内使用。</w:t>
      </w:r>
    </w:p>
    <w:p w14:paraId="472127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2. 建成投产（1937）</w:t>
      </w:r>
    </w:p>
    <w:p w14:paraId="241FE4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民国二十六年（1937）二月五日，南京铔厂正式开工，产出中国第一包硫酸铵（肥田粉），日产硫酸铵一百五十吨、硫酸二百吨、硝酸三十吨，为远东规模最大之化学工厂，时称 “远东第一大厂”。</w:t>
      </w:r>
    </w:p>
    <w:p w14:paraId="1716C2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全厂设硫酸部、硝酸部、合成氨部、机械部、电力部，员工一千二百余人，技术人员多为留学归国专家。</w:t>
      </w:r>
    </w:p>
    <w:p w14:paraId="756483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 抗战损毁与西迁（1937—1938）</w:t>
      </w:r>
    </w:p>
    <w:p w14:paraId="5FFEB1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民国二十六年（1937）八月十五日，日机首次空袭铔厂；九月二十七日，第二次空袭，投弹二十余枚，硫酸部厂房受损，设备震裂。</w:t>
      </w:r>
    </w:p>
    <w:p w14:paraId="3277D7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十二月十三日，南京沦陷，日军侵占工厂，成立 “永礼化学工业株式会社”，强占生产设施，拆运硝酸全套设备（含硝酸塔、热交换器、压缩机等）往日本，计重一千八百余吨，价值美金四百万元。</w:t>
      </w:r>
    </w:p>
    <w:p w14:paraId="1B6DEF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民国二十七年（1938）春，公司在四川五通桥重建永利川厂，拆迁残存设备、招募员工，坚持后方生产，支援抗战军需民用。</w:t>
      </w:r>
    </w:p>
    <w:p w14:paraId="2B6504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4. 战后接收与索回设备（1945—1948）</w:t>
      </w:r>
    </w:p>
    <w:p w14:paraId="202696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民国三十四年（1945）九月二十八日，永利公司派员接收南京铔厂，厂房残破，设备被盗，仅余空壳。</w:t>
      </w:r>
    </w:p>
    <w:p w14:paraId="626BCB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民国三十五年（1946）至三十七年（1948），侯德榜赴东京，向盟军总司令部及日本政府严正交涉，提交被劫设备清单、照片、合同等证据，要求全数归还。</w:t>
      </w:r>
      <w:r>
        <w:rPr>
          <w:rFonts w:hint="eastAsia" w:ascii="宋体" w:hAnsi="宋体" w:eastAsia="宋体" w:cs="宋体"/>
          <w:color w:val="1F2329"/>
          <w:kern w:val="0"/>
          <w:sz w:val="9"/>
          <w:szCs w:val="9"/>
          <w:bdr w:val="none" w:color="auto" w:sz="0" w:space="0"/>
          <w:lang w:val="en-US" w:eastAsia="zh-CN" w:bidi="ar"/>
        </w:rPr>
        <w:t>南京市档案馆</w:t>
      </w:r>
    </w:p>
    <w:p w14:paraId="331011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民国三十七年（1948）六月，被盗硝酸设备全部运回南京，历时三年，交涉成功，为战后中国工业索回被盗资产之唯一成功案例。</w:t>
      </w:r>
      <w:r>
        <w:rPr>
          <w:rFonts w:hint="eastAsia" w:ascii="宋体" w:hAnsi="宋体" w:eastAsia="宋体" w:cs="宋体"/>
          <w:color w:val="1F2329"/>
          <w:kern w:val="0"/>
          <w:sz w:val="9"/>
          <w:szCs w:val="9"/>
          <w:bdr w:val="none" w:color="auto" w:sz="0" w:space="0"/>
          <w:lang w:val="en-US" w:eastAsia="zh-CN" w:bidi="ar"/>
        </w:rPr>
        <w:t>南京市档案馆</w:t>
      </w:r>
    </w:p>
    <w:p w14:paraId="4AAE7E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5. 新中国初期接管（1949—1952）</w:t>
      </w:r>
    </w:p>
    <w:p w14:paraId="555ECC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1949 年 5 月，南京解放，南京市军事管制委员会工业部接管永利铔厂，实行监督生产，保护民族工业。</w:t>
      </w:r>
    </w:p>
    <w:p w14:paraId="6763B9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1950—1952 年，工厂修复设备、恢复生产，年产硫酸铵达四万吨，为新中国化肥工业奠基。</w:t>
      </w:r>
    </w:p>
    <w:p w14:paraId="518699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1952 年，永利化学工业公司实行公私合营，南京铔厂更名为 “公私合营永利化学工业公司南京厂”，纳入国家计划经济体系。</w:t>
      </w:r>
    </w:p>
    <w:p w14:paraId="0337C49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9D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2026-04-29T06:41:43Z</dcterms:created>
  <cp:lastModifiedBy>A0-6</cp:lastModifiedBy>
  <dcterms:modified xsi:type="dcterms:W3CDTF">2026-04-29T06:41:52Z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9FBA9A69B92F46E1961AF315BD43326D_12</vt:lpwstr>
  </property>
</Properties>
</file>