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101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color w:val="1F2329"/>
          <w:sz w:val="20"/>
          <w:szCs w:val="20"/>
        </w:rPr>
      </w:pPr>
      <w:bookmarkStart w:id="0" w:name="_GoBack"/>
      <w:r>
        <w:rPr>
          <w:color w:val="1F2329"/>
          <w:sz w:val="20"/>
          <w:szCs w:val="20"/>
          <w:bdr w:val="none" w:color="auto" w:sz="0" w:space="0"/>
        </w:rPr>
        <w:t>南京市国民经济和社会发展第十个五年规划纲要</w:t>
      </w:r>
    </w:p>
    <w:bookmarkEnd w:id="0"/>
    <w:p w14:paraId="0A4174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color w:val="1F2329"/>
          <w:sz w:val="20"/>
          <w:szCs w:val="20"/>
        </w:rPr>
      </w:pPr>
      <w:r>
        <w:rPr>
          <w:rFonts w:ascii="宋体" w:hAnsi="宋体" w:eastAsia="宋体" w:cs="宋体"/>
          <w:color w:val="1F2329"/>
          <w:kern w:val="0"/>
          <w:sz w:val="20"/>
          <w:szCs w:val="20"/>
          <w:bdr w:val="none" w:color="auto" w:sz="0" w:space="0"/>
          <w:lang w:val="en-US" w:eastAsia="zh-CN" w:bidi="ar"/>
        </w:rPr>
        <w:t>（2001 年 2 月 10 日南京市第十二届人民代表大会第四次全体会议通过）</w:t>
      </w:r>
    </w:p>
    <w:p w14:paraId="0EDA89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序言</w:t>
      </w:r>
    </w:p>
    <w:p w14:paraId="62CF61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“十五” 时期（2001—2005 年）是我国现代化建设第三步战略部署起步的关键时期，也是南京全面建设宽裕小康社会、向基本实现现代化迈进的关键时期。面对新形势，南京需抢抓机遇、发挥优势，推动经济社会发展再上新台阶。</w:t>
      </w:r>
    </w:p>
    <w:p w14:paraId="20E15B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本纲要依据《中共南京市委关于制定南京市国民经济和社会发展第十个五年计划的建议》编制，是 “十五” 期间南京经济社会发展的</w:t>
      </w:r>
      <w:r>
        <w:rPr>
          <w:rStyle w:val="8"/>
          <w:rFonts w:ascii="宋体" w:hAnsi="宋体" w:eastAsia="宋体" w:cs="宋体"/>
          <w:b/>
          <w:bCs/>
          <w:color w:val="1F2329"/>
          <w:kern w:val="0"/>
          <w:sz w:val="16"/>
          <w:szCs w:val="16"/>
          <w:bdr w:val="none" w:color="auto" w:sz="0" w:space="0"/>
          <w:lang w:val="en-US" w:eastAsia="zh-CN" w:bidi="ar"/>
        </w:rPr>
        <w:t>行动纲领</w:t>
      </w:r>
      <w:r>
        <w:rPr>
          <w:rFonts w:ascii="宋体" w:hAnsi="宋体" w:eastAsia="宋体" w:cs="宋体"/>
          <w:color w:val="1F2329"/>
          <w:kern w:val="0"/>
          <w:sz w:val="16"/>
          <w:szCs w:val="16"/>
          <w:bdr w:val="none" w:color="auto" w:sz="0" w:space="0"/>
          <w:lang w:val="en-US" w:eastAsia="zh-CN" w:bidi="ar"/>
        </w:rPr>
        <w:t>，为战略性、宏观性、政策性规划，指标以预期性、指导性为主。</w:t>
      </w:r>
    </w:p>
    <w:p w14:paraId="2B7208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第一章 发展基础与面临形势</w:t>
      </w:r>
    </w:p>
    <w:p w14:paraId="3E8B6A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一、“九五” 发展成就（1996—2000 年）</w:t>
      </w:r>
    </w:p>
    <w:p w14:paraId="166462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“九五” 期间，南京经济社会发展成效显著：</w:t>
      </w:r>
    </w:p>
    <w:p w14:paraId="323CE57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经济总量</w:t>
      </w:r>
      <w:r>
        <w:rPr>
          <w:color w:val="1F2329"/>
          <w:sz w:val="16"/>
          <w:szCs w:val="16"/>
          <w:bdr w:val="none" w:color="auto" w:sz="0" w:space="0"/>
        </w:rPr>
        <w:t>：2000 年 GDP 达</w:t>
      </w:r>
      <w:r>
        <w:rPr>
          <w:rStyle w:val="8"/>
          <w:b/>
          <w:bCs/>
          <w:color w:val="1F2329"/>
          <w:sz w:val="16"/>
          <w:szCs w:val="16"/>
          <w:bdr w:val="none" w:color="auto" w:sz="0" w:space="0"/>
        </w:rPr>
        <w:t>1020 亿元</w:t>
      </w:r>
      <w:r>
        <w:rPr>
          <w:color w:val="1F2329"/>
          <w:sz w:val="16"/>
          <w:szCs w:val="16"/>
          <w:bdr w:val="none" w:color="auto" w:sz="0" w:space="0"/>
        </w:rPr>
        <w:t>，年均增长 11.2%，人均 GDP 突破 2 万元。</w:t>
      </w:r>
    </w:p>
    <w:p w14:paraId="3118D66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产业结构</w:t>
      </w:r>
      <w:r>
        <w:rPr>
          <w:color w:val="1F2329"/>
          <w:sz w:val="16"/>
          <w:szCs w:val="16"/>
          <w:bdr w:val="none" w:color="auto" w:sz="0" w:space="0"/>
        </w:rPr>
        <w:t>：三次产业比例由 1995 年的 6.5∶48.5∶45 调整为 2000 年的 5.4∶48∶46.6，</w:t>
      </w:r>
      <w:r>
        <w:rPr>
          <w:rStyle w:val="8"/>
          <w:b/>
          <w:bCs/>
          <w:color w:val="1F2329"/>
          <w:sz w:val="16"/>
          <w:szCs w:val="16"/>
          <w:bdr w:val="none" w:color="auto" w:sz="0" w:space="0"/>
        </w:rPr>
        <w:t>服务业占比持续提升</w:t>
      </w:r>
      <w:r>
        <w:rPr>
          <w:color w:val="1F2329"/>
          <w:sz w:val="16"/>
          <w:szCs w:val="16"/>
          <w:bdr w:val="none" w:color="auto" w:sz="0" w:space="0"/>
        </w:rPr>
        <w:t>。</w:t>
      </w:r>
    </w:p>
    <w:p w14:paraId="0951236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工业实力</w:t>
      </w:r>
      <w:r>
        <w:rPr>
          <w:color w:val="1F2329"/>
          <w:sz w:val="16"/>
          <w:szCs w:val="16"/>
          <w:bdr w:val="none" w:color="auto" w:sz="0" w:space="0"/>
        </w:rPr>
        <w:t>：形成</w:t>
      </w:r>
      <w:r>
        <w:rPr>
          <w:rStyle w:val="8"/>
          <w:b/>
          <w:bCs/>
          <w:color w:val="1F2329"/>
          <w:sz w:val="16"/>
          <w:szCs w:val="16"/>
          <w:bdr w:val="none" w:color="auto" w:sz="0" w:space="0"/>
        </w:rPr>
        <w:t>电子、石化、汽车、机械</w:t>
      </w:r>
      <w:r>
        <w:rPr>
          <w:color w:val="1F2329"/>
          <w:sz w:val="16"/>
          <w:szCs w:val="16"/>
          <w:bdr w:val="none" w:color="auto" w:sz="0" w:space="0"/>
        </w:rPr>
        <w:t>四大支柱产业，2000 年工业总产值达 1850 亿元，高新技术产业产值占比达 25%。</w:t>
      </w:r>
    </w:p>
    <w:p w14:paraId="64C1AFD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基础设施</w:t>
      </w:r>
      <w:r>
        <w:rPr>
          <w:color w:val="1F2329"/>
          <w:sz w:val="16"/>
          <w:szCs w:val="16"/>
          <w:bdr w:val="none" w:color="auto" w:sz="0" w:space="0"/>
        </w:rPr>
        <w:t>：建成禄口机场、长江二桥、地铁一号线一期等重大工程，城市功能显著增强。</w:t>
      </w:r>
    </w:p>
    <w:p w14:paraId="4E4A82E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社会民生</w:t>
      </w:r>
      <w:r>
        <w:rPr>
          <w:color w:val="1F2329"/>
          <w:sz w:val="16"/>
          <w:szCs w:val="16"/>
          <w:bdr w:val="none" w:color="auto" w:sz="0" w:space="0"/>
        </w:rPr>
        <w:t>：2000 年城镇居民人均可支配收入 8233 元，农民人均纯收入 4065 元，恩格尔系数降至 40%，</w:t>
      </w:r>
      <w:r>
        <w:rPr>
          <w:rStyle w:val="8"/>
          <w:b/>
          <w:bCs/>
          <w:color w:val="1F2329"/>
          <w:sz w:val="16"/>
          <w:szCs w:val="16"/>
          <w:bdr w:val="none" w:color="auto" w:sz="0" w:space="0"/>
        </w:rPr>
        <w:t>总体达到小康水平</w:t>
      </w:r>
      <w:r>
        <w:rPr>
          <w:color w:val="1F2329"/>
          <w:sz w:val="16"/>
          <w:szCs w:val="16"/>
          <w:bdr w:val="none" w:color="auto" w:sz="0" w:space="0"/>
        </w:rPr>
        <w:t>。</w:t>
      </w:r>
    </w:p>
    <w:p w14:paraId="699C55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二、面临的机遇与挑战</w:t>
      </w:r>
    </w:p>
    <w:p w14:paraId="3888037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机遇</w:t>
      </w:r>
      <w:r>
        <w:rPr>
          <w:color w:val="1F2329"/>
          <w:sz w:val="16"/>
          <w:szCs w:val="16"/>
          <w:bdr w:val="none" w:color="auto" w:sz="0" w:space="0"/>
        </w:rPr>
        <w:t>：全球化深入、长三角一体化加速、科教兴国战略实施、南京都市圈启动，为南京发展提供战略机遇。</w:t>
      </w:r>
    </w:p>
    <w:p w14:paraId="196C2C7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挑战</w:t>
      </w:r>
      <w:r>
        <w:rPr>
          <w:color w:val="1F2329"/>
          <w:sz w:val="16"/>
          <w:szCs w:val="16"/>
          <w:bdr w:val="none" w:color="auto" w:sz="0" w:space="0"/>
        </w:rPr>
        <w:t>：</w:t>
      </w:r>
      <w:r>
        <w:rPr>
          <w:rStyle w:val="8"/>
          <w:b/>
          <w:bCs/>
          <w:color w:val="1F2329"/>
          <w:sz w:val="16"/>
          <w:szCs w:val="16"/>
          <w:bdr w:val="none" w:color="auto" w:sz="0" w:space="0"/>
        </w:rPr>
        <w:t>产业结构偏重、传统产业占比过高、高新技术产业规模偏小、城市功能辐射不足、资源环境约束趋紧</w:t>
      </w:r>
      <w:r>
        <w:rPr>
          <w:color w:val="1F2329"/>
          <w:sz w:val="16"/>
          <w:szCs w:val="16"/>
          <w:bdr w:val="none" w:color="auto" w:sz="0" w:space="0"/>
        </w:rPr>
        <w:t>，区域竞争压力加大。</w:t>
      </w:r>
    </w:p>
    <w:p w14:paraId="294192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第二章 指导思想与发展目标</w:t>
      </w:r>
    </w:p>
    <w:p w14:paraId="441B1DF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一、指导思想</w:t>
      </w:r>
    </w:p>
    <w:p w14:paraId="217AEC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以邓小平理论和 “三个代表” 重要思想为指导，</w:t>
      </w:r>
      <w:r>
        <w:rPr>
          <w:rStyle w:val="8"/>
          <w:rFonts w:ascii="宋体" w:hAnsi="宋体" w:eastAsia="宋体" w:cs="宋体"/>
          <w:b/>
          <w:bCs/>
          <w:color w:val="1F2329"/>
          <w:kern w:val="0"/>
          <w:sz w:val="16"/>
          <w:szCs w:val="16"/>
          <w:bdr w:val="none" w:color="auto" w:sz="0" w:space="0"/>
          <w:lang w:val="en-US" w:eastAsia="zh-CN" w:bidi="ar"/>
        </w:rPr>
        <w:t>以富民强市、率先基本实现现代化为总揽</w:t>
      </w:r>
      <w:r>
        <w:rPr>
          <w:rFonts w:ascii="宋体" w:hAnsi="宋体" w:eastAsia="宋体" w:cs="宋体"/>
          <w:color w:val="1F2329"/>
          <w:kern w:val="0"/>
          <w:sz w:val="16"/>
          <w:szCs w:val="16"/>
          <w:bdr w:val="none" w:color="auto" w:sz="0" w:space="0"/>
          <w:lang w:val="en-US" w:eastAsia="zh-CN" w:bidi="ar"/>
        </w:rPr>
        <w:t>，以发展为主题，以结构调整为主线，以改革开放和科技进步为动力，实施</w:t>
      </w:r>
      <w:r>
        <w:rPr>
          <w:rStyle w:val="8"/>
          <w:rFonts w:ascii="宋体" w:hAnsi="宋体" w:eastAsia="宋体" w:cs="宋体"/>
          <w:b/>
          <w:bCs/>
          <w:color w:val="1F2329"/>
          <w:kern w:val="0"/>
          <w:sz w:val="16"/>
          <w:szCs w:val="16"/>
          <w:bdr w:val="none" w:color="auto" w:sz="0" w:space="0"/>
          <w:lang w:val="en-US" w:eastAsia="zh-CN" w:bidi="ar"/>
        </w:rPr>
        <w:t>科教兴市、经济国际化、城市化与城市现代化、可持续发展</w:t>
      </w:r>
      <w:r>
        <w:rPr>
          <w:rFonts w:ascii="宋体" w:hAnsi="宋体" w:eastAsia="宋体" w:cs="宋体"/>
          <w:color w:val="1F2329"/>
          <w:kern w:val="0"/>
          <w:sz w:val="16"/>
          <w:szCs w:val="16"/>
          <w:bdr w:val="none" w:color="auto" w:sz="0" w:space="0"/>
          <w:lang w:val="en-US" w:eastAsia="zh-CN" w:bidi="ar"/>
        </w:rPr>
        <w:t>四大战略，把南京做强、做大、做优、做美，建成</w:t>
      </w:r>
      <w:r>
        <w:rPr>
          <w:rStyle w:val="8"/>
          <w:rFonts w:ascii="宋体" w:hAnsi="宋体" w:eastAsia="宋体" w:cs="宋体"/>
          <w:b/>
          <w:bCs/>
          <w:color w:val="1F2329"/>
          <w:kern w:val="0"/>
          <w:sz w:val="16"/>
          <w:szCs w:val="16"/>
          <w:bdr w:val="none" w:color="auto" w:sz="0" w:space="0"/>
          <w:lang w:val="en-US" w:eastAsia="zh-CN" w:bidi="ar"/>
        </w:rPr>
        <w:t>全国重要的科教基地、先进制造业基地、现代服务业中心和长江下游中心城市</w:t>
      </w:r>
      <w:r>
        <w:rPr>
          <w:rFonts w:ascii="宋体" w:hAnsi="宋体" w:eastAsia="宋体" w:cs="宋体"/>
          <w:color w:val="1F2329"/>
          <w:kern w:val="0"/>
          <w:sz w:val="16"/>
          <w:szCs w:val="16"/>
          <w:bdr w:val="none" w:color="auto" w:sz="0" w:space="0"/>
          <w:lang w:val="en-US" w:eastAsia="zh-CN" w:bidi="ar"/>
        </w:rPr>
        <w:t>。</w:t>
      </w:r>
    </w:p>
    <w:p w14:paraId="24F083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二、主要发展目标（2005 年）</w:t>
      </w:r>
    </w:p>
    <w:p w14:paraId="3ED50C8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经济总量</w:t>
      </w:r>
      <w:r>
        <w:rPr>
          <w:color w:val="1F2329"/>
          <w:sz w:val="16"/>
          <w:szCs w:val="16"/>
          <w:bdr w:val="none" w:color="auto" w:sz="0" w:space="0"/>
        </w:rPr>
        <w:t>：GDP 达</w:t>
      </w:r>
      <w:r>
        <w:rPr>
          <w:rStyle w:val="8"/>
          <w:b/>
          <w:bCs/>
          <w:color w:val="1F2329"/>
          <w:sz w:val="16"/>
          <w:szCs w:val="16"/>
          <w:bdr w:val="none" w:color="auto" w:sz="0" w:space="0"/>
        </w:rPr>
        <w:t>1800 亿元</w:t>
      </w:r>
      <w:r>
        <w:rPr>
          <w:color w:val="1F2329"/>
          <w:sz w:val="16"/>
          <w:szCs w:val="16"/>
          <w:bdr w:val="none" w:color="auto" w:sz="0" w:space="0"/>
        </w:rPr>
        <w:t>，年均增长 12%，人均 GDP 超 3.5 万元。</w:t>
      </w:r>
    </w:p>
    <w:p w14:paraId="50EF6F8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产业结构</w:t>
      </w:r>
      <w:r>
        <w:rPr>
          <w:color w:val="1F2329"/>
          <w:sz w:val="16"/>
          <w:szCs w:val="16"/>
          <w:bdr w:val="none" w:color="auto" w:sz="0" w:space="0"/>
        </w:rPr>
        <w:t>：三次产业比例调整为 4∶45∶51，</w:t>
      </w:r>
      <w:r>
        <w:rPr>
          <w:rStyle w:val="8"/>
          <w:b/>
          <w:bCs/>
          <w:color w:val="1F2329"/>
          <w:sz w:val="16"/>
          <w:szCs w:val="16"/>
          <w:bdr w:val="none" w:color="auto" w:sz="0" w:space="0"/>
        </w:rPr>
        <w:t>服务业占比突破 50%</w:t>
      </w:r>
      <w:r>
        <w:rPr>
          <w:color w:val="1F2329"/>
          <w:sz w:val="16"/>
          <w:szCs w:val="16"/>
          <w:bdr w:val="none" w:color="auto" w:sz="0" w:space="0"/>
        </w:rPr>
        <w:t>，高新技术产业产值占比达 40%。</w:t>
      </w:r>
    </w:p>
    <w:p w14:paraId="7877F80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工业发展</w:t>
      </w:r>
      <w:r>
        <w:rPr>
          <w:color w:val="1F2329"/>
          <w:sz w:val="16"/>
          <w:szCs w:val="16"/>
          <w:bdr w:val="none" w:color="auto" w:sz="0" w:space="0"/>
        </w:rPr>
        <w:t>：工业总产值达 3500 亿元，四大支柱产业产值占工业总产值 70%，形成一批百亿级企业集团。</w:t>
      </w:r>
    </w:p>
    <w:p w14:paraId="169A489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城市建设</w:t>
      </w:r>
      <w:r>
        <w:rPr>
          <w:color w:val="1F2329"/>
          <w:sz w:val="16"/>
          <w:szCs w:val="16"/>
          <w:bdr w:val="none" w:color="auto" w:sz="0" w:space="0"/>
        </w:rPr>
        <w:t>：建成区面积达 300 平方公里，城市化率达 75%，</w:t>
      </w:r>
      <w:r>
        <w:rPr>
          <w:rStyle w:val="8"/>
          <w:b/>
          <w:bCs/>
          <w:color w:val="1F2329"/>
          <w:sz w:val="16"/>
          <w:szCs w:val="16"/>
          <w:bdr w:val="none" w:color="auto" w:sz="0" w:space="0"/>
        </w:rPr>
        <w:t>初步形成 “一城三区” 空间格局</w:t>
      </w:r>
      <w:r>
        <w:rPr>
          <w:color w:val="1F2329"/>
          <w:sz w:val="16"/>
          <w:szCs w:val="16"/>
          <w:bdr w:val="none" w:color="auto" w:sz="0" w:space="0"/>
        </w:rPr>
        <w:t>（主城、江北、仙林、东山）。</w:t>
      </w:r>
    </w:p>
    <w:p w14:paraId="7EA0E01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人民生活</w:t>
      </w:r>
      <w:r>
        <w:rPr>
          <w:color w:val="1F2329"/>
          <w:sz w:val="16"/>
          <w:szCs w:val="16"/>
          <w:bdr w:val="none" w:color="auto" w:sz="0" w:space="0"/>
        </w:rPr>
        <w:t>：城镇居民人均可支配收入 15000 元，农民人均纯收入 7000 元，城镇登记失业率控制在 4% 以内，</w:t>
      </w:r>
      <w:r>
        <w:rPr>
          <w:rStyle w:val="8"/>
          <w:b/>
          <w:bCs/>
          <w:color w:val="1F2329"/>
          <w:sz w:val="16"/>
          <w:szCs w:val="16"/>
          <w:bdr w:val="none" w:color="auto" w:sz="0" w:space="0"/>
        </w:rPr>
        <w:t>社会保障覆盖率达 95% 以上</w:t>
      </w:r>
      <w:r>
        <w:rPr>
          <w:color w:val="1F2329"/>
          <w:sz w:val="16"/>
          <w:szCs w:val="16"/>
          <w:bdr w:val="none" w:color="auto" w:sz="0" w:space="0"/>
        </w:rPr>
        <w:t>。</w:t>
      </w:r>
    </w:p>
    <w:p w14:paraId="6C99059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生态环境</w:t>
      </w:r>
      <w:r>
        <w:rPr>
          <w:color w:val="1F2329"/>
          <w:sz w:val="16"/>
          <w:szCs w:val="16"/>
          <w:bdr w:val="none" w:color="auto" w:sz="0" w:space="0"/>
        </w:rPr>
        <w:t>：城市绿化覆盖率达 45%，空气质量优良率达 85%，</w:t>
      </w:r>
      <w:r>
        <w:rPr>
          <w:rStyle w:val="8"/>
          <w:b/>
          <w:bCs/>
          <w:color w:val="1F2329"/>
          <w:sz w:val="16"/>
          <w:szCs w:val="16"/>
          <w:bdr w:val="none" w:color="auto" w:sz="0" w:space="0"/>
        </w:rPr>
        <w:t>建成国家生态城市</w:t>
      </w:r>
      <w:r>
        <w:rPr>
          <w:color w:val="1F2329"/>
          <w:sz w:val="16"/>
          <w:szCs w:val="16"/>
          <w:bdr w:val="none" w:color="auto" w:sz="0" w:space="0"/>
        </w:rPr>
        <w:t>。</w:t>
      </w:r>
    </w:p>
    <w:p w14:paraId="42E9C9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第三章 经济结构调整与产业升级</w:t>
      </w:r>
    </w:p>
    <w:p w14:paraId="5D45F2C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一、工业：做强支柱、高新引领、改造传统</w:t>
      </w:r>
    </w:p>
    <w:p w14:paraId="66FB087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（一）壮大四大支柱产业</w:t>
      </w:r>
    </w:p>
    <w:p w14:paraId="1D2A840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电子信息</w:t>
      </w:r>
      <w:r>
        <w:rPr>
          <w:color w:val="1F2329"/>
          <w:sz w:val="16"/>
          <w:szCs w:val="16"/>
          <w:bdr w:val="none" w:color="auto" w:sz="0" w:space="0"/>
        </w:rPr>
        <w:t>：以熊猫电子、华东电子为龙头，发展</w:t>
      </w:r>
      <w:r>
        <w:rPr>
          <w:rStyle w:val="8"/>
          <w:b/>
          <w:bCs/>
          <w:color w:val="1F2329"/>
          <w:sz w:val="16"/>
          <w:szCs w:val="16"/>
          <w:bdr w:val="none" w:color="auto" w:sz="0" w:space="0"/>
        </w:rPr>
        <w:t>通信设备、计算机、集成电路、新型显示</w:t>
      </w:r>
      <w:r>
        <w:rPr>
          <w:color w:val="1F2329"/>
          <w:sz w:val="16"/>
          <w:szCs w:val="16"/>
          <w:bdr w:val="none" w:color="auto" w:sz="0" w:space="0"/>
        </w:rPr>
        <w:t>，建成全国重要电子信息产业基地，2005 年产值达 800 亿元。</w:t>
      </w:r>
    </w:p>
    <w:p w14:paraId="2F1858C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石油化工</w:t>
      </w:r>
      <w:r>
        <w:rPr>
          <w:color w:val="1F2329"/>
          <w:sz w:val="16"/>
          <w:szCs w:val="16"/>
          <w:bdr w:val="none" w:color="auto" w:sz="0" w:space="0"/>
        </w:rPr>
        <w:t>：以南化公司、扬子石化、金陵石化为核心，延伸</w:t>
      </w:r>
      <w:r>
        <w:rPr>
          <w:rStyle w:val="8"/>
          <w:b/>
          <w:bCs/>
          <w:color w:val="1F2329"/>
          <w:sz w:val="16"/>
          <w:szCs w:val="16"/>
          <w:bdr w:val="none" w:color="auto" w:sz="0" w:space="0"/>
        </w:rPr>
        <w:t>石化、化肥、精细化工</w:t>
      </w:r>
      <w:r>
        <w:rPr>
          <w:color w:val="1F2329"/>
          <w:sz w:val="16"/>
          <w:szCs w:val="16"/>
          <w:bdr w:val="none" w:color="auto" w:sz="0" w:space="0"/>
        </w:rPr>
        <w:t>产业链，提升产品附加值，2005 年产值达 600 亿元。</w:t>
      </w:r>
    </w:p>
    <w:p w14:paraId="7507811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汽车制造</w:t>
      </w:r>
      <w:r>
        <w:rPr>
          <w:color w:val="1F2329"/>
          <w:sz w:val="16"/>
          <w:szCs w:val="16"/>
          <w:bdr w:val="none" w:color="auto" w:sz="0" w:space="0"/>
        </w:rPr>
        <w:t>：依托跃进汽车、南京菲亚特，发展</w:t>
      </w:r>
      <w:r>
        <w:rPr>
          <w:rStyle w:val="8"/>
          <w:b/>
          <w:bCs/>
          <w:color w:val="1F2329"/>
          <w:sz w:val="16"/>
          <w:szCs w:val="16"/>
          <w:bdr w:val="none" w:color="auto" w:sz="0" w:space="0"/>
        </w:rPr>
        <w:t>轿车、轻型车、专用车</w:t>
      </w:r>
      <w:r>
        <w:rPr>
          <w:color w:val="1F2329"/>
          <w:sz w:val="16"/>
          <w:szCs w:val="16"/>
          <w:bdr w:val="none" w:color="auto" w:sz="0" w:space="0"/>
        </w:rPr>
        <w:t>，形成整车与零部件配套体系，2005 年产值达 500 亿元。</w:t>
      </w:r>
    </w:p>
    <w:p w14:paraId="12C5C38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机械装备</w:t>
      </w:r>
      <w:r>
        <w:rPr>
          <w:color w:val="1F2329"/>
          <w:sz w:val="16"/>
          <w:szCs w:val="16"/>
          <w:bdr w:val="none" w:color="auto" w:sz="0" w:space="0"/>
        </w:rPr>
        <w:t>：重点发展</w:t>
      </w:r>
      <w:r>
        <w:rPr>
          <w:rStyle w:val="8"/>
          <w:b/>
          <w:bCs/>
          <w:color w:val="1F2329"/>
          <w:sz w:val="16"/>
          <w:szCs w:val="16"/>
          <w:bdr w:val="none" w:color="auto" w:sz="0" w:space="0"/>
        </w:rPr>
        <w:t>数控机床、电力设备、工程机械、环保设备</w:t>
      </w:r>
      <w:r>
        <w:rPr>
          <w:color w:val="1F2329"/>
          <w:sz w:val="16"/>
          <w:szCs w:val="16"/>
          <w:bdr w:val="none" w:color="auto" w:sz="0" w:space="0"/>
        </w:rPr>
        <w:t>，提升智能化、成套化水平，2005 年产值达 400 亿元。</w:t>
      </w:r>
    </w:p>
    <w:p w14:paraId="0C291BE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（二）培育高新技术产业</w:t>
      </w:r>
    </w:p>
    <w:p w14:paraId="64D4B3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重点发展</w:t>
      </w:r>
      <w:r>
        <w:rPr>
          <w:rStyle w:val="8"/>
          <w:rFonts w:ascii="宋体" w:hAnsi="宋体" w:eastAsia="宋体" w:cs="宋体"/>
          <w:b/>
          <w:bCs/>
          <w:color w:val="1F2329"/>
          <w:kern w:val="0"/>
          <w:sz w:val="16"/>
          <w:szCs w:val="16"/>
          <w:bdr w:val="none" w:color="auto" w:sz="0" w:space="0"/>
          <w:lang w:val="en-US" w:eastAsia="zh-CN" w:bidi="ar"/>
        </w:rPr>
        <w:t>生物医药、新材料、光机电一体化、新能源</w:t>
      </w:r>
      <w:r>
        <w:rPr>
          <w:rFonts w:ascii="宋体" w:hAnsi="宋体" w:eastAsia="宋体" w:cs="宋体"/>
          <w:color w:val="1F2329"/>
          <w:kern w:val="0"/>
          <w:sz w:val="16"/>
          <w:szCs w:val="16"/>
          <w:bdr w:val="none" w:color="auto" w:sz="0" w:space="0"/>
          <w:lang w:val="en-US" w:eastAsia="zh-CN" w:bidi="ar"/>
        </w:rPr>
        <w:t>，建设南京高新技术开发区、江宁开发区、仙林大学城三大高新产业载体，2005 年高新技术产业产值达 1400 亿元。</w:t>
      </w:r>
    </w:p>
    <w:p w14:paraId="466ECC3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（三）改造传统产业</w:t>
      </w:r>
    </w:p>
    <w:p w14:paraId="40EC92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用高新技术改造</w:t>
      </w:r>
      <w:r>
        <w:rPr>
          <w:rStyle w:val="8"/>
          <w:rFonts w:ascii="宋体" w:hAnsi="宋体" w:eastAsia="宋体" w:cs="宋体"/>
          <w:b/>
          <w:bCs/>
          <w:color w:val="1F2329"/>
          <w:kern w:val="0"/>
          <w:sz w:val="16"/>
          <w:szCs w:val="16"/>
          <w:bdr w:val="none" w:color="auto" w:sz="0" w:space="0"/>
          <w:lang w:val="en-US" w:eastAsia="zh-CN" w:bidi="ar"/>
        </w:rPr>
        <w:t>纺织、轻工、建材、冶金</w:t>
      </w:r>
      <w:r>
        <w:rPr>
          <w:rFonts w:ascii="宋体" w:hAnsi="宋体" w:eastAsia="宋体" w:cs="宋体"/>
          <w:color w:val="1F2329"/>
          <w:kern w:val="0"/>
          <w:sz w:val="16"/>
          <w:szCs w:val="16"/>
          <w:bdr w:val="none" w:color="auto" w:sz="0" w:space="0"/>
          <w:lang w:val="en-US" w:eastAsia="zh-CN" w:bidi="ar"/>
        </w:rPr>
        <w:t>等传统产业，淘汰落后产能，提升工艺装备水平，推动传统产业向</w:t>
      </w:r>
      <w:r>
        <w:rPr>
          <w:rStyle w:val="8"/>
          <w:rFonts w:ascii="宋体" w:hAnsi="宋体" w:eastAsia="宋体" w:cs="宋体"/>
          <w:b/>
          <w:bCs/>
          <w:color w:val="1F2329"/>
          <w:kern w:val="0"/>
          <w:sz w:val="16"/>
          <w:szCs w:val="16"/>
          <w:bdr w:val="none" w:color="auto" w:sz="0" w:space="0"/>
          <w:lang w:val="en-US" w:eastAsia="zh-CN" w:bidi="ar"/>
        </w:rPr>
        <w:t>高端化、品牌化</w:t>
      </w:r>
      <w:r>
        <w:rPr>
          <w:rFonts w:ascii="宋体" w:hAnsi="宋体" w:eastAsia="宋体" w:cs="宋体"/>
          <w:color w:val="1F2329"/>
          <w:kern w:val="0"/>
          <w:sz w:val="16"/>
          <w:szCs w:val="16"/>
          <w:bdr w:val="none" w:color="auto" w:sz="0" w:space="0"/>
          <w:lang w:val="en-US" w:eastAsia="zh-CN" w:bidi="ar"/>
        </w:rPr>
        <w:t>转型。</w:t>
      </w:r>
    </w:p>
    <w:p w14:paraId="03BC0A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二、服务业：提升能级、拓展领域、强化辐射</w:t>
      </w:r>
    </w:p>
    <w:p w14:paraId="4A543DF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（一）优先发展现代服务业</w:t>
      </w:r>
    </w:p>
    <w:p w14:paraId="7051C57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金融保险</w:t>
      </w:r>
      <w:r>
        <w:rPr>
          <w:color w:val="1F2329"/>
          <w:sz w:val="16"/>
          <w:szCs w:val="16"/>
          <w:bdr w:val="none" w:color="auto" w:sz="0" w:space="0"/>
        </w:rPr>
        <w:t>：引进国内外金融机构，发展</w:t>
      </w:r>
      <w:r>
        <w:rPr>
          <w:rStyle w:val="8"/>
          <w:b/>
          <w:bCs/>
          <w:color w:val="1F2329"/>
          <w:sz w:val="16"/>
          <w:szCs w:val="16"/>
          <w:bdr w:val="none" w:color="auto" w:sz="0" w:space="0"/>
        </w:rPr>
        <w:t>银行、证券、保险、信托、租赁</w:t>
      </w:r>
      <w:r>
        <w:rPr>
          <w:color w:val="1F2329"/>
          <w:sz w:val="16"/>
          <w:szCs w:val="16"/>
          <w:bdr w:val="none" w:color="auto" w:sz="0" w:space="0"/>
        </w:rPr>
        <w:t>，建设区域性金融中心。</w:t>
      </w:r>
    </w:p>
    <w:p w14:paraId="7798981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现代物流</w:t>
      </w:r>
      <w:r>
        <w:rPr>
          <w:color w:val="1F2329"/>
          <w:sz w:val="16"/>
          <w:szCs w:val="16"/>
          <w:bdr w:val="none" w:color="auto" w:sz="0" w:space="0"/>
        </w:rPr>
        <w:t>：依托长江港口、铁路枢纽、禄口机场，建设</w:t>
      </w:r>
      <w:r>
        <w:rPr>
          <w:rStyle w:val="8"/>
          <w:b/>
          <w:bCs/>
          <w:color w:val="1F2329"/>
          <w:sz w:val="16"/>
          <w:szCs w:val="16"/>
          <w:bdr w:val="none" w:color="auto" w:sz="0" w:space="0"/>
        </w:rPr>
        <w:t>江北、龙潭、禄口</w:t>
      </w:r>
      <w:r>
        <w:rPr>
          <w:color w:val="1F2329"/>
          <w:sz w:val="16"/>
          <w:szCs w:val="16"/>
          <w:bdr w:val="none" w:color="auto" w:sz="0" w:space="0"/>
        </w:rPr>
        <w:t>三大物流园区，发展第三方物流，建成长江下游航运物流中心。</w:t>
      </w:r>
    </w:p>
    <w:p w14:paraId="76746FB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信息服务</w:t>
      </w:r>
      <w:r>
        <w:rPr>
          <w:color w:val="1F2329"/>
          <w:sz w:val="16"/>
          <w:szCs w:val="16"/>
          <w:bdr w:val="none" w:color="auto" w:sz="0" w:space="0"/>
        </w:rPr>
        <w:t>：发展</w:t>
      </w:r>
      <w:r>
        <w:rPr>
          <w:rStyle w:val="8"/>
          <w:b/>
          <w:bCs/>
          <w:color w:val="1F2329"/>
          <w:sz w:val="16"/>
          <w:szCs w:val="16"/>
          <w:bdr w:val="none" w:color="auto" w:sz="0" w:space="0"/>
        </w:rPr>
        <w:t>软件、电子商务、数字内容、信息咨询</w:t>
      </w:r>
      <w:r>
        <w:rPr>
          <w:color w:val="1F2329"/>
          <w:sz w:val="16"/>
          <w:szCs w:val="16"/>
          <w:bdr w:val="none" w:color="auto" w:sz="0" w:space="0"/>
        </w:rPr>
        <w:t>，建设南京软件产业园，打造 “南京软件” 品牌。</w:t>
      </w:r>
    </w:p>
    <w:p w14:paraId="7D3FF22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会展旅游</w:t>
      </w:r>
      <w:r>
        <w:rPr>
          <w:color w:val="1F2329"/>
          <w:sz w:val="16"/>
          <w:szCs w:val="16"/>
          <w:bdr w:val="none" w:color="auto" w:sz="0" w:space="0"/>
        </w:rPr>
        <w:t>：提升 “南京金秋经贸洽谈会” 品牌影响力，发展</w:t>
      </w:r>
      <w:r>
        <w:rPr>
          <w:rStyle w:val="8"/>
          <w:b/>
          <w:bCs/>
          <w:color w:val="1F2329"/>
          <w:sz w:val="16"/>
          <w:szCs w:val="16"/>
          <w:bdr w:val="none" w:color="auto" w:sz="0" w:space="0"/>
        </w:rPr>
        <w:t>历史文化游、都市观光游、休闲度假游</w:t>
      </w:r>
      <w:r>
        <w:rPr>
          <w:color w:val="1F2329"/>
          <w:sz w:val="16"/>
          <w:szCs w:val="16"/>
          <w:bdr w:val="none" w:color="auto" w:sz="0" w:space="0"/>
        </w:rPr>
        <w:t>，2005 年旅游总收入达 300 亿元。</w:t>
      </w:r>
    </w:p>
    <w:p w14:paraId="1F62554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（二）提升传统服务业</w:t>
      </w:r>
    </w:p>
    <w:p w14:paraId="30F53C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改造提升</w:t>
      </w:r>
      <w:r>
        <w:rPr>
          <w:rStyle w:val="8"/>
          <w:rFonts w:ascii="宋体" w:hAnsi="宋体" w:eastAsia="宋体" w:cs="宋体"/>
          <w:b/>
          <w:bCs/>
          <w:color w:val="1F2329"/>
          <w:kern w:val="0"/>
          <w:sz w:val="16"/>
          <w:szCs w:val="16"/>
          <w:bdr w:val="none" w:color="auto" w:sz="0" w:space="0"/>
          <w:lang w:val="en-US" w:eastAsia="zh-CN" w:bidi="ar"/>
        </w:rPr>
        <w:t>商贸流通、餐饮住宿、社区服务</w:t>
      </w:r>
      <w:r>
        <w:rPr>
          <w:rFonts w:ascii="宋体" w:hAnsi="宋体" w:eastAsia="宋体" w:cs="宋体"/>
          <w:color w:val="1F2329"/>
          <w:kern w:val="0"/>
          <w:sz w:val="16"/>
          <w:szCs w:val="16"/>
          <w:bdr w:val="none" w:color="auto" w:sz="0" w:space="0"/>
          <w:lang w:val="en-US" w:eastAsia="zh-CN" w:bidi="ar"/>
        </w:rPr>
        <w:t>，建设新街口、夫子庙、河西三大商业中心，发展连锁经营、仓储超市、便利店等新型业态，完善社区服务体系。</w:t>
      </w:r>
    </w:p>
    <w:p w14:paraId="378D26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三、农业：城郊特色、高效生态、产业化经营</w:t>
      </w:r>
    </w:p>
    <w:p w14:paraId="2F8B60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发展</w:t>
      </w:r>
      <w:r>
        <w:rPr>
          <w:rStyle w:val="8"/>
          <w:rFonts w:ascii="宋体" w:hAnsi="宋体" w:eastAsia="宋体" w:cs="宋体"/>
          <w:b/>
          <w:bCs/>
          <w:color w:val="1F2329"/>
          <w:kern w:val="0"/>
          <w:sz w:val="16"/>
          <w:szCs w:val="16"/>
          <w:bdr w:val="none" w:color="auto" w:sz="0" w:space="0"/>
          <w:lang w:val="en-US" w:eastAsia="zh-CN" w:bidi="ar"/>
        </w:rPr>
        <w:t>都市型、城郊型农业</w:t>
      </w:r>
      <w:r>
        <w:rPr>
          <w:rFonts w:ascii="宋体" w:hAnsi="宋体" w:eastAsia="宋体" w:cs="宋体"/>
          <w:color w:val="1F2329"/>
          <w:kern w:val="0"/>
          <w:sz w:val="16"/>
          <w:szCs w:val="16"/>
          <w:bdr w:val="none" w:color="auto" w:sz="0" w:space="0"/>
          <w:lang w:val="en-US" w:eastAsia="zh-CN" w:bidi="ar"/>
        </w:rPr>
        <w:t>，重点建设</w:t>
      </w:r>
      <w:r>
        <w:rPr>
          <w:rStyle w:val="8"/>
          <w:rFonts w:ascii="宋体" w:hAnsi="宋体" w:eastAsia="宋体" w:cs="宋体"/>
          <w:b/>
          <w:bCs/>
          <w:color w:val="1F2329"/>
          <w:kern w:val="0"/>
          <w:sz w:val="16"/>
          <w:szCs w:val="16"/>
          <w:bdr w:val="none" w:color="auto" w:sz="0" w:space="0"/>
          <w:lang w:val="en-US" w:eastAsia="zh-CN" w:bidi="ar"/>
        </w:rPr>
        <w:t>优质粮油、蔬菜、花卉苗木、畜禽、水产</w:t>
      </w:r>
      <w:r>
        <w:rPr>
          <w:rFonts w:ascii="宋体" w:hAnsi="宋体" w:eastAsia="宋体" w:cs="宋体"/>
          <w:color w:val="1F2329"/>
          <w:kern w:val="0"/>
          <w:sz w:val="16"/>
          <w:szCs w:val="16"/>
          <w:bdr w:val="none" w:color="auto" w:sz="0" w:space="0"/>
          <w:lang w:val="en-US" w:eastAsia="zh-CN" w:bidi="ar"/>
        </w:rPr>
        <w:t>五大基地，推进农业产业化经营，培育龙头企业，发展农产品深加工，提高农业综合效益，2005 年农业总产值达 120 亿元。</w:t>
      </w:r>
    </w:p>
    <w:p w14:paraId="020C95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第四章 城市建设与空间布局</w:t>
      </w:r>
    </w:p>
    <w:p w14:paraId="080B415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一、空间发展战略：一城三区、跨江发展、轴向拓展</w:t>
      </w:r>
    </w:p>
    <w:p w14:paraId="4DB359F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主城</w:t>
      </w:r>
      <w:r>
        <w:rPr>
          <w:color w:val="1F2329"/>
          <w:sz w:val="16"/>
          <w:szCs w:val="16"/>
          <w:bdr w:val="none" w:color="auto" w:sz="0" w:space="0"/>
        </w:rPr>
        <w:t>：优化功能，疏解人口，提升</w:t>
      </w:r>
      <w:r>
        <w:rPr>
          <w:rStyle w:val="8"/>
          <w:b/>
          <w:bCs/>
          <w:color w:val="1F2329"/>
          <w:sz w:val="16"/>
          <w:szCs w:val="16"/>
          <w:bdr w:val="none" w:color="auto" w:sz="0" w:space="0"/>
        </w:rPr>
        <w:t>商贸、金融、文化、科教</w:t>
      </w:r>
      <w:r>
        <w:rPr>
          <w:color w:val="1F2329"/>
          <w:sz w:val="16"/>
          <w:szCs w:val="16"/>
          <w:bdr w:val="none" w:color="auto" w:sz="0" w:space="0"/>
        </w:rPr>
        <w:t>核心功能，保护历史风貌。</w:t>
      </w:r>
    </w:p>
    <w:p w14:paraId="5579D73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江北新区</w:t>
      </w:r>
      <w:r>
        <w:rPr>
          <w:color w:val="1F2329"/>
          <w:sz w:val="16"/>
          <w:szCs w:val="16"/>
          <w:bdr w:val="none" w:color="auto" w:sz="0" w:space="0"/>
        </w:rPr>
        <w:t>：以浦口、六合为主体，重点发展</w:t>
      </w:r>
      <w:r>
        <w:rPr>
          <w:rStyle w:val="8"/>
          <w:b/>
          <w:bCs/>
          <w:color w:val="1F2329"/>
          <w:sz w:val="16"/>
          <w:szCs w:val="16"/>
          <w:bdr w:val="none" w:color="auto" w:sz="0" w:space="0"/>
        </w:rPr>
        <w:t>石化、汽车、物流</w:t>
      </w:r>
      <w:r>
        <w:rPr>
          <w:color w:val="1F2329"/>
          <w:sz w:val="16"/>
          <w:szCs w:val="16"/>
          <w:bdr w:val="none" w:color="auto" w:sz="0" w:space="0"/>
        </w:rPr>
        <w:t>，建设现代化工业新城。</w:t>
      </w:r>
    </w:p>
    <w:p w14:paraId="7AF9CB2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仙林新区</w:t>
      </w:r>
      <w:r>
        <w:rPr>
          <w:color w:val="1F2329"/>
          <w:sz w:val="16"/>
          <w:szCs w:val="16"/>
          <w:bdr w:val="none" w:color="auto" w:sz="0" w:space="0"/>
        </w:rPr>
        <w:t>：依托大学城，发展</w:t>
      </w:r>
      <w:r>
        <w:rPr>
          <w:rStyle w:val="8"/>
          <w:b/>
          <w:bCs/>
          <w:color w:val="1F2329"/>
          <w:sz w:val="16"/>
          <w:szCs w:val="16"/>
          <w:bdr w:val="none" w:color="auto" w:sz="0" w:space="0"/>
        </w:rPr>
        <w:t>科教、高新产业、居住</w:t>
      </w:r>
      <w:r>
        <w:rPr>
          <w:color w:val="1F2329"/>
          <w:sz w:val="16"/>
          <w:szCs w:val="16"/>
          <w:bdr w:val="none" w:color="auto" w:sz="0" w:space="0"/>
        </w:rPr>
        <w:t>，建成生态型科教新城。</w:t>
      </w:r>
    </w:p>
    <w:p w14:paraId="6DD4FF7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东山新区</w:t>
      </w:r>
      <w:r>
        <w:rPr>
          <w:color w:val="1F2329"/>
          <w:sz w:val="16"/>
          <w:szCs w:val="16"/>
          <w:bdr w:val="none" w:color="auto" w:sz="0" w:space="0"/>
        </w:rPr>
        <w:t>：以江宁为核心，发展</w:t>
      </w:r>
      <w:r>
        <w:rPr>
          <w:rStyle w:val="8"/>
          <w:b/>
          <w:bCs/>
          <w:color w:val="1F2329"/>
          <w:sz w:val="16"/>
          <w:szCs w:val="16"/>
          <w:bdr w:val="none" w:color="auto" w:sz="0" w:space="0"/>
        </w:rPr>
        <w:t>电子、汽车、高新产业</w:t>
      </w:r>
      <w:r>
        <w:rPr>
          <w:color w:val="1F2329"/>
          <w:sz w:val="16"/>
          <w:szCs w:val="16"/>
          <w:bdr w:val="none" w:color="auto" w:sz="0" w:space="0"/>
        </w:rPr>
        <w:t>，建成南部工业新城。</w:t>
      </w:r>
    </w:p>
    <w:p w14:paraId="1F9357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二、重大基础设施建设</w:t>
      </w:r>
    </w:p>
    <w:p w14:paraId="53F9C7B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交通</w:t>
      </w:r>
      <w:r>
        <w:rPr>
          <w:color w:val="1F2329"/>
          <w:sz w:val="16"/>
          <w:szCs w:val="16"/>
          <w:bdr w:val="none" w:color="auto" w:sz="0" w:space="0"/>
        </w:rPr>
        <w:t>：建成</w:t>
      </w:r>
      <w:r>
        <w:rPr>
          <w:rStyle w:val="8"/>
          <w:b/>
          <w:bCs/>
          <w:color w:val="1F2329"/>
          <w:sz w:val="16"/>
          <w:szCs w:val="16"/>
          <w:bdr w:val="none" w:color="auto" w:sz="0" w:space="0"/>
        </w:rPr>
        <w:t>地铁一号线、长江三桥、南京南站</w:t>
      </w:r>
      <w:r>
        <w:rPr>
          <w:color w:val="1F2329"/>
          <w:sz w:val="16"/>
          <w:szCs w:val="16"/>
          <w:bdr w:val="none" w:color="auto" w:sz="0" w:space="0"/>
        </w:rPr>
        <w:t>，完善 “一环十射” 高速公路网，提升长江港口、禄口机场吞吐能力，构建</w:t>
      </w:r>
      <w:r>
        <w:rPr>
          <w:rStyle w:val="8"/>
          <w:b/>
          <w:bCs/>
          <w:color w:val="1F2329"/>
          <w:sz w:val="16"/>
          <w:szCs w:val="16"/>
          <w:bdr w:val="none" w:color="auto" w:sz="0" w:space="0"/>
        </w:rPr>
        <w:t>水陆空一体化综合交通枢纽</w:t>
      </w:r>
      <w:r>
        <w:rPr>
          <w:color w:val="1F2329"/>
          <w:sz w:val="16"/>
          <w:szCs w:val="16"/>
          <w:bdr w:val="none" w:color="auto" w:sz="0" w:space="0"/>
        </w:rPr>
        <w:t>。</w:t>
      </w:r>
    </w:p>
    <w:p w14:paraId="7E46EE9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市政</w:t>
      </w:r>
      <w:r>
        <w:rPr>
          <w:color w:val="1F2329"/>
          <w:sz w:val="16"/>
          <w:szCs w:val="16"/>
          <w:bdr w:val="none" w:color="auto" w:sz="0" w:space="0"/>
        </w:rPr>
        <w:t>：建设</w:t>
      </w:r>
      <w:r>
        <w:rPr>
          <w:rStyle w:val="8"/>
          <w:b/>
          <w:bCs/>
          <w:color w:val="1F2329"/>
          <w:sz w:val="16"/>
          <w:szCs w:val="16"/>
          <w:bdr w:val="none" w:color="auto" w:sz="0" w:space="0"/>
        </w:rPr>
        <w:t>长江引水、污水处理、垃圾焚烧发电</w:t>
      </w:r>
      <w:r>
        <w:rPr>
          <w:color w:val="1F2329"/>
          <w:sz w:val="16"/>
          <w:szCs w:val="16"/>
          <w:bdr w:val="none" w:color="auto" w:sz="0" w:space="0"/>
        </w:rPr>
        <w:t>工程，完善供水、供电、供气、通信管网，提升城市承载能力。</w:t>
      </w:r>
    </w:p>
    <w:p w14:paraId="037CE59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生态</w:t>
      </w:r>
      <w:r>
        <w:rPr>
          <w:color w:val="1F2329"/>
          <w:sz w:val="16"/>
          <w:szCs w:val="16"/>
          <w:bdr w:val="none" w:color="auto" w:sz="0" w:space="0"/>
        </w:rPr>
        <w:t>：建设</w:t>
      </w:r>
      <w:r>
        <w:rPr>
          <w:rStyle w:val="8"/>
          <w:b/>
          <w:bCs/>
          <w:color w:val="1F2329"/>
          <w:sz w:val="16"/>
          <w:szCs w:val="16"/>
          <w:bdr w:val="none" w:color="auto" w:sz="0" w:space="0"/>
        </w:rPr>
        <w:t>明城墙风光带、秦淮河风光带、紫金山生态保护区、滨江风光带</w:t>
      </w:r>
      <w:r>
        <w:rPr>
          <w:color w:val="1F2329"/>
          <w:sz w:val="16"/>
          <w:szCs w:val="16"/>
          <w:bdr w:val="none" w:color="auto" w:sz="0" w:space="0"/>
        </w:rPr>
        <w:t>，打造 “山水城林” 生态城市名片。</w:t>
      </w:r>
    </w:p>
    <w:p w14:paraId="1ABB82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第五章 科教兴市与人才战略</w:t>
      </w:r>
    </w:p>
    <w:p w14:paraId="5B98D6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一、科技创新：构建区域创新体系</w:t>
      </w:r>
    </w:p>
    <w:p w14:paraId="2C47DF9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强化企业创新主体</w:t>
      </w:r>
      <w:r>
        <w:rPr>
          <w:color w:val="1F2329"/>
          <w:sz w:val="16"/>
          <w:szCs w:val="16"/>
          <w:bdr w:val="none" w:color="auto" w:sz="0" w:space="0"/>
        </w:rPr>
        <w:t>：推动企业建立研发中心，加大研发投入，</w:t>
      </w:r>
      <w:r>
        <w:rPr>
          <w:rStyle w:val="8"/>
          <w:b/>
          <w:bCs/>
          <w:color w:val="1F2329"/>
          <w:sz w:val="16"/>
          <w:szCs w:val="16"/>
          <w:bdr w:val="none" w:color="auto" w:sz="0" w:space="0"/>
        </w:rPr>
        <w:t>R&amp;D 经费占 GDP 比重达 2.5%</w:t>
      </w:r>
      <w:r>
        <w:rPr>
          <w:color w:val="1F2329"/>
          <w:sz w:val="16"/>
          <w:szCs w:val="16"/>
          <w:bdr w:val="none" w:color="auto" w:sz="0" w:space="0"/>
        </w:rPr>
        <w:t>。</w:t>
      </w:r>
    </w:p>
    <w:p w14:paraId="65F83F8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建设创新载体</w:t>
      </w:r>
      <w:r>
        <w:rPr>
          <w:color w:val="1F2329"/>
          <w:sz w:val="16"/>
          <w:szCs w:val="16"/>
          <w:bdr w:val="none" w:color="auto" w:sz="0" w:space="0"/>
        </w:rPr>
        <w:t>：提升</w:t>
      </w:r>
      <w:r>
        <w:rPr>
          <w:rStyle w:val="8"/>
          <w:b/>
          <w:bCs/>
          <w:color w:val="1F2329"/>
          <w:sz w:val="16"/>
          <w:szCs w:val="16"/>
          <w:bdr w:val="none" w:color="auto" w:sz="0" w:space="0"/>
        </w:rPr>
        <w:t>南京大学、东南大学</w:t>
      </w:r>
      <w:r>
        <w:rPr>
          <w:color w:val="1F2329"/>
          <w:sz w:val="16"/>
          <w:szCs w:val="16"/>
          <w:bdr w:val="none" w:color="auto" w:sz="0" w:space="0"/>
        </w:rPr>
        <w:t>等高校科研实力，建设国家重点实验室、工程技术研究中心，推动产学研合作。</w:t>
      </w:r>
    </w:p>
    <w:p w14:paraId="5A9B80F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科技成果转化</w:t>
      </w:r>
      <w:r>
        <w:rPr>
          <w:color w:val="1F2329"/>
          <w:sz w:val="16"/>
          <w:szCs w:val="16"/>
          <w:bdr w:val="none" w:color="auto" w:sz="0" w:space="0"/>
        </w:rPr>
        <w:t>：建设</w:t>
      </w:r>
      <w:r>
        <w:rPr>
          <w:rStyle w:val="8"/>
          <w:b/>
          <w:bCs/>
          <w:color w:val="1F2329"/>
          <w:sz w:val="16"/>
          <w:szCs w:val="16"/>
          <w:bdr w:val="none" w:color="auto" w:sz="0" w:space="0"/>
        </w:rPr>
        <w:t>南京技术交易所、大学科技园、创业孵化器</w:t>
      </w:r>
      <w:r>
        <w:rPr>
          <w:color w:val="1F2329"/>
          <w:sz w:val="16"/>
          <w:szCs w:val="16"/>
          <w:bdr w:val="none" w:color="auto" w:sz="0" w:space="0"/>
        </w:rPr>
        <w:t>，促进科技成果产业化，2005 年科技进步贡献率达 55%。</w:t>
      </w:r>
    </w:p>
    <w:p w14:paraId="015A3EE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二、教育发展：建设教育强市</w:t>
      </w:r>
    </w:p>
    <w:p w14:paraId="0ECBE24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高等教育</w:t>
      </w:r>
      <w:r>
        <w:rPr>
          <w:color w:val="1F2329"/>
          <w:sz w:val="16"/>
          <w:szCs w:val="16"/>
          <w:bdr w:val="none" w:color="auto" w:sz="0" w:space="0"/>
        </w:rPr>
        <w:t>：支持高校扩招与学科建设，2005 年高等教育毛入学率达 40%，在校大学生达 25 万人。</w:t>
      </w:r>
    </w:p>
    <w:p w14:paraId="2244975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基础教育</w:t>
      </w:r>
      <w:r>
        <w:rPr>
          <w:color w:val="1F2329"/>
          <w:sz w:val="16"/>
          <w:szCs w:val="16"/>
          <w:bdr w:val="none" w:color="auto" w:sz="0" w:space="0"/>
        </w:rPr>
        <w:t>：普及高中阶段教育，推进义务教育均衡发展，提升教育质量。</w:t>
      </w:r>
    </w:p>
    <w:p w14:paraId="1E96782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职业教育</w:t>
      </w:r>
      <w:r>
        <w:rPr>
          <w:color w:val="1F2329"/>
          <w:sz w:val="16"/>
          <w:szCs w:val="16"/>
          <w:bdr w:val="none" w:color="auto" w:sz="0" w:space="0"/>
        </w:rPr>
        <w:t>：发展高等职业教育与中等职业教育，培养</w:t>
      </w:r>
      <w:r>
        <w:rPr>
          <w:rStyle w:val="8"/>
          <w:b/>
          <w:bCs/>
          <w:color w:val="1F2329"/>
          <w:sz w:val="16"/>
          <w:szCs w:val="16"/>
          <w:bdr w:val="none" w:color="auto" w:sz="0" w:space="0"/>
        </w:rPr>
        <w:t>技能型、应用型人才</w:t>
      </w:r>
      <w:r>
        <w:rPr>
          <w:color w:val="1F2329"/>
          <w:sz w:val="16"/>
          <w:szCs w:val="16"/>
          <w:bdr w:val="none" w:color="auto" w:sz="0" w:space="0"/>
        </w:rPr>
        <w:t>，适应产业发展需求。</w:t>
      </w:r>
    </w:p>
    <w:p w14:paraId="68EE7B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三、人才战略：构筑人才高地</w:t>
      </w:r>
    </w:p>
    <w:p w14:paraId="1B0BDC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实施</w:t>
      </w:r>
      <w:r>
        <w:rPr>
          <w:rStyle w:val="8"/>
          <w:rFonts w:ascii="宋体" w:hAnsi="宋体" w:eastAsia="宋体" w:cs="宋体"/>
          <w:b/>
          <w:bCs/>
          <w:color w:val="1F2329"/>
          <w:kern w:val="0"/>
          <w:sz w:val="16"/>
          <w:szCs w:val="16"/>
          <w:bdr w:val="none" w:color="auto" w:sz="0" w:space="0"/>
          <w:lang w:val="en-US" w:eastAsia="zh-CN" w:bidi="ar"/>
        </w:rPr>
        <w:t>高层次人才引进、本土人才培养、人才环境优化</w:t>
      </w:r>
      <w:r>
        <w:rPr>
          <w:rFonts w:ascii="宋体" w:hAnsi="宋体" w:eastAsia="宋体" w:cs="宋体"/>
          <w:color w:val="1F2329"/>
          <w:kern w:val="0"/>
          <w:sz w:val="16"/>
          <w:szCs w:val="16"/>
          <w:bdr w:val="none" w:color="auto" w:sz="0" w:space="0"/>
          <w:lang w:val="en-US" w:eastAsia="zh-CN" w:bidi="ar"/>
        </w:rPr>
        <w:t>三大工程，引进</w:t>
      </w:r>
      <w:r>
        <w:rPr>
          <w:rStyle w:val="8"/>
          <w:rFonts w:ascii="宋体" w:hAnsi="宋体" w:eastAsia="宋体" w:cs="宋体"/>
          <w:b/>
          <w:bCs/>
          <w:color w:val="1F2329"/>
          <w:kern w:val="0"/>
          <w:sz w:val="16"/>
          <w:szCs w:val="16"/>
          <w:bdr w:val="none" w:color="auto" w:sz="0" w:space="0"/>
          <w:lang w:val="en-US" w:eastAsia="zh-CN" w:bidi="ar"/>
        </w:rPr>
        <w:t>两院院士、学科带头人、高级管理人才、高级技能人才</w:t>
      </w:r>
      <w:r>
        <w:rPr>
          <w:rFonts w:ascii="宋体" w:hAnsi="宋体" w:eastAsia="宋体" w:cs="宋体"/>
          <w:color w:val="1F2329"/>
          <w:kern w:val="0"/>
          <w:sz w:val="16"/>
          <w:szCs w:val="16"/>
          <w:bdr w:val="none" w:color="auto" w:sz="0" w:space="0"/>
          <w:lang w:val="en-US" w:eastAsia="zh-CN" w:bidi="ar"/>
        </w:rPr>
        <w:t>，完善人才激励机制，营造</w:t>
      </w:r>
      <w:r>
        <w:rPr>
          <w:rStyle w:val="8"/>
          <w:rFonts w:ascii="宋体" w:hAnsi="宋体" w:eastAsia="宋体" w:cs="宋体"/>
          <w:b/>
          <w:bCs/>
          <w:color w:val="1F2329"/>
          <w:kern w:val="0"/>
          <w:sz w:val="16"/>
          <w:szCs w:val="16"/>
          <w:bdr w:val="none" w:color="auto" w:sz="0" w:space="0"/>
          <w:lang w:val="en-US" w:eastAsia="zh-CN" w:bidi="ar"/>
        </w:rPr>
        <w:t>引得进、留得住、用得好</w:t>
      </w:r>
      <w:r>
        <w:rPr>
          <w:rFonts w:ascii="宋体" w:hAnsi="宋体" w:eastAsia="宋体" w:cs="宋体"/>
          <w:color w:val="1F2329"/>
          <w:kern w:val="0"/>
          <w:sz w:val="16"/>
          <w:szCs w:val="16"/>
          <w:bdr w:val="none" w:color="auto" w:sz="0" w:space="0"/>
          <w:lang w:val="en-US" w:eastAsia="zh-CN" w:bidi="ar"/>
        </w:rPr>
        <w:t>的人才环境，2005 年各类人才总量达 120 万人。</w:t>
      </w:r>
    </w:p>
    <w:p w14:paraId="2D56A4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第六章 改革开放与经济国际化</w:t>
      </w:r>
    </w:p>
    <w:p w14:paraId="4F9CEE4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一、体制改革：完善市场经济体制</w:t>
      </w:r>
    </w:p>
    <w:p w14:paraId="1F22655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国企改革</w:t>
      </w:r>
      <w:r>
        <w:rPr>
          <w:color w:val="1F2329"/>
          <w:sz w:val="16"/>
          <w:szCs w:val="16"/>
          <w:bdr w:val="none" w:color="auto" w:sz="0" w:space="0"/>
        </w:rPr>
        <w:t>：深化国有工业企业改制，建立现代企业制度，</w:t>
      </w:r>
      <w:r>
        <w:rPr>
          <w:rStyle w:val="8"/>
          <w:b/>
          <w:bCs/>
          <w:color w:val="1F2329"/>
          <w:sz w:val="16"/>
          <w:szCs w:val="16"/>
          <w:bdr w:val="none" w:color="auto" w:sz="0" w:space="0"/>
        </w:rPr>
        <w:t>国有大中型企业改制面达 100%</w:t>
      </w:r>
      <w:r>
        <w:rPr>
          <w:color w:val="1F2329"/>
          <w:sz w:val="16"/>
          <w:szCs w:val="16"/>
          <w:bdr w:val="none" w:color="auto" w:sz="0" w:space="0"/>
        </w:rPr>
        <w:t>，培育一批具有国际竞争力的企业集团。</w:t>
      </w:r>
    </w:p>
    <w:p w14:paraId="752F06C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民营经济</w:t>
      </w:r>
      <w:r>
        <w:rPr>
          <w:color w:val="1F2329"/>
          <w:sz w:val="16"/>
          <w:szCs w:val="16"/>
          <w:bdr w:val="none" w:color="auto" w:sz="0" w:space="0"/>
        </w:rPr>
        <w:t>：放宽市场准入，鼓励民营资本进入</w:t>
      </w:r>
      <w:r>
        <w:rPr>
          <w:rStyle w:val="8"/>
          <w:b/>
          <w:bCs/>
          <w:color w:val="1F2329"/>
          <w:sz w:val="16"/>
          <w:szCs w:val="16"/>
          <w:bdr w:val="none" w:color="auto" w:sz="0" w:space="0"/>
        </w:rPr>
        <w:t>基础设施、公用事业、金融服务</w:t>
      </w:r>
      <w:r>
        <w:rPr>
          <w:color w:val="1F2329"/>
          <w:sz w:val="16"/>
          <w:szCs w:val="16"/>
          <w:bdr w:val="none" w:color="auto" w:sz="0" w:space="0"/>
        </w:rPr>
        <w:t>等领域，2005 年民营经济占 GDP 比重达 45%。</w:t>
      </w:r>
    </w:p>
    <w:p w14:paraId="097BF53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政府职能转变</w:t>
      </w:r>
      <w:r>
        <w:rPr>
          <w:color w:val="1F2329"/>
          <w:sz w:val="16"/>
          <w:szCs w:val="16"/>
          <w:bdr w:val="none" w:color="auto" w:sz="0" w:space="0"/>
        </w:rPr>
        <w:t>：推进政企分开、政事分开，简化行政审批，提高行政效率，建设</w:t>
      </w:r>
      <w:r>
        <w:rPr>
          <w:rStyle w:val="8"/>
          <w:b/>
          <w:bCs/>
          <w:color w:val="1F2329"/>
          <w:sz w:val="16"/>
          <w:szCs w:val="16"/>
          <w:bdr w:val="none" w:color="auto" w:sz="0" w:space="0"/>
        </w:rPr>
        <w:t>服务型政府</w:t>
      </w:r>
      <w:r>
        <w:rPr>
          <w:color w:val="1F2329"/>
          <w:sz w:val="16"/>
          <w:szCs w:val="16"/>
          <w:bdr w:val="none" w:color="auto" w:sz="0" w:space="0"/>
        </w:rPr>
        <w:t>。</w:t>
      </w:r>
    </w:p>
    <w:p w14:paraId="50BC03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二、对外开放：提升国际化水平</w:t>
      </w:r>
    </w:p>
    <w:p w14:paraId="346057F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招商引资</w:t>
      </w:r>
      <w:r>
        <w:rPr>
          <w:color w:val="1F2329"/>
          <w:sz w:val="16"/>
          <w:szCs w:val="16"/>
          <w:bdr w:val="none" w:color="auto" w:sz="0" w:space="0"/>
        </w:rPr>
        <w:t>：聚焦</w:t>
      </w:r>
      <w:r>
        <w:rPr>
          <w:rStyle w:val="8"/>
          <w:b/>
          <w:bCs/>
          <w:color w:val="1F2329"/>
          <w:sz w:val="16"/>
          <w:szCs w:val="16"/>
          <w:bdr w:val="none" w:color="auto" w:sz="0" w:space="0"/>
        </w:rPr>
        <w:t>电子、汽车、石化、高新产业</w:t>
      </w:r>
      <w:r>
        <w:rPr>
          <w:color w:val="1F2329"/>
          <w:sz w:val="16"/>
          <w:szCs w:val="16"/>
          <w:bdr w:val="none" w:color="auto" w:sz="0" w:space="0"/>
        </w:rPr>
        <w:t>，引进世界 500 强企业与跨国公司，2005 年实际利用外资累计达 100 亿美元。</w:t>
      </w:r>
    </w:p>
    <w:p w14:paraId="50D416D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外贸出口</w:t>
      </w:r>
      <w:r>
        <w:rPr>
          <w:color w:val="1F2329"/>
          <w:sz w:val="16"/>
          <w:szCs w:val="16"/>
          <w:bdr w:val="none" w:color="auto" w:sz="0" w:space="0"/>
        </w:rPr>
        <w:t>：优化出口结构，扩大</w:t>
      </w:r>
      <w:r>
        <w:rPr>
          <w:rStyle w:val="8"/>
          <w:b/>
          <w:bCs/>
          <w:color w:val="1F2329"/>
          <w:sz w:val="16"/>
          <w:szCs w:val="16"/>
          <w:bdr w:val="none" w:color="auto" w:sz="0" w:space="0"/>
        </w:rPr>
        <w:t>高新技术产品、机电产品</w:t>
      </w:r>
      <w:r>
        <w:rPr>
          <w:color w:val="1F2329"/>
          <w:sz w:val="16"/>
          <w:szCs w:val="16"/>
          <w:bdr w:val="none" w:color="auto" w:sz="0" w:space="0"/>
        </w:rPr>
        <w:t>出口，2005 年外贸出口额达 120 亿美元。</w:t>
      </w:r>
    </w:p>
    <w:p w14:paraId="08FEB64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对外合作</w:t>
      </w:r>
      <w:r>
        <w:rPr>
          <w:color w:val="1F2329"/>
          <w:sz w:val="16"/>
          <w:szCs w:val="16"/>
          <w:bdr w:val="none" w:color="auto" w:sz="0" w:space="0"/>
        </w:rPr>
        <w:t>：鼓励企业 “走出去”，开展</w:t>
      </w:r>
      <w:r>
        <w:rPr>
          <w:rStyle w:val="8"/>
          <w:b/>
          <w:bCs/>
          <w:color w:val="1F2329"/>
          <w:sz w:val="16"/>
          <w:szCs w:val="16"/>
          <w:bdr w:val="none" w:color="auto" w:sz="0" w:space="0"/>
        </w:rPr>
        <w:t>境外投资、工程承包、劳务合作</w:t>
      </w:r>
      <w:r>
        <w:rPr>
          <w:color w:val="1F2329"/>
          <w:sz w:val="16"/>
          <w:szCs w:val="16"/>
          <w:bdr w:val="none" w:color="auto" w:sz="0" w:space="0"/>
        </w:rPr>
        <w:t>，提升国际竞争力。</w:t>
      </w:r>
    </w:p>
    <w:p w14:paraId="0006E9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第七章 可持续发展与生态环境保护</w:t>
      </w:r>
    </w:p>
    <w:p w14:paraId="0B52C69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一、资源节约与利用</w:t>
      </w:r>
    </w:p>
    <w:p w14:paraId="178710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坚持</w:t>
      </w:r>
      <w:r>
        <w:rPr>
          <w:rStyle w:val="8"/>
          <w:rFonts w:ascii="宋体" w:hAnsi="宋体" w:eastAsia="宋体" w:cs="宋体"/>
          <w:b/>
          <w:bCs/>
          <w:color w:val="1F2329"/>
          <w:kern w:val="0"/>
          <w:sz w:val="16"/>
          <w:szCs w:val="16"/>
          <w:bdr w:val="none" w:color="auto" w:sz="0" w:space="0"/>
          <w:lang w:val="en-US" w:eastAsia="zh-CN" w:bidi="ar"/>
        </w:rPr>
        <w:t>资源开发与节约并重、节约优先</w:t>
      </w:r>
      <w:r>
        <w:rPr>
          <w:rFonts w:ascii="宋体" w:hAnsi="宋体" w:eastAsia="宋体" w:cs="宋体"/>
          <w:color w:val="1F2329"/>
          <w:kern w:val="0"/>
          <w:sz w:val="16"/>
          <w:szCs w:val="16"/>
          <w:bdr w:val="none" w:color="auto" w:sz="0" w:space="0"/>
          <w:lang w:val="en-US" w:eastAsia="zh-CN" w:bidi="ar"/>
        </w:rPr>
        <w:t>，推进</w:t>
      </w:r>
      <w:r>
        <w:rPr>
          <w:rStyle w:val="8"/>
          <w:rFonts w:ascii="宋体" w:hAnsi="宋体" w:eastAsia="宋体" w:cs="宋体"/>
          <w:b/>
          <w:bCs/>
          <w:color w:val="1F2329"/>
          <w:kern w:val="0"/>
          <w:sz w:val="16"/>
          <w:szCs w:val="16"/>
          <w:bdr w:val="none" w:color="auto" w:sz="0" w:space="0"/>
          <w:lang w:val="en-US" w:eastAsia="zh-CN" w:bidi="ar"/>
        </w:rPr>
        <w:t>节能、节水、节地、节材</w:t>
      </w:r>
      <w:r>
        <w:rPr>
          <w:rFonts w:ascii="宋体" w:hAnsi="宋体" w:eastAsia="宋体" w:cs="宋体"/>
          <w:color w:val="1F2329"/>
          <w:kern w:val="0"/>
          <w:sz w:val="16"/>
          <w:szCs w:val="16"/>
          <w:bdr w:val="none" w:color="auto" w:sz="0" w:space="0"/>
          <w:lang w:val="en-US" w:eastAsia="zh-CN" w:bidi="ar"/>
        </w:rPr>
        <w:t>，发展循环经济，提高资源利用效率，建设</w:t>
      </w:r>
      <w:r>
        <w:rPr>
          <w:rStyle w:val="8"/>
          <w:rFonts w:ascii="宋体" w:hAnsi="宋体" w:eastAsia="宋体" w:cs="宋体"/>
          <w:b/>
          <w:bCs/>
          <w:color w:val="1F2329"/>
          <w:kern w:val="0"/>
          <w:sz w:val="16"/>
          <w:szCs w:val="16"/>
          <w:bdr w:val="none" w:color="auto" w:sz="0" w:space="0"/>
          <w:lang w:val="en-US" w:eastAsia="zh-CN" w:bidi="ar"/>
        </w:rPr>
        <w:t>资源节约型城市</w:t>
      </w:r>
      <w:r>
        <w:rPr>
          <w:rFonts w:ascii="宋体" w:hAnsi="宋体" w:eastAsia="宋体" w:cs="宋体"/>
          <w:color w:val="1F2329"/>
          <w:kern w:val="0"/>
          <w:sz w:val="16"/>
          <w:szCs w:val="16"/>
          <w:bdr w:val="none" w:color="auto" w:sz="0" w:space="0"/>
          <w:lang w:val="en-US" w:eastAsia="zh-CN" w:bidi="ar"/>
        </w:rPr>
        <w:t>。</w:t>
      </w:r>
    </w:p>
    <w:p w14:paraId="2EF449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二、生态环境保护与治理</w:t>
      </w:r>
    </w:p>
    <w:p w14:paraId="50D4FA8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大气污染防治</w:t>
      </w:r>
      <w:r>
        <w:rPr>
          <w:color w:val="1F2329"/>
          <w:sz w:val="16"/>
          <w:szCs w:val="16"/>
          <w:bdr w:val="none" w:color="auto" w:sz="0" w:space="0"/>
        </w:rPr>
        <w:t>：控制工业废气、机动车尾气、扬尘污染，推广清洁能源，改善空气质量。</w:t>
      </w:r>
    </w:p>
    <w:p w14:paraId="160ED28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水污染防治</w:t>
      </w:r>
      <w:r>
        <w:rPr>
          <w:color w:val="1F2329"/>
          <w:sz w:val="16"/>
          <w:szCs w:val="16"/>
          <w:bdr w:val="none" w:color="auto" w:sz="0" w:space="0"/>
        </w:rPr>
        <w:t>：治理长江、秦淮河、玄武湖等流域污染，建设污水处理厂，实现污水达标排放。</w:t>
      </w:r>
    </w:p>
    <w:p w14:paraId="3B7495B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固体废物处理</w:t>
      </w:r>
      <w:r>
        <w:rPr>
          <w:color w:val="1F2329"/>
          <w:sz w:val="16"/>
          <w:szCs w:val="16"/>
          <w:bdr w:val="none" w:color="auto" w:sz="0" w:space="0"/>
        </w:rPr>
        <w:t>：建设垃圾焚烧发电厂、危险废物处置中心，实现固体废物</w:t>
      </w:r>
      <w:r>
        <w:rPr>
          <w:rStyle w:val="8"/>
          <w:b/>
          <w:bCs/>
          <w:color w:val="1F2329"/>
          <w:sz w:val="16"/>
          <w:szCs w:val="16"/>
          <w:bdr w:val="none" w:color="auto" w:sz="0" w:space="0"/>
        </w:rPr>
        <w:t>减量化、资源化、无害化</w:t>
      </w:r>
      <w:r>
        <w:rPr>
          <w:color w:val="1F2329"/>
          <w:sz w:val="16"/>
          <w:szCs w:val="16"/>
          <w:bdr w:val="none" w:color="auto" w:sz="0" w:space="0"/>
        </w:rPr>
        <w:t>。</w:t>
      </w:r>
    </w:p>
    <w:p w14:paraId="5F90C41C">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生态建设</w:t>
      </w:r>
      <w:r>
        <w:rPr>
          <w:color w:val="1F2329"/>
          <w:sz w:val="16"/>
          <w:szCs w:val="16"/>
          <w:bdr w:val="none" w:color="auto" w:sz="0" w:space="0"/>
        </w:rPr>
        <w:t>：实施</w:t>
      </w:r>
      <w:r>
        <w:rPr>
          <w:rStyle w:val="8"/>
          <w:b/>
          <w:bCs/>
          <w:color w:val="1F2329"/>
          <w:sz w:val="16"/>
          <w:szCs w:val="16"/>
          <w:bdr w:val="none" w:color="auto" w:sz="0" w:space="0"/>
        </w:rPr>
        <w:t>退耕还林、植树造林、湿地保护</w:t>
      </w:r>
      <w:r>
        <w:rPr>
          <w:color w:val="1F2329"/>
          <w:sz w:val="16"/>
          <w:szCs w:val="16"/>
          <w:bdr w:val="none" w:color="auto" w:sz="0" w:space="0"/>
        </w:rPr>
        <w:t>工程，增加森林覆盖率，保护生物多样性。</w:t>
      </w:r>
    </w:p>
    <w:p w14:paraId="67059D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第八章 社会发展与人民生活</w:t>
      </w:r>
    </w:p>
    <w:p w14:paraId="5D28D5E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一、人口与就业</w:t>
      </w:r>
    </w:p>
    <w:p w14:paraId="25F9316D">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人口控制</w:t>
      </w:r>
      <w:r>
        <w:rPr>
          <w:color w:val="1F2329"/>
          <w:sz w:val="16"/>
          <w:szCs w:val="16"/>
          <w:bdr w:val="none" w:color="auto" w:sz="0" w:space="0"/>
        </w:rPr>
        <w:t>：稳定低生育水平，2005 年常住人口控制在 650 万人以内。</w:t>
      </w:r>
    </w:p>
    <w:p w14:paraId="1D3E4B2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扩大就业</w:t>
      </w:r>
      <w:r>
        <w:rPr>
          <w:color w:val="1F2329"/>
          <w:sz w:val="16"/>
          <w:szCs w:val="16"/>
          <w:bdr w:val="none" w:color="auto" w:sz="0" w:space="0"/>
        </w:rPr>
        <w:t>：实施</w:t>
      </w:r>
      <w:r>
        <w:rPr>
          <w:rStyle w:val="8"/>
          <w:b/>
          <w:bCs/>
          <w:color w:val="1F2329"/>
          <w:sz w:val="16"/>
          <w:szCs w:val="16"/>
          <w:bdr w:val="none" w:color="auto" w:sz="0" w:space="0"/>
        </w:rPr>
        <w:t>积极就业政策</w:t>
      </w:r>
      <w:r>
        <w:rPr>
          <w:color w:val="1F2329"/>
          <w:sz w:val="16"/>
          <w:szCs w:val="16"/>
          <w:bdr w:val="none" w:color="auto" w:sz="0" w:space="0"/>
        </w:rPr>
        <w:t>，发展劳动密集型产业与服务业，增加就业岗位，</w:t>
      </w:r>
      <w:r>
        <w:rPr>
          <w:rStyle w:val="8"/>
          <w:b/>
          <w:bCs/>
          <w:color w:val="1F2329"/>
          <w:sz w:val="16"/>
          <w:szCs w:val="16"/>
          <w:bdr w:val="none" w:color="auto" w:sz="0" w:space="0"/>
        </w:rPr>
        <w:t>城镇登记失业率控制在 4% 以内</w:t>
      </w:r>
      <w:r>
        <w:rPr>
          <w:color w:val="1F2329"/>
          <w:sz w:val="16"/>
          <w:szCs w:val="16"/>
          <w:bdr w:val="none" w:color="auto" w:sz="0" w:space="0"/>
        </w:rPr>
        <w:t>。</w:t>
      </w:r>
    </w:p>
    <w:p w14:paraId="7CCC25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二、社会保障体系建设</w:t>
      </w:r>
    </w:p>
    <w:p w14:paraId="32B27C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完善</w:t>
      </w:r>
      <w:r>
        <w:rPr>
          <w:rStyle w:val="8"/>
          <w:rFonts w:ascii="宋体" w:hAnsi="宋体" w:eastAsia="宋体" w:cs="宋体"/>
          <w:b/>
          <w:bCs/>
          <w:color w:val="1F2329"/>
          <w:kern w:val="0"/>
          <w:sz w:val="16"/>
          <w:szCs w:val="16"/>
          <w:bdr w:val="none" w:color="auto" w:sz="0" w:space="0"/>
          <w:lang w:val="en-US" w:eastAsia="zh-CN" w:bidi="ar"/>
        </w:rPr>
        <w:t>养老保险、失业保险、医疗保险、工伤保险、生育保险</w:t>
      </w:r>
      <w:r>
        <w:rPr>
          <w:rFonts w:ascii="宋体" w:hAnsi="宋体" w:eastAsia="宋体" w:cs="宋体"/>
          <w:color w:val="1F2329"/>
          <w:kern w:val="0"/>
          <w:sz w:val="16"/>
          <w:szCs w:val="16"/>
          <w:bdr w:val="none" w:color="auto" w:sz="0" w:space="0"/>
          <w:lang w:val="en-US" w:eastAsia="zh-CN" w:bidi="ar"/>
        </w:rPr>
        <w:t>五大社会保险体系，扩大覆盖范围，提高保障水平，</w:t>
      </w:r>
      <w:r>
        <w:rPr>
          <w:rStyle w:val="8"/>
          <w:rFonts w:ascii="宋体" w:hAnsi="宋体" w:eastAsia="宋体" w:cs="宋体"/>
          <w:b/>
          <w:bCs/>
          <w:color w:val="1F2329"/>
          <w:kern w:val="0"/>
          <w:sz w:val="16"/>
          <w:szCs w:val="16"/>
          <w:bdr w:val="none" w:color="auto" w:sz="0" w:space="0"/>
          <w:lang w:val="en-US" w:eastAsia="zh-CN" w:bidi="ar"/>
        </w:rPr>
        <w:t>社会保障覆盖率达 95% 以上</w:t>
      </w:r>
      <w:r>
        <w:rPr>
          <w:rFonts w:ascii="宋体" w:hAnsi="宋体" w:eastAsia="宋体" w:cs="宋体"/>
          <w:color w:val="1F2329"/>
          <w:kern w:val="0"/>
          <w:sz w:val="16"/>
          <w:szCs w:val="16"/>
          <w:bdr w:val="none" w:color="auto" w:sz="0" w:space="0"/>
          <w:lang w:val="en-US" w:eastAsia="zh-CN" w:bidi="ar"/>
        </w:rPr>
        <w:t>，构建</w:t>
      </w:r>
      <w:r>
        <w:rPr>
          <w:rStyle w:val="8"/>
          <w:rFonts w:ascii="宋体" w:hAnsi="宋体" w:eastAsia="宋体" w:cs="宋体"/>
          <w:b/>
          <w:bCs/>
          <w:color w:val="1F2329"/>
          <w:kern w:val="0"/>
          <w:sz w:val="16"/>
          <w:szCs w:val="16"/>
          <w:bdr w:val="none" w:color="auto" w:sz="0" w:space="0"/>
          <w:lang w:val="en-US" w:eastAsia="zh-CN" w:bidi="ar"/>
        </w:rPr>
        <w:t>覆盖城乡、功能完善、管理规范</w:t>
      </w:r>
      <w:r>
        <w:rPr>
          <w:rFonts w:ascii="宋体" w:hAnsi="宋体" w:eastAsia="宋体" w:cs="宋体"/>
          <w:color w:val="1F2329"/>
          <w:kern w:val="0"/>
          <w:sz w:val="16"/>
          <w:szCs w:val="16"/>
          <w:bdr w:val="none" w:color="auto" w:sz="0" w:space="0"/>
          <w:lang w:val="en-US" w:eastAsia="zh-CN" w:bidi="ar"/>
        </w:rPr>
        <w:t>的社会保障体系。</w:t>
      </w:r>
    </w:p>
    <w:p w14:paraId="5CD59E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三、居民收入与消费</w:t>
      </w:r>
    </w:p>
    <w:p w14:paraId="3057A3C1">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收入增长</w:t>
      </w:r>
      <w:r>
        <w:rPr>
          <w:color w:val="1F2329"/>
          <w:sz w:val="16"/>
          <w:szCs w:val="16"/>
          <w:bdr w:val="none" w:color="auto" w:sz="0" w:space="0"/>
        </w:rPr>
        <w:t>：提高城镇居民与农民收入水平，</w:t>
      </w:r>
      <w:r>
        <w:rPr>
          <w:rStyle w:val="8"/>
          <w:b/>
          <w:bCs/>
          <w:color w:val="1F2329"/>
          <w:sz w:val="16"/>
          <w:szCs w:val="16"/>
          <w:bdr w:val="none" w:color="auto" w:sz="0" w:space="0"/>
        </w:rPr>
        <w:t>缩小城乡收入差距</w:t>
      </w:r>
      <w:r>
        <w:rPr>
          <w:color w:val="1F2329"/>
          <w:sz w:val="16"/>
          <w:szCs w:val="16"/>
          <w:bdr w:val="none" w:color="auto" w:sz="0" w:space="0"/>
        </w:rPr>
        <w:t>，城镇居民人均可支配收入年均增长 12%，农民人均纯收入年均增长 11%。</w:t>
      </w:r>
    </w:p>
    <w:p w14:paraId="379D2606">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消费升级</w:t>
      </w:r>
      <w:r>
        <w:rPr>
          <w:color w:val="1F2329"/>
          <w:sz w:val="16"/>
          <w:szCs w:val="16"/>
          <w:bdr w:val="none" w:color="auto" w:sz="0" w:space="0"/>
        </w:rPr>
        <w:t>：改善消费环境，扩大住房、汽车、旅游、教育、文化等消费，提升消费层次，2005 年社会消费品零售总额达 1200 亿元。</w:t>
      </w:r>
    </w:p>
    <w:p w14:paraId="72F989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四、文化、卫生与体育事业</w:t>
      </w:r>
    </w:p>
    <w:p w14:paraId="6A792D73">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文化事业</w:t>
      </w:r>
      <w:r>
        <w:rPr>
          <w:color w:val="1F2329"/>
          <w:sz w:val="16"/>
          <w:szCs w:val="16"/>
          <w:bdr w:val="none" w:color="auto" w:sz="0" w:space="0"/>
        </w:rPr>
        <w:t>：保护</w:t>
      </w:r>
      <w:r>
        <w:rPr>
          <w:rStyle w:val="8"/>
          <w:b/>
          <w:bCs/>
          <w:color w:val="1F2329"/>
          <w:sz w:val="16"/>
          <w:szCs w:val="16"/>
          <w:bdr w:val="none" w:color="auto" w:sz="0" w:space="0"/>
        </w:rPr>
        <w:t>明城墙、夫子庙、中山陵</w:t>
      </w:r>
      <w:r>
        <w:rPr>
          <w:color w:val="1F2329"/>
          <w:sz w:val="16"/>
          <w:szCs w:val="16"/>
          <w:bdr w:val="none" w:color="auto" w:sz="0" w:space="0"/>
        </w:rPr>
        <w:t>等历史文化遗产，建设</w:t>
      </w:r>
      <w:r>
        <w:rPr>
          <w:rStyle w:val="8"/>
          <w:b/>
          <w:bCs/>
          <w:color w:val="1F2329"/>
          <w:sz w:val="16"/>
          <w:szCs w:val="16"/>
          <w:bdr w:val="none" w:color="auto" w:sz="0" w:space="0"/>
        </w:rPr>
        <w:t>南京博物院新馆、金陵图书馆新馆</w:t>
      </w:r>
      <w:r>
        <w:rPr>
          <w:color w:val="1F2329"/>
          <w:sz w:val="16"/>
          <w:szCs w:val="16"/>
          <w:bdr w:val="none" w:color="auto" w:sz="0" w:space="0"/>
        </w:rPr>
        <w:t>，发展文化产业，打造</w:t>
      </w:r>
      <w:r>
        <w:rPr>
          <w:rStyle w:val="8"/>
          <w:b/>
          <w:bCs/>
          <w:color w:val="1F2329"/>
          <w:sz w:val="16"/>
          <w:szCs w:val="16"/>
          <w:bdr w:val="none" w:color="auto" w:sz="0" w:space="0"/>
        </w:rPr>
        <w:t>历史文化名城</w:t>
      </w:r>
      <w:r>
        <w:rPr>
          <w:color w:val="1F2329"/>
          <w:sz w:val="16"/>
          <w:szCs w:val="16"/>
          <w:bdr w:val="none" w:color="auto" w:sz="0" w:space="0"/>
        </w:rPr>
        <w:t>品牌。</w:t>
      </w:r>
    </w:p>
    <w:p w14:paraId="2CAAE87A">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卫生事业</w:t>
      </w:r>
      <w:r>
        <w:rPr>
          <w:color w:val="1F2329"/>
          <w:sz w:val="16"/>
          <w:szCs w:val="16"/>
          <w:bdr w:val="none" w:color="auto" w:sz="0" w:space="0"/>
        </w:rPr>
        <w:t>：完善</w:t>
      </w:r>
      <w:r>
        <w:rPr>
          <w:rStyle w:val="8"/>
          <w:b/>
          <w:bCs/>
          <w:color w:val="1F2329"/>
          <w:sz w:val="16"/>
          <w:szCs w:val="16"/>
          <w:bdr w:val="none" w:color="auto" w:sz="0" w:space="0"/>
        </w:rPr>
        <w:t>公共卫生、医疗服务、预防保健</w:t>
      </w:r>
      <w:r>
        <w:rPr>
          <w:color w:val="1F2329"/>
          <w:sz w:val="16"/>
          <w:szCs w:val="16"/>
          <w:bdr w:val="none" w:color="auto" w:sz="0" w:space="0"/>
        </w:rPr>
        <w:t>体系，建设现代化医院，提高医疗服务水平，</w:t>
      </w:r>
      <w:r>
        <w:rPr>
          <w:rStyle w:val="8"/>
          <w:b/>
          <w:bCs/>
          <w:color w:val="1F2329"/>
          <w:sz w:val="16"/>
          <w:szCs w:val="16"/>
          <w:bdr w:val="none" w:color="auto" w:sz="0" w:space="0"/>
        </w:rPr>
        <w:t>人均预期寿命达 75 岁</w:t>
      </w:r>
      <w:r>
        <w:rPr>
          <w:color w:val="1F2329"/>
          <w:sz w:val="16"/>
          <w:szCs w:val="16"/>
          <w:bdr w:val="none" w:color="auto" w:sz="0" w:space="0"/>
        </w:rPr>
        <w:t>。</w:t>
      </w:r>
    </w:p>
    <w:p w14:paraId="22EC515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rStyle w:val="8"/>
          <w:b/>
          <w:bCs/>
          <w:color w:val="1F2329"/>
          <w:sz w:val="16"/>
          <w:szCs w:val="16"/>
          <w:bdr w:val="none" w:color="auto" w:sz="0" w:space="0"/>
        </w:rPr>
        <w:t>体育事业</w:t>
      </w:r>
      <w:r>
        <w:rPr>
          <w:color w:val="1F2329"/>
          <w:sz w:val="16"/>
          <w:szCs w:val="16"/>
          <w:bdr w:val="none" w:color="auto" w:sz="0" w:space="0"/>
        </w:rPr>
        <w:t>：建设</w:t>
      </w:r>
      <w:r>
        <w:rPr>
          <w:rStyle w:val="8"/>
          <w:b/>
          <w:bCs/>
          <w:color w:val="1F2329"/>
          <w:sz w:val="16"/>
          <w:szCs w:val="16"/>
          <w:bdr w:val="none" w:color="auto" w:sz="0" w:space="0"/>
        </w:rPr>
        <w:t>南京奥体中心</w:t>
      </w:r>
      <w:r>
        <w:rPr>
          <w:color w:val="1F2329"/>
          <w:sz w:val="16"/>
          <w:szCs w:val="16"/>
          <w:bdr w:val="none" w:color="auto" w:sz="0" w:space="0"/>
        </w:rPr>
        <w:t>等体育设施，开展全民健身运动，提升竞技体育水平，承办</w:t>
      </w:r>
      <w:r>
        <w:rPr>
          <w:rStyle w:val="8"/>
          <w:b/>
          <w:bCs/>
          <w:color w:val="1F2329"/>
          <w:sz w:val="16"/>
          <w:szCs w:val="16"/>
          <w:bdr w:val="none" w:color="auto" w:sz="0" w:space="0"/>
        </w:rPr>
        <w:t>第十届全国运动会</w:t>
      </w:r>
      <w:r>
        <w:rPr>
          <w:color w:val="1F2329"/>
          <w:sz w:val="16"/>
          <w:szCs w:val="16"/>
          <w:bdr w:val="none" w:color="auto" w:sz="0" w:space="0"/>
        </w:rPr>
        <w:t>。</w:t>
      </w:r>
    </w:p>
    <w:p w14:paraId="31170F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第九章 精神文明与民主法制建设</w:t>
      </w:r>
    </w:p>
    <w:p w14:paraId="6D6298E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一、精神文明建设</w:t>
      </w:r>
    </w:p>
    <w:p w14:paraId="1900DF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加强</w:t>
      </w:r>
      <w:r>
        <w:rPr>
          <w:rStyle w:val="8"/>
          <w:rFonts w:ascii="宋体" w:hAnsi="宋体" w:eastAsia="宋体" w:cs="宋体"/>
          <w:b/>
          <w:bCs/>
          <w:color w:val="1F2329"/>
          <w:kern w:val="0"/>
          <w:sz w:val="16"/>
          <w:szCs w:val="16"/>
          <w:bdr w:val="none" w:color="auto" w:sz="0" w:space="0"/>
          <w:lang w:val="en-US" w:eastAsia="zh-CN" w:bidi="ar"/>
        </w:rPr>
        <w:t>思想道德、科学文化、社会公德、职业道德、家庭美德</w:t>
      </w:r>
      <w:r>
        <w:rPr>
          <w:rFonts w:ascii="宋体" w:hAnsi="宋体" w:eastAsia="宋体" w:cs="宋体"/>
          <w:color w:val="1F2329"/>
          <w:kern w:val="0"/>
          <w:sz w:val="16"/>
          <w:szCs w:val="16"/>
          <w:bdr w:val="none" w:color="auto" w:sz="0" w:space="0"/>
          <w:lang w:val="en-US" w:eastAsia="zh-CN" w:bidi="ar"/>
        </w:rPr>
        <w:t>建设，弘扬</w:t>
      </w:r>
      <w:r>
        <w:rPr>
          <w:rStyle w:val="8"/>
          <w:rFonts w:ascii="宋体" w:hAnsi="宋体" w:eastAsia="宋体" w:cs="宋体"/>
          <w:b/>
          <w:bCs/>
          <w:color w:val="1F2329"/>
          <w:kern w:val="0"/>
          <w:sz w:val="16"/>
          <w:szCs w:val="16"/>
          <w:bdr w:val="none" w:color="auto" w:sz="0" w:space="0"/>
          <w:lang w:val="en-US" w:eastAsia="zh-CN" w:bidi="ar"/>
        </w:rPr>
        <w:t>南京精神</w:t>
      </w:r>
      <w:r>
        <w:rPr>
          <w:rFonts w:ascii="宋体" w:hAnsi="宋体" w:eastAsia="宋体" w:cs="宋体"/>
          <w:color w:val="1F2329"/>
          <w:kern w:val="0"/>
          <w:sz w:val="16"/>
          <w:szCs w:val="16"/>
          <w:bdr w:val="none" w:color="auto" w:sz="0" w:space="0"/>
          <w:lang w:val="en-US" w:eastAsia="zh-CN" w:bidi="ar"/>
        </w:rPr>
        <w:t>，提升市民文明素质，创建</w:t>
      </w:r>
      <w:r>
        <w:rPr>
          <w:rStyle w:val="8"/>
          <w:rFonts w:ascii="宋体" w:hAnsi="宋体" w:eastAsia="宋体" w:cs="宋体"/>
          <w:b/>
          <w:bCs/>
          <w:color w:val="1F2329"/>
          <w:kern w:val="0"/>
          <w:sz w:val="16"/>
          <w:szCs w:val="16"/>
          <w:bdr w:val="none" w:color="auto" w:sz="0" w:space="0"/>
          <w:lang w:val="en-US" w:eastAsia="zh-CN" w:bidi="ar"/>
        </w:rPr>
        <w:t>全国文明城市</w:t>
      </w:r>
      <w:r>
        <w:rPr>
          <w:rFonts w:ascii="宋体" w:hAnsi="宋体" w:eastAsia="宋体" w:cs="宋体"/>
          <w:color w:val="1F2329"/>
          <w:kern w:val="0"/>
          <w:sz w:val="16"/>
          <w:szCs w:val="16"/>
          <w:bdr w:val="none" w:color="auto" w:sz="0" w:space="0"/>
          <w:lang w:val="en-US" w:eastAsia="zh-CN" w:bidi="ar"/>
        </w:rPr>
        <w:t>。</w:t>
      </w:r>
    </w:p>
    <w:p w14:paraId="4DA6F5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二、民主法制建设</w:t>
      </w:r>
    </w:p>
    <w:p w14:paraId="04725F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坚持</w:t>
      </w:r>
      <w:r>
        <w:rPr>
          <w:rStyle w:val="8"/>
          <w:rFonts w:ascii="宋体" w:hAnsi="宋体" w:eastAsia="宋体" w:cs="宋体"/>
          <w:b/>
          <w:bCs/>
          <w:color w:val="1F2329"/>
          <w:kern w:val="0"/>
          <w:sz w:val="16"/>
          <w:szCs w:val="16"/>
          <w:bdr w:val="none" w:color="auto" w:sz="0" w:space="0"/>
          <w:lang w:val="en-US" w:eastAsia="zh-CN" w:bidi="ar"/>
        </w:rPr>
        <w:t>依法治市</w:t>
      </w:r>
      <w:r>
        <w:rPr>
          <w:rFonts w:ascii="宋体" w:hAnsi="宋体" w:eastAsia="宋体" w:cs="宋体"/>
          <w:color w:val="1F2329"/>
          <w:kern w:val="0"/>
          <w:sz w:val="16"/>
          <w:szCs w:val="16"/>
          <w:bdr w:val="none" w:color="auto" w:sz="0" w:space="0"/>
          <w:lang w:val="en-US" w:eastAsia="zh-CN" w:bidi="ar"/>
        </w:rPr>
        <w:t>，完善地方性法规体系，推进依法行政、公正司法，加强社会治安综合治理，维护社会稳定，构建</w:t>
      </w:r>
      <w:r>
        <w:rPr>
          <w:rStyle w:val="8"/>
          <w:rFonts w:ascii="宋体" w:hAnsi="宋体" w:eastAsia="宋体" w:cs="宋体"/>
          <w:b/>
          <w:bCs/>
          <w:color w:val="1F2329"/>
          <w:kern w:val="0"/>
          <w:sz w:val="16"/>
          <w:szCs w:val="16"/>
          <w:bdr w:val="none" w:color="auto" w:sz="0" w:space="0"/>
          <w:lang w:val="en-US" w:eastAsia="zh-CN" w:bidi="ar"/>
        </w:rPr>
        <w:t>平安南京、法治南京</w:t>
      </w:r>
      <w:r>
        <w:rPr>
          <w:rFonts w:ascii="宋体" w:hAnsi="宋体" w:eastAsia="宋体" w:cs="宋体"/>
          <w:color w:val="1F2329"/>
          <w:kern w:val="0"/>
          <w:sz w:val="16"/>
          <w:szCs w:val="16"/>
          <w:bdr w:val="none" w:color="auto" w:sz="0" w:space="0"/>
          <w:lang w:val="en-US" w:eastAsia="zh-CN" w:bidi="ar"/>
        </w:rPr>
        <w:t>。</w:t>
      </w:r>
    </w:p>
    <w:p w14:paraId="17D933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第十章 规划实施保障</w:t>
      </w:r>
    </w:p>
    <w:p w14:paraId="01FDAE1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一、加强组织领导</w:t>
      </w:r>
    </w:p>
    <w:p w14:paraId="06F621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建立</w:t>
      </w:r>
      <w:r>
        <w:rPr>
          <w:rStyle w:val="8"/>
          <w:rFonts w:ascii="宋体" w:hAnsi="宋体" w:eastAsia="宋体" w:cs="宋体"/>
          <w:b/>
          <w:bCs/>
          <w:color w:val="1F2329"/>
          <w:kern w:val="0"/>
          <w:sz w:val="16"/>
          <w:szCs w:val="16"/>
          <w:bdr w:val="none" w:color="auto" w:sz="0" w:space="0"/>
          <w:lang w:val="en-US" w:eastAsia="zh-CN" w:bidi="ar"/>
        </w:rPr>
        <w:t>规划实施责任制</w:t>
      </w:r>
      <w:r>
        <w:rPr>
          <w:rFonts w:ascii="宋体" w:hAnsi="宋体" w:eastAsia="宋体" w:cs="宋体"/>
          <w:color w:val="1F2329"/>
          <w:kern w:val="0"/>
          <w:sz w:val="16"/>
          <w:szCs w:val="16"/>
          <w:bdr w:val="none" w:color="auto" w:sz="0" w:space="0"/>
          <w:lang w:val="en-US" w:eastAsia="zh-CN" w:bidi="ar"/>
        </w:rPr>
        <w:t>，明确各部门、各区县职责，将规划目标分解落实，定期考核评估，确保规划顺利实施。</w:t>
      </w:r>
    </w:p>
    <w:p w14:paraId="273F54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二、完善政策支持</w:t>
      </w:r>
    </w:p>
    <w:p w14:paraId="4D9DAC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制定</w:t>
      </w:r>
      <w:r>
        <w:rPr>
          <w:rStyle w:val="8"/>
          <w:rFonts w:ascii="宋体" w:hAnsi="宋体" w:eastAsia="宋体" w:cs="宋体"/>
          <w:b/>
          <w:bCs/>
          <w:color w:val="1F2329"/>
          <w:kern w:val="0"/>
          <w:sz w:val="16"/>
          <w:szCs w:val="16"/>
          <w:bdr w:val="none" w:color="auto" w:sz="0" w:space="0"/>
          <w:lang w:val="en-US" w:eastAsia="zh-CN" w:bidi="ar"/>
        </w:rPr>
        <w:t>产业、财税、金融、土地、人才</w:t>
      </w:r>
      <w:r>
        <w:rPr>
          <w:rFonts w:ascii="宋体" w:hAnsi="宋体" w:eastAsia="宋体" w:cs="宋体"/>
          <w:color w:val="1F2329"/>
          <w:kern w:val="0"/>
          <w:sz w:val="16"/>
          <w:szCs w:val="16"/>
          <w:bdr w:val="none" w:color="auto" w:sz="0" w:space="0"/>
          <w:lang w:val="en-US" w:eastAsia="zh-CN" w:bidi="ar"/>
        </w:rPr>
        <w:t>等配套政策，引导市场主体行为，支持重点领域、重大项目建设。</w:t>
      </w:r>
    </w:p>
    <w:p w14:paraId="4E6629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三、强化项目支撑</w:t>
      </w:r>
    </w:p>
    <w:p w14:paraId="36BC9D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实施</w:t>
      </w:r>
      <w:r>
        <w:rPr>
          <w:rStyle w:val="8"/>
          <w:rFonts w:ascii="宋体" w:hAnsi="宋体" w:eastAsia="宋体" w:cs="宋体"/>
          <w:b/>
          <w:bCs/>
          <w:color w:val="1F2329"/>
          <w:kern w:val="0"/>
          <w:sz w:val="16"/>
          <w:szCs w:val="16"/>
          <w:bdr w:val="none" w:color="auto" w:sz="0" w:space="0"/>
          <w:lang w:val="en-US" w:eastAsia="zh-CN" w:bidi="ar"/>
        </w:rPr>
        <w:t>一批关系全局、带动性强的重大项目</w:t>
      </w:r>
      <w:r>
        <w:rPr>
          <w:rFonts w:ascii="宋体" w:hAnsi="宋体" w:eastAsia="宋体" w:cs="宋体"/>
          <w:color w:val="1F2329"/>
          <w:kern w:val="0"/>
          <w:sz w:val="16"/>
          <w:szCs w:val="16"/>
          <w:bdr w:val="none" w:color="auto" w:sz="0" w:space="0"/>
          <w:lang w:val="en-US" w:eastAsia="zh-CN" w:bidi="ar"/>
        </w:rPr>
        <w:t>，包括工业技改、基础设施、生态环保、社会民生等领域，以项目建设推动规划落实。</w:t>
      </w:r>
    </w:p>
    <w:p w14:paraId="6C72AE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四、动员社会参与</w:t>
      </w:r>
    </w:p>
    <w:p w14:paraId="0F4235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广泛宣传规划，凝聚社会共识，调动企业、社会组织、市民积极性，形成</w:t>
      </w:r>
      <w:r>
        <w:rPr>
          <w:rStyle w:val="8"/>
          <w:rFonts w:ascii="宋体" w:hAnsi="宋体" w:eastAsia="宋体" w:cs="宋体"/>
          <w:b/>
          <w:bCs/>
          <w:color w:val="1F2329"/>
          <w:kern w:val="0"/>
          <w:sz w:val="16"/>
          <w:szCs w:val="16"/>
          <w:bdr w:val="none" w:color="auto" w:sz="0" w:space="0"/>
          <w:lang w:val="en-US" w:eastAsia="zh-CN" w:bidi="ar"/>
        </w:rPr>
        <w:t>政府引导、市场运作、社会参与</w:t>
      </w:r>
      <w:r>
        <w:rPr>
          <w:rFonts w:ascii="宋体" w:hAnsi="宋体" w:eastAsia="宋体" w:cs="宋体"/>
          <w:color w:val="1F2329"/>
          <w:kern w:val="0"/>
          <w:sz w:val="16"/>
          <w:szCs w:val="16"/>
          <w:bdr w:val="none" w:color="auto" w:sz="0" w:space="0"/>
          <w:lang w:val="en-US" w:eastAsia="zh-CN" w:bidi="ar"/>
        </w:rPr>
        <w:t>的规划实施格局。</w:t>
      </w:r>
    </w:p>
    <w:p w14:paraId="4ACFB21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3F56C2"/>
    <w:multiLevelType w:val="multilevel"/>
    <w:tmpl w:val="AB3F56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37B1487"/>
    <w:multiLevelType w:val="multilevel"/>
    <w:tmpl w:val="B37B14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6119847"/>
    <w:multiLevelType w:val="multilevel"/>
    <w:tmpl w:val="B61198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6544807"/>
    <w:multiLevelType w:val="multilevel"/>
    <w:tmpl w:val="C65448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F2F6B13"/>
    <w:multiLevelType w:val="multilevel"/>
    <w:tmpl w:val="CF2F6B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6B84550"/>
    <w:multiLevelType w:val="multilevel"/>
    <w:tmpl w:val="E6B845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E5E8854"/>
    <w:multiLevelType w:val="multilevel"/>
    <w:tmpl w:val="FE5E88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D12487C"/>
    <w:multiLevelType w:val="multilevel"/>
    <w:tmpl w:val="0D1248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D764B4F"/>
    <w:multiLevelType w:val="multilevel"/>
    <w:tmpl w:val="2D764B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E715959"/>
    <w:multiLevelType w:val="multilevel"/>
    <w:tmpl w:val="2E7159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1EB3693"/>
    <w:multiLevelType w:val="multilevel"/>
    <w:tmpl w:val="31EB36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40E878A"/>
    <w:multiLevelType w:val="multilevel"/>
    <w:tmpl w:val="540E87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C833EBD"/>
    <w:multiLevelType w:val="multilevel"/>
    <w:tmpl w:val="5C833E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0C6BF75"/>
    <w:multiLevelType w:val="multilevel"/>
    <w:tmpl w:val="70C6BF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0F93362"/>
    <w:multiLevelType w:val="multilevel"/>
    <w:tmpl w:val="70F933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8"/>
  </w:num>
  <w:num w:numId="3">
    <w:abstractNumId w:val="0"/>
  </w:num>
  <w:num w:numId="4">
    <w:abstractNumId w:val="11"/>
  </w:num>
  <w:num w:numId="5">
    <w:abstractNumId w:val="12"/>
  </w:num>
  <w:num w:numId="6">
    <w:abstractNumId w:val="3"/>
  </w:num>
  <w:num w:numId="7">
    <w:abstractNumId w:val="14"/>
  </w:num>
  <w:num w:numId="8">
    <w:abstractNumId w:val="2"/>
  </w:num>
  <w:num w:numId="9">
    <w:abstractNumId w:val="4"/>
  </w:num>
  <w:num w:numId="10">
    <w:abstractNumId w:val="1"/>
  </w:num>
  <w:num w:numId="11">
    <w:abstractNumId w:val="6"/>
  </w:num>
  <w:num w:numId="12">
    <w:abstractNumId w:val="9"/>
  </w:num>
  <w:num w:numId="13">
    <w:abstractNumId w:val="13"/>
  </w:num>
  <w:num w:numId="14">
    <w:abstractNumId w:val="10"/>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854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2026-04-29T14:03:59Z</dcterms:created>
  <dc:creator>22921</dc:creator>
  <cp:lastModifiedBy>A0-6</cp:lastModifiedBy>
  <dcterms:modified xsi:type="dcterms:W3CDTF">2026-04-29T14:04:41Z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eyJoZGlkIjoiNGE5ZDQwMzEyMmIwNzFjOGQ0ZGVjYjczOTFiYWIzNTgiLCJ1c2VySWQiOiI3NTUwNzAxNzAifQ==</vt:lpwstr>
  </property>
  <property fmtid="{D5CDD505-2E9C-101B-9397-08002B2CF9AE}" pid="4" name="ICV">
    <vt:lpwstr>7AD2A35946AE4C25BC1185D4E727D68B_12</vt:lpwstr>
  </property>
</Properties>
</file>