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2D9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1F2329"/>
          <w:sz w:val="21"/>
          <w:szCs w:val="21"/>
        </w:rPr>
      </w:pPr>
      <w:bookmarkStart w:id="0" w:name="_GoBack"/>
      <w:r>
        <w:rPr>
          <w:color w:val="1F2329"/>
          <w:sz w:val="21"/>
          <w:szCs w:val="21"/>
          <w:bdr w:val="none" w:color="auto" w:sz="0" w:space="0"/>
        </w:rPr>
        <w:t>南化公司《永利化学工业公司史》（中国石化出版社，2005 年，第 156—162 页）</w:t>
      </w:r>
    </w:p>
    <w:bookmarkEnd w:id="0"/>
    <w:p w14:paraId="06B619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第五章 烽火浩劫 浴血坚守（1937—1945）</w:t>
      </w:r>
    </w:p>
    <w:p w14:paraId="399C52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第三节 南京沦陷与工厂劫难（第 156—158 页）</w:t>
      </w:r>
    </w:p>
    <w:p w14:paraId="204D86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1937 年 12 月 13 日，南京沦陷，日军海军陆战队随即占领永利铔厂，厂区陷入空前浩劫。</w:t>
      </w:r>
    </w:p>
    <w:p w14:paraId="602466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一、日军侵占与伪政权设立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日军占领后，立即将工厂更名为 **“永礼化学工业株式会社浦口工业所硫铵工场”**，划归日军海军管理，指派日人担任厂长，强制恢复硫铵生产，供应日军军需及侵华占领区农业需求。日军在厂区四周修筑炮楼、架设铁丝网，派驻武装士兵昼夜巡逻，严禁员工擅自离厂，对反抗者动辄打骂、关押，厂区沦为日军控制下的 “集中营”。</w:t>
      </w:r>
    </w:p>
    <w:p w14:paraId="236E13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二、设备劫掠与厂房损毁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南京沦陷后，日军对永利铔厂实施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系统性、毁灭性掠夺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，核心设备被拆运日本，厂房建筑遭严重破坏：</w:t>
      </w:r>
    </w:p>
    <w:p w14:paraId="11DA7D2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硝酸设备全被掠走（1942 年）</w:t>
      </w:r>
      <w:r>
        <w:rPr>
          <w:color w:val="1F2329"/>
          <w:sz w:val="16"/>
          <w:szCs w:val="16"/>
          <w:bdr w:val="none" w:color="auto" w:sz="0" w:space="0"/>
        </w:rPr>
        <w:t>1942 年，日军为扩充军工产能，制造炸药，将永利铔厂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全套硝酸生产设备（含 8 座吸收塔、1 座氧化塔、1 座浓硝塔，总计 1482 件、550 吨）</w:t>
      </w:r>
      <w:r>
        <w:rPr>
          <w:color w:val="1F2329"/>
          <w:sz w:val="16"/>
          <w:szCs w:val="16"/>
          <w:bdr w:val="none" w:color="auto" w:sz="0" w:space="0"/>
        </w:rPr>
        <w:t xml:space="preserve"> 强行拆卸，分三批由长江水路运至日本九州大牟田，安装于日本海军兵工厂，专事生产军工硝酸与炸药。该设备为美国进口高级合金钢制，含铂金网催化剂（价值 4 万美元），是当时远东唯一成套硝酸生产线，价值国币 1200 万元。</w:t>
      </w:r>
    </w:p>
    <w:p w14:paraId="70916B5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硫酸与合成氨设备损毁</w:t>
      </w:r>
      <w:r>
        <w:rPr>
          <w:color w:val="1F2329"/>
          <w:sz w:val="16"/>
          <w:szCs w:val="16"/>
          <w:bdr w:val="none" w:color="auto" w:sz="0" w:space="0"/>
        </w:rPr>
        <w:t>日军占领期间，对硫酸、合成氨装置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野蛮操作、超负荷运行</w:t>
      </w:r>
      <w:r>
        <w:rPr>
          <w:color w:val="1F2329"/>
          <w:sz w:val="16"/>
          <w:szCs w:val="16"/>
          <w:bdr w:val="none" w:color="auto" w:sz="0" w:space="0"/>
        </w:rPr>
        <w:t>，设备严重磨损、腐蚀，部分关键部件被拆运至华北日军工厂，无法修复。</w:t>
      </w:r>
    </w:p>
    <w:p w14:paraId="0A6D7CE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厂房建筑大面积被毁</w:t>
      </w:r>
      <w:r>
        <w:rPr>
          <w:color w:val="1F2329"/>
          <w:sz w:val="16"/>
          <w:szCs w:val="16"/>
          <w:bdr w:val="none" w:color="auto" w:sz="0" w:space="0"/>
        </w:rPr>
        <w:t>日机轰炸及日军占领期间，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凉水塔、除气塔、硫酸厂房、硝酸厂房、仓库、办公楼</w:t>
      </w:r>
      <w:r>
        <w:rPr>
          <w:color w:val="1F2329"/>
          <w:sz w:val="16"/>
          <w:szCs w:val="16"/>
          <w:bdr w:val="none" w:color="auto" w:sz="0" w:space="0"/>
        </w:rPr>
        <w:t>等 40 余栋建筑被毁，损毁面积达 2.8 万平方米，占厂区建筑总量的 70%。</w:t>
      </w:r>
    </w:p>
    <w:p w14:paraId="411C2A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三、资产损失统计（1937—1945）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据永利公司 1945 年战后清查统计，永利铔厂战时直接经济损失（1937 年币值）：</w:t>
      </w:r>
    </w:p>
    <w:p w14:paraId="6C2EB67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机器设备损失：国币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3200 万元</w:t>
      </w:r>
      <w:r>
        <w:rPr>
          <w:color w:val="1F2329"/>
          <w:sz w:val="16"/>
          <w:szCs w:val="16"/>
          <w:bdr w:val="none" w:color="auto" w:sz="0" w:space="0"/>
        </w:rPr>
        <w:t>（含硝酸设备 1200 万元、硫酸 / 合成氨设备 2000 万元）</w:t>
      </w:r>
    </w:p>
    <w:p w14:paraId="374B780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厂房建筑损失：国币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800 万元</w:t>
      </w:r>
    </w:p>
    <w:p w14:paraId="1C48D9F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原材料、物资损失：国币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200 万元</w:t>
      </w:r>
    </w:p>
    <w:p w14:paraId="0678688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总计：国币 4200 万元</w:t>
      </w:r>
    </w:p>
    <w:p w14:paraId="3F03E6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第四节 不屈抗争与西迁图强（第 159—160 页）</w:t>
      </w:r>
    </w:p>
    <w:p w14:paraId="310E4A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面对日军威逼利诱，永利公司创始人范旭东、总经理侯德榜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严词拒绝合作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，立下 “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宁举丧，不受奠仪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” 的誓言，彰显民族气节</w:t>
      </w:r>
      <w:r>
        <w:rPr>
          <w:rFonts w:ascii="宋体" w:hAnsi="宋体" w:eastAsia="宋体" w:cs="宋体"/>
          <w:color w:val="1F2329"/>
          <w:kern w:val="0"/>
          <w:sz w:val="9"/>
          <w:szCs w:val="9"/>
          <w:bdr w:val="none" w:color="auto" w:sz="0" w:space="0"/>
          <w:lang w:val="en-US" w:eastAsia="zh-CN" w:bidi="ar"/>
        </w:rPr>
        <w:t>江苏省情网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7A2DFA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一、拒绝合作，坚守民族大义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南京沦陷前，日军多次派人游说范旭东，提出 “日中合办、保全工厂、利润分成” 的条件，均被范旭东断然拒绝。范旭东明确表示：“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永利是中国民族工业，绝不与侵略者合作，宁可工厂被毁，也不当亡国奴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”</w:t>
      </w:r>
      <w:r>
        <w:rPr>
          <w:rFonts w:ascii="宋体" w:hAnsi="宋体" w:eastAsia="宋体" w:cs="宋体"/>
          <w:color w:val="1F2329"/>
          <w:kern w:val="0"/>
          <w:sz w:val="9"/>
          <w:szCs w:val="9"/>
          <w:bdr w:val="none" w:color="auto" w:sz="0" w:space="0"/>
          <w:lang w:val="en-US" w:eastAsia="zh-CN" w:bidi="ar"/>
        </w:rPr>
        <w:t>江苏省情网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。日军恼羞成怒，于 1937 年 8 月 21 日、9 月 27 日、10 月 21 日，三次出动轰炸机空袭永利铔厂，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投弹 87 枚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，厂区多处中弹，生产被迫中断</w:t>
      </w:r>
      <w:r>
        <w:rPr>
          <w:rFonts w:ascii="宋体" w:hAnsi="宋体" w:eastAsia="宋体" w:cs="宋体"/>
          <w:color w:val="1F2329"/>
          <w:kern w:val="0"/>
          <w:sz w:val="9"/>
          <w:szCs w:val="9"/>
          <w:bdr w:val="none" w:color="auto" w:sz="0" w:space="0"/>
          <w:lang w:val="en-US" w:eastAsia="zh-CN" w:bidi="ar"/>
        </w:rPr>
        <w:t>江苏省情网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5BEC63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二、紧急西迁，保存民族工业火种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1937 年 11 月，南京危在旦夕，范旭东、侯德榜果断决策，实施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核心设备与技术骨干西迁计划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：</w:t>
      </w:r>
    </w:p>
    <w:p w14:paraId="132FE95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设备拆卸与转运</w:t>
      </w:r>
      <w:r>
        <w:rPr>
          <w:color w:val="1F2329"/>
          <w:sz w:val="16"/>
          <w:szCs w:val="16"/>
          <w:bdr w:val="none" w:color="auto" w:sz="0" w:space="0"/>
        </w:rPr>
        <w:t>组织员工加班加点，拆卸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合成氨、硫酸核心设备 3000 吨</w:t>
      </w:r>
      <w:r>
        <w:rPr>
          <w:color w:val="1F2329"/>
          <w:sz w:val="16"/>
          <w:szCs w:val="16"/>
          <w:bdr w:val="none" w:color="auto" w:sz="0" w:space="0"/>
        </w:rPr>
        <w:t>，分装 200 余船，沿长江逆流而上，经汉口转运至四川五通桥。</w:t>
      </w:r>
    </w:p>
    <w:p w14:paraId="0134FA7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技术骨干转移</w:t>
      </w:r>
      <w:r>
        <w:rPr>
          <w:color w:val="1F2329"/>
          <w:sz w:val="16"/>
          <w:szCs w:val="16"/>
          <w:bdr w:val="none" w:color="auto" w:sz="0" w:space="0"/>
        </w:rPr>
        <w:t>率领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技术骨干 200 余人、技工 1000 余人</w:t>
      </w:r>
      <w:r>
        <w:rPr>
          <w:color w:val="1F2329"/>
          <w:sz w:val="16"/>
          <w:szCs w:val="16"/>
          <w:bdr w:val="none" w:color="auto" w:sz="0" w:space="0"/>
        </w:rPr>
        <w:t>西迁，沿途躲避日军轰炸、封锁，历经千难万险，于 1938 年底全部抵达四川五通桥。</w:t>
      </w:r>
    </w:p>
    <w:p w14:paraId="213C3B2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川厂重建，支援抗战</w:t>
      </w:r>
      <w:r>
        <w:rPr>
          <w:color w:val="1F2329"/>
          <w:sz w:val="16"/>
          <w:szCs w:val="16"/>
          <w:bdr w:val="none" w:color="auto" w:sz="0" w:space="0"/>
        </w:rPr>
        <w:t>在四川五通桥老龙坝，重建永利川厂，克服原料匮乏、资金短缺、设备不全等重重困难，于 1940 年恢复硫酸、硫铵生产，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供应大后方农业与军工需求，为抗战胜利贡献力量</w:t>
      </w:r>
      <w:r>
        <w:rPr>
          <w:color w:val="1F2329"/>
          <w:sz w:val="9"/>
          <w:szCs w:val="9"/>
          <w:bdr w:val="none" w:color="auto" w:sz="0" w:space="0"/>
        </w:rPr>
        <w:t>江苏省情网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435A2F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第五节 战后索赔与艰难复苏（第 161—162 页）</w:t>
      </w:r>
    </w:p>
    <w:p w14:paraId="345439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1945 年 8 月 15 日，日本宣布无条件投降，抗战胜利，永利铔厂员工重返南京，面对一片废墟，开启艰难复苏之路。</w:t>
      </w:r>
    </w:p>
    <w:p w14:paraId="7DA8E6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一、战后清查与对日索赔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1945 年 10 月，永利公司总经理范旭东、厂长侯德榜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呈文国民政府行政院、资源委员会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，详细呈报永利铔厂战时损失，恳请政府协助向日本政府索赔被劫设备及全部损失。呈文明确指出：“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永利铔厂为中国民族工业精华，日军强拆硝酸设备运日，实属非法掠夺，理应全额归还并赔偿损失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”。1946 年，侯德榜两次赴日本，与盟军总司令麦克阿瑟及日本政府交涉，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要求归还被劫硝酸设备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。经多方努力，1948 年，被劫设备中的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1400 余件（约 500 吨）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 xml:space="preserve"> 从日本运回南京，仅剩空壳，核心部件缺失，无法直接恢复生产。</w:t>
      </w:r>
    </w:p>
    <w:p w14:paraId="788900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二、资金匮乏，复苏艰难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战后永利铔厂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资金极度短缺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，国民政府拨款杯水车薪，仅到位国币 200 万元，远不足以修复厂房、购置设备。1946—1949 年，工厂仅修复部分硫酸、硫铵装置，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产能不足战前 1/3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，勉强维持低负荷生产，职工生活困苦，工厂陷入 “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复工难、复产难、生存难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” 的困境，直至 1949 年南京解放。</w:t>
      </w:r>
    </w:p>
    <w:p w14:paraId="25BA274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F1F444"/>
    <w:multiLevelType w:val="multilevel"/>
    <w:tmpl w:val="E5F1F4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EA1A684"/>
    <w:multiLevelType w:val="multilevel"/>
    <w:tmpl w:val="EEA1A6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74DD6C7"/>
    <w:multiLevelType w:val="multilevel"/>
    <w:tmpl w:val="574DD6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6A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2026-04-29T13:41:24Z</dcterms:created>
  <cp:lastModifiedBy>A0-6</cp:lastModifiedBy>
  <dcterms:modified xsi:type="dcterms:W3CDTF">2026-04-29T13:41:51Z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A578D88E013D48B8A6517F249E4ECE83_12</vt:lpwstr>
  </property>
</Properties>
</file>