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7F7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4"/>
          <w:szCs w:val="24"/>
        </w:rPr>
      </w:pPr>
      <w:bookmarkStart w:id="0" w:name="_GoBack"/>
      <w:r>
        <w:rPr>
          <w:color w:val="1F2329"/>
          <w:sz w:val="24"/>
          <w:szCs w:val="24"/>
          <w:bdr w:val="none" w:color="auto" w:sz="0" w:space="0"/>
        </w:rPr>
        <w:t>1927—1937 年南京国民政府的工业政策</w:t>
      </w:r>
    </w:p>
    <w:bookmarkEnd w:id="0"/>
    <w:p w14:paraId="2EE7CD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王卫星</w:t>
      </w:r>
    </w:p>
    <w:p w14:paraId="215AD1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1927 年南京国民政府成立伊始，即着手制定自身的财政经济政策，以发展经济，建立国家资本主义。在从事经济建设的过程中，南京国民政府十分重视工业发展，并制定了一系列相应的政策和措施。本文试图就 1927—1937 年南京国民政府的工业发展政策与措施进行客观的评述。</w:t>
      </w:r>
    </w:p>
    <w:p w14:paraId="4A0407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一、国民政府财政经济建设的基本方针</w:t>
      </w:r>
    </w:p>
    <w:p w14:paraId="28B362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国民政府成立之初，全国经济十分混乱，再加上庞大的军费开支，使国家财政不堪负重。同时，各省工商界人士也呼吁：“中国之国计民生日趋衰落，虽军阀之弄兵，与帝国主义之压迫，原因虽非一端，而经济问题实为其重心。关税自主与裁厘加税，同为解决经济问题之惟一政策，但即就此两事而论，已引起关税税率、管理、收征、保管及出厂税则，影响中国工厂之种种严重问题，而因之连累所及之各项经济法案，亦须早行制定，藉以免除各种经济纠纷。” 呈请钧府采取德国经济议会立法制度，于最短期间召集经济会议。</w:t>
      </w:r>
    </w:p>
    <w:p w14:paraId="4FC5E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在这种情况下，南京国民政府于 1928 年 6、7 月间，分别在上海、南京召开了 “全国经济会议” 和 “全国财政会议”，着重就财政经济问题听取了各方面的意见和建议，其中与工业相关的有：统一货币，废两改元；关税自主，提高进口税率，保护民族工业；裁撤厘金，开设统税等。这些意见和建议日后均被采纳。</w:t>
      </w:r>
    </w:p>
    <w:p w14:paraId="71C7CB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1929 年 3 月，国民党第三次全国代表大会在南京召开。大会确立了国民政府的财政经济基本方针。大会通过的《对于政治报告之决议案》指出：“必须确定财政整理之计划，而预定其实行之步骤。” 大会认为是项计划与政策所恃以为根本之原则，不外下列十点：</w:t>
      </w:r>
    </w:p>
    <w:p w14:paraId="1DDEFBD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统一全国之财政。</w:t>
      </w:r>
    </w:p>
    <w:p w14:paraId="37B6B2B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确定国家行政经费、省行政经费、县行政经费及地方自治经费之分配。</w:t>
      </w:r>
    </w:p>
    <w:p w14:paraId="576FA8A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依国家财务行政统一进行之步骤，编制全国之精确预算，以期预算制定之确立。</w:t>
      </w:r>
    </w:p>
    <w:p w14:paraId="373D0FC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划分国税与地方税，凡应归国家征收之税，各省不得截留。</w:t>
      </w:r>
    </w:p>
    <w:p w14:paraId="7CA501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整理国税与地方税制，并杜绝收税机关之一切积弊。</w:t>
      </w:r>
    </w:p>
    <w:p w14:paraId="52EEFF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根据第一次全国代表大会宣言对外政策各款，分别整理外债，并筹备偿还外债之方法。</w:t>
      </w:r>
    </w:p>
    <w:p w14:paraId="28E9996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权衡国家建设政策之轻重缓急，节省政费，裁并一切骈枝之机关。</w:t>
      </w:r>
    </w:p>
    <w:p w14:paraId="3F3FE7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依本国生产力之情况与世界经济之大势，整理币制，巩固金融。</w:t>
      </w:r>
    </w:p>
    <w:p w14:paraId="5A0DE2A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在保护本国商业及国民经济之原则上，统一货币之铸造权与货币发行权，使外国货币不得充斥于国内市场。</w:t>
      </w:r>
    </w:p>
    <w:p w14:paraId="58816A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依照建国大纲所定经济建设之原则，凡土地之岁收，地价之增益，公地之生产，山林川泽之息，矿产水力之利，皆为县政府所有，而用以经营地方人民之事业。</w:t>
      </w:r>
    </w:p>
    <w:p w14:paraId="28DB7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这次大会确立的财政经济基本方针，成为此后十年国民政府制定工业政策的根本依据。</w:t>
      </w:r>
    </w:p>
    <w:p w14:paraId="10243C6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二、保护与奖励民营工业的政策</w:t>
      </w:r>
    </w:p>
    <w:p w14:paraId="0B78B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南京国民政府成立后，面对国内民族工业发展的困境，为了稳定统治、增加税收，同时也为了拉拢民族资产阶级，在一定程度上采取了保护与奖励民营工业的政策。</w:t>
      </w:r>
    </w:p>
    <w:p w14:paraId="687362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（一）颁布工业法规，规范工业发展</w:t>
      </w:r>
    </w:p>
    <w:p w14:paraId="5A9021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从 1928 年起，国民政府工商部陆续颁布了一系列法律法规，为工业发展提供法律保障。主要有：</w:t>
      </w:r>
    </w:p>
    <w:p w14:paraId="4ACC3B0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《奖励工业品暂行条例》（1928 年）</w:t>
      </w:r>
      <w:r>
        <w:rPr>
          <w:color w:val="1F2329"/>
          <w:sz w:val="16"/>
          <w:szCs w:val="16"/>
          <w:bdr w:val="none" w:color="auto" w:sz="0" w:space="0"/>
        </w:rPr>
        <w:t>：对发明或改良工业品、采用本国原料制造工业品、兴办基础工业者，分别给予专利、奖金、减免税等奖励。</w:t>
      </w:r>
    </w:p>
    <w:p w14:paraId="334B43E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《特种工业奖励法》（1929 年）</w:t>
      </w:r>
      <w:r>
        <w:rPr>
          <w:color w:val="1F2329"/>
          <w:sz w:val="16"/>
          <w:szCs w:val="16"/>
          <w:bdr w:val="none" w:color="auto" w:sz="0" w:space="0"/>
        </w:rPr>
        <w:t>：对纺织、面粉、火柴、水泥、造纸等重要轻工业，凡资本在 50 万元以上、技术优良、产品畅销者，给予减免税、运输补贴等优惠。</w:t>
      </w:r>
    </w:p>
    <w:p w14:paraId="0E7746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《公司法》（1929 年）</w:t>
      </w:r>
      <w:r>
        <w:rPr>
          <w:color w:val="1F2329"/>
          <w:sz w:val="16"/>
          <w:szCs w:val="16"/>
          <w:bdr w:val="none" w:color="auto" w:sz="0" w:space="0"/>
        </w:rPr>
        <w:t>：规范公司组织与运作，保障股东权益，鼓励民间资本投资设厂。</w:t>
      </w:r>
    </w:p>
    <w:p w14:paraId="3F2FA11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《矿业法》（1930 年）</w:t>
      </w:r>
      <w:r>
        <w:rPr>
          <w:color w:val="1F2329"/>
          <w:sz w:val="16"/>
          <w:szCs w:val="16"/>
          <w:bdr w:val="none" w:color="auto" w:sz="0" w:space="0"/>
        </w:rPr>
        <w:t>：明确矿产开采权，鼓励民营资本开采一般矿产，同时规定重要矿产归国家经营。</w:t>
      </w:r>
    </w:p>
    <w:p w14:paraId="2B14A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这些法规的颁布，在一定程度上改善了民营工业的发展环境，激发了民间投资热情。</w:t>
      </w:r>
    </w:p>
    <w:p w14:paraId="6259E0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（二）关税自主，保护民族工业</w:t>
      </w:r>
    </w:p>
    <w:p w14:paraId="07AD1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1928 年 7 月，国民政府宣布实行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关税自主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，陆续与各国签订新的关税条约，逐步提高进口税率。1929 年、1931 年、1933 年、1934 年多次调整税则，大幅提高纺织品、面粉、火柴、水泥、机械等工业品进口关税，降低原料进口关税。</w:t>
      </w:r>
    </w:p>
    <w:p w14:paraId="7052F0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关税自主政策，有效抵制了外货倾销，减少了民族工业的外部竞争压力，为国内轻工业发展创造了市场空间。1929—1936 年，全国棉纱、面粉、棉布产量分别增长 97.7%、50%、78.5%，民族轻工业迎来短暂发展机遇。</w:t>
      </w:r>
    </w:p>
    <w:p w14:paraId="716A50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（三）裁厘加税，减轻企业负担</w:t>
      </w:r>
    </w:p>
    <w:p w14:paraId="708AFC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厘金是晚清以来地方征收的过境税，关卡林立、重复征税，严重阻碍商品流通与工业发展。1931 年 1 月 1 日，国民政府正式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裁撤厘金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，同时开征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统税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，将棉纱、面粉、火柴、水泥、卷烟等商品的杂税合并为统一货物税，一次性征收，不再重复课税。</w:t>
      </w:r>
    </w:p>
    <w:p w14:paraId="242578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裁厘加税，消除了地方苛捐杂税对民族工业的压榨，降低了企业生产成本，促进了商品流通与市场统一，为民营工业发展提供了相对宽松的税收环境。</w:t>
      </w:r>
    </w:p>
    <w:p w14:paraId="5BD16D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（四）统一币制，稳定金融</w:t>
      </w:r>
    </w:p>
    <w:p w14:paraId="29BC5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1933 年 4 月，国民政府推行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废两改元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，废除银两，统一使用银元，结束了长期以来银两与银元并行的混乱局面，简化了交易结算，稳定了物价。</w:t>
      </w:r>
    </w:p>
    <w:p w14:paraId="0DD996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1935 年 11 月，实施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法币改革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，废除银元，统一发行法币，由中央银行、中国银行、交通银行、农民银行发行，集中货币发行权。法币改革，统一了全国货币，稳定了金融市场，降低了企业融资成本，为工业发展提供了稳定的金融支撑。</w:t>
      </w:r>
    </w:p>
    <w:p w14:paraId="0C223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三、发展国营工业与重工业的政策</w:t>
      </w:r>
    </w:p>
    <w:p w14:paraId="3D0C9B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南京国民政府在保护民营轻工业的同时，以 “节制资本”“发达国家资本” 为名，大力发展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国营工业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，重点布局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重工业与国防工业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，逐步确立国家资本在关键领域的主导地位。</w:t>
      </w:r>
    </w:p>
    <w:p w14:paraId="3108F2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（一）接收与创办国营企业</w:t>
      </w:r>
    </w:p>
    <w:p w14:paraId="365927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1927—1928 年，国民政府陆续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接收北洋政府官办企业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，包括金陵兵工厂、江南造船所、福州机器局、中兴煤矿、长兴煤矿等，改组为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国营企业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，由政府直接经营管理。</w:t>
      </w:r>
    </w:p>
    <w:p w14:paraId="2DC97E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1930 年 3 月，国民党三届三中全会通过《最近建设方针决议案》，明确规定：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煤铁油铜矿之未开发者，均归国家经营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；普通工业准民营自由发展；特种工业由政府计划办理。据此，国民政府开始大规模投资创办国营重工业企业。</w:t>
      </w:r>
    </w:p>
    <w:p w14:paraId="1B8203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（二）成立资源委员会，主导重工业建设</w:t>
      </w:r>
    </w:p>
    <w:p w14:paraId="0F61218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1932 年 11 月，国民政府秘密成立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国防设计委员会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，1935 年 4 月改组为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资源委员会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，隶属军事委员会，由翁文灏、钱昌照主导，核心任务是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创办国防与重工业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。</w:t>
      </w:r>
    </w:p>
    <w:p w14:paraId="0E14DC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1936 年 3 月，资源委员会制定《重工业建设五年计划》，计划投资 2.7 亿元，在湘、鄂、赣等内地建设 30 余家大型冶金、机械、燃料、化工企业，包括中央机器厂、中央无线电厂、中央电工器材厂、中央钢铁厂等，以充实国防工业基础。</w:t>
      </w:r>
    </w:p>
    <w:p w14:paraId="716A3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至 1937 年抗战爆发前，资源委员会已建成或在建企业 25 家，涵盖钢铁、机械、电力、煤炭、化工等领域，初步建立起中国近代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国营重工业体系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，为抗战时期工业内迁与国防生产奠定了基础。</w:t>
      </w:r>
    </w:p>
    <w:p w14:paraId="4EB16E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（三）工业统制政策的初步推行</w:t>
      </w:r>
    </w:p>
    <w:p w14:paraId="623D6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1930 年代中期，随着国防形势日益严峻，国民政府开始对部分重要工业实行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统制政策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，加强政府干预与管控。</w:t>
      </w:r>
    </w:p>
    <w:p w14:paraId="26193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1935 年，对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钨、锑、锡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等战略矿产实行出口统制，由资源委员会垄断收购与出口，换取外汇与军工设备。</w:t>
      </w:r>
    </w:p>
    <w:p w14:paraId="278B59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1936 年，对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粮食、棉花、棉纱、面粉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等重要民生与军需物资实行价格管制与流通管控，保障军需民用供应。</w:t>
      </w:r>
    </w:p>
    <w:p w14:paraId="7BBF96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工业统制政策，虽在一定程度上保障了国防与民生需求，但也限制了民营资本的经营自主权，加剧了国家资本与民营资本的矛盾。</w:t>
      </w:r>
    </w:p>
    <w:p w14:paraId="31BA72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四、南京国民政府工业政策的特点与影响</w:t>
      </w:r>
    </w:p>
    <w:p w14:paraId="51E6E26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（一）主要特点</w:t>
      </w:r>
    </w:p>
    <w:p w14:paraId="49BDD63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双重性</w:t>
      </w:r>
      <w:r>
        <w:rPr>
          <w:color w:val="1F2329"/>
          <w:sz w:val="16"/>
          <w:szCs w:val="16"/>
          <w:bdr w:val="none" w:color="auto" w:sz="0" w:space="0"/>
        </w:rPr>
        <w:t>：既保护民营轻工业，又大力发展国营重工业，呈现 “民营轻工业为主、国营重工业主导” 的二元结构。</w:t>
      </w:r>
    </w:p>
    <w:p w14:paraId="41264D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功利性</w:t>
      </w:r>
      <w:r>
        <w:rPr>
          <w:color w:val="1F2329"/>
          <w:sz w:val="16"/>
          <w:szCs w:val="16"/>
          <w:bdr w:val="none" w:color="auto" w:sz="0" w:space="0"/>
        </w:rPr>
        <w:t>：政策核心围绕 “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稳定财政、强化国防、巩固统治</w:t>
      </w:r>
      <w:r>
        <w:rPr>
          <w:color w:val="1F2329"/>
          <w:sz w:val="16"/>
          <w:szCs w:val="16"/>
          <w:bdr w:val="none" w:color="auto" w:sz="0" w:space="0"/>
        </w:rPr>
        <w:t>”，经济服务于政治与军事需求。</w:t>
      </w:r>
    </w:p>
    <w:p w14:paraId="396009D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局限性</w:t>
      </w:r>
      <w:r>
        <w:rPr>
          <w:color w:val="1F2329"/>
          <w:sz w:val="16"/>
          <w:szCs w:val="16"/>
          <w:bdr w:val="none" w:color="auto" w:sz="0" w:space="0"/>
        </w:rPr>
        <w:t>：保护政策不彻底，关税自主不完整，外资仍享有特权；国营工业效率低下，官僚资本逐渐形成，挤压民营资本发展空间。</w:t>
      </w:r>
    </w:p>
    <w:p w14:paraId="270C89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地域性</w:t>
      </w:r>
      <w:r>
        <w:rPr>
          <w:color w:val="1F2329"/>
          <w:sz w:val="16"/>
          <w:szCs w:val="16"/>
          <w:bdr w:val="none" w:color="auto" w:sz="0" w:space="0"/>
        </w:rPr>
        <w:t>：工业发展集中于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上海、江苏、浙江、天津、湖北</w:t>
      </w:r>
      <w:r>
        <w:rPr>
          <w:color w:val="1F2329"/>
          <w:sz w:val="16"/>
          <w:szCs w:val="16"/>
          <w:bdr w:val="none" w:color="auto" w:sz="0" w:space="0"/>
        </w:rPr>
        <w:t>等沿海沿江地区，内地工业基础薄弱，区域发展失衡。</w:t>
      </w:r>
    </w:p>
    <w:p w14:paraId="46CBE27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（二）积极影响</w:t>
      </w:r>
    </w:p>
    <w:p w14:paraId="74A90F7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推动工业发展</w:t>
      </w:r>
      <w:r>
        <w:rPr>
          <w:color w:val="1F2329"/>
          <w:sz w:val="16"/>
          <w:szCs w:val="16"/>
          <w:bdr w:val="none" w:color="auto" w:sz="0" w:space="0"/>
        </w:rPr>
        <w:t>：1927—1937 年，中国工业年均增长率达 8.4%，被称为民国工业 “黄金十年”。轻工业快速扩张，重工业实现 “从无到有” 的突破，工业体系初步建立。</w:t>
      </w:r>
    </w:p>
    <w:p w14:paraId="3827140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奠定抗战工业基础</w:t>
      </w:r>
      <w:r>
        <w:rPr>
          <w:color w:val="1F2329"/>
          <w:sz w:val="16"/>
          <w:szCs w:val="16"/>
          <w:bdr w:val="none" w:color="auto" w:sz="0" w:space="0"/>
        </w:rPr>
        <w:t>：国营重工业与国防工业的建设，为抗战时期工业内迁、军工生产与物资供应提供了关键支撑，增强了中国持久抗战的能力。</w:t>
      </w:r>
    </w:p>
    <w:p w14:paraId="53A8EF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促进经济现代化</w:t>
      </w:r>
      <w:r>
        <w:rPr>
          <w:color w:val="1F2329"/>
          <w:sz w:val="16"/>
          <w:szCs w:val="16"/>
          <w:bdr w:val="none" w:color="auto" w:sz="0" w:space="0"/>
        </w:rPr>
        <w:t>：工业法规的完善、币制的统一、关税的自主，推动了中国经济的现代化转型，加速了传统自然经济的解体。</w:t>
      </w:r>
    </w:p>
    <w:p w14:paraId="71B40B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（三）消极影响</w:t>
      </w:r>
    </w:p>
    <w:p w14:paraId="2A3EDD9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官僚资本膨胀</w:t>
      </w:r>
      <w:r>
        <w:rPr>
          <w:color w:val="1F2329"/>
          <w:sz w:val="16"/>
          <w:szCs w:val="16"/>
          <w:bdr w:val="none" w:color="auto" w:sz="0" w:space="0"/>
        </w:rPr>
        <w:t>：国家资本与政权结合，形成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官僚资本</w:t>
      </w:r>
      <w:r>
        <w:rPr>
          <w:color w:val="1F2329"/>
          <w:sz w:val="16"/>
          <w:szCs w:val="16"/>
          <w:bdr w:val="none" w:color="auto" w:sz="0" w:space="0"/>
        </w:rPr>
        <w:t>，凭借特权垄断市场、挤压民营资本，导致民营工业发展受限，贫富差距扩大。</w:t>
      </w:r>
    </w:p>
    <w:p w14:paraId="071566A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工业结构畸形</w:t>
      </w:r>
      <w:r>
        <w:rPr>
          <w:color w:val="1F2329"/>
          <w:sz w:val="16"/>
          <w:szCs w:val="16"/>
          <w:bdr w:val="none" w:color="auto" w:sz="0" w:space="0"/>
        </w:rPr>
        <w:t>：片面发展轻工业，重工业基础薄弱，工业体系不完整，核心技术与设备依赖进口，难以实现自主发展。</w:t>
      </w:r>
    </w:p>
    <w:p w14:paraId="12C9A3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区域发展失衡</w:t>
      </w:r>
      <w:r>
        <w:rPr>
          <w:color w:val="1F2329"/>
          <w:sz w:val="16"/>
          <w:szCs w:val="16"/>
          <w:bdr w:val="none" w:color="auto" w:sz="0" w:space="0"/>
        </w:rPr>
        <w:t>：工业过度集中于沿海沿江城市，内地工业落后，抗战时期工业内迁损失惨重，影响了战时经济的稳定性。</w:t>
      </w:r>
    </w:p>
    <w:p w14:paraId="2F53923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社会矛盾加剧</w:t>
      </w:r>
      <w:r>
        <w:rPr>
          <w:color w:val="1F2329"/>
          <w:sz w:val="16"/>
          <w:szCs w:val="16"/>
          <w:bdr w:val="none" w:color="auto" w:sz="0" w:space="0"/>
        </w:rPr>
        <w:t>：统制政策与官僚资本的压榨，导致民族资产阶级不满，工人阶级生活困苦，社会矛盾日益尖锐，为后来的社会动荡埋下隐患。</w:t>
      </w:r>
    </w:p>
    <w:p w14:paraId="76A5C29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五、结语</w:t>
      </w:r>
    </w:p>
    <w:p w14:paraId="1DBCC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1927—1937 年南京国民政府的工业政策，是近代中国在特殊历史条件下，政府主导工业化的一次重要尝试。这些政策在一定程度上推动了中国工业的发展，奠定了抗战的工业基础，具有积极的历史意义。但由于其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阶级局限性与功利性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，政策存在诸多缺陷，最终未能实现中国工业化的目标，也无法从根本上改变中国半殖民地半封建社会的性质。</w:t>
      </w:r>
    </w:p>
    <w:p w14:paraId="00AB30E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7E144"/>
    <w:multiLevelType w:val="multilevel"/>
    <w:tmpl w:val="9AA7E1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B46ADEF"/>
    <w:multiLevelType w:val="multilevel"/>
    <w:tmpl w:val="DB46AD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4074D0D"/>
    <w:multiLevelType w:val="multilevel"/>
    <w:tmpl w:val="14074D0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BC3E198"/>
    <w:multiLevelType w:val="multilevel"/>
    <w:tmpl w:val="1BC3E1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25E2F374"/>
    <w:multiLevelType w:val="multilevel"/>
    <w:tmpl w:val="25E2F3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85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2026-04-29T06:33:30Z</dcterms:created>
  <cp:lastModifiedBy>A0-6</cp:lastModifiedBy>
  <dcterms:modified xsi:type="dcterms:W3CDTF">2026-04-29T06:33:54Z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43CD8871B0D94F5A91B5BFB1F6987055_12</vt:lpwstr>
  </property>
</Properties>
</file>