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sz w:val="96"/>
          <w:szCs w:val="96"/>
          <w:lang w:val="en-US" w:eastAsia="zh-CN"/>
        </w:rPr>
      </w:pPr>
      <w:r>
        <w:rPr>
          <w:rFonts w:hint="eastAsia" w:ascii="微软雅黑" w:hAnsi="微软雅黑" w:eastAsia="微软雅黑" w:cs="微软雅黑"/>
          <w:sz w:val="96"/>
          <w:szCs w:val="96"/>
          <w:lang w:val="en-US" w:eastAsia="zh-CN"/>
        </w:rPr>
        <w:t>项目启动文档</w:t>
      </w:r>
    </w:p>
    <w:p>
      <w:pPr>
        <w:rPr>
          <w:rFonts w:hint="eastAsia" w:ascii="微软雅黑" w:hAnsi="微软雅黑" w:eastAsia="微软雅黑" w:cs="微软雅黑"/>
          <w:sz w:val="96"/>
          <w:szCs w:val="9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96"/>
          <w:szCs w:val="96"/>
          <w:lang w:val="en-US" w:eastAsia="zh-CN"/>
        </w:rPr>
      </w:pPr>
      <w:r>
        <w:rPr>
          <w:rFonts w:hint="eastAsia" w:ascii="微软雅黑" w:hAnsi="微软雅黑" w:eastAsia="微软雅黑" w:cs="微软雅黑"/>
          <w:sz w:val="96"/>
          <w:szCs w:val="96"/>
          <w:lang w:val="en-US" w:eastAsia="zh-CN"/>
        </w:rPr>
        <w:t>膜法师club</w:t>
      </w:r>
    </w:p>
    <w:p>
      <w:pPr>
        <w:jc w:val="center"/>
        <w:rPr>
          <w:rFonts w:hint="eastAsia" w:ascii="微软雅黑" w:hAnsi="微软雅黑" w:eastAsia="微软雅黑" w:cs="微软雅黑"/>
          <w:sz w:val="96"/>
          <w:szCs w:val="96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费慧通，冯超，何林洋，梁先伟</w:t>
      </w:r>
    </w:p>
    <w:p>
      <w:pPr>
        <w:jc w:val="center"/>
        <w:rPr>
          <w:rFonts w:hint="eastAsia" w:ascii="微软雅黑" w:hAnsi="微软雅黑" w:eastAsia="微软雅黑" w:cs="微软雅黑"/>
          <w:sz w:val="96"/>
          <w:szCs w:val="96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目录</w:t>
      </w: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团队基本信息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团队建设信息</w:t>
      </w: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团队沟通计划</w:t>
      </w: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团队成员职责</w:t>
      </w: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项目启动会议报告</w:t>
      </w: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团队基本信息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团队名称：膜法师club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提交时间：2017.3.8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团队组成人员：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人员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冯超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组长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费慧通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组员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何林洋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组员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梁先伟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组员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二．团队建设信息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成员通讯录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</w:t>
      </w:r>
    </w:p>
    <w:tbl>
      <w:tblPr>
        <w:tblStyle w:val="5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冯超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 xml:space="preserve">451413126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费慧通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2518740156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何林洋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1441732331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梁先伟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1261409294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工作时间表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</w:t>
      </w:r>
    </w:p>
    <w:tbl>
      <w:tblPr>
        <w:tblStyle w:val="5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9"/>
        <w:gridCol w:w="1021"/>
        <w:gridCol w:w="1021"/>
        <w:gridCol w:w="1021"/>
        <w:gridCol w:w="1021"/>
        <w:gridCol w:w="1021"/>
        <w:gridCol w:w="1021"/>
        <w:gridCol w:w="1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星期一</w:t>
            </w: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星期三</w:t>
            </w: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星期四</w:t>
            </w: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星期五</w:t>
            </w: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星期六</w:t>
            </w: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星期天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14:00-17:00</w:t>
            </w: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开会讨论</w:t>
            </w: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开会讨论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16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18:00-21:00</w:t>
            </w: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开会讨论</w:t>
            </w: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开会讨论</w:t>
            </w: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开会讨论</w:t>
            </w: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开会讨论</w:t>
            </w: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开会讨论</w:t>
            </w:r>
          </w:p>
        </w:tc>
        <w:tc>
          <w:tcPr>
            <w:tcW w:w="102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团队沟通计划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1.例会制度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开会不允许迟到</w:t>
      </w: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沟通规范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信息共享，透明公开</w:t>
      </w: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激励制度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从不拖延的成员奖励可乐一瓶。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widowControl w:val="0"/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项目启动会议报告</w:t>
      </w:r>
    </w:p>
    <w:p>
      <w:pPr>
        <w:widowControl w:val="0"/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项目描述</w:t>
      </w:r>
    </w:p>
    <w:p>
      <w:pPr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宋体" w:hAnsi="宋体" w:eastAsia="宋体"/>
          <w:sz w:val="24"/>
        </w:rPr>
        <w:t>在已经提供的</w:t>
      </w:r>
      <w:r>
        <w:rPr>
          <w:rFonts w:hint="default" w:ascii="Calibri" w:hAnsi="Calibri" w:eastAsia="Calibri"/>
          <w:sz w:val="24"/>
        </w:rPr>
        <w:t xml:space="preserve">05 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default" w:ascii="Calibri" w:hAnsi="Calibri" w:eastAsia="Calibri"/>
          <w:sz w:val="24"/>
        </w:rPr>
        <w:t xml:space="preserve">2 </w:t>
      </w:r>
      <w:r>
        <w:rPr>
          <w:rFonts w:hint="eastAsia" w:ascii="宋体" w:hAnsi="宋体" w:eastAsia="宋体"/>
          <w:sz w:val="24"/>
        </w:rPr>
        <w:t>月到</w:t>
      </w:r>
      <w:r>
        <w:rPr>
          <w:rFonts w:hint="default" w:ascii="Calibri" w:hAnsi="Calibri" w:eastAsia="Calibri"/>
          <w:sz w:val="24"/>
        </w:rPr>
        <w:t xml:space="preserve">14 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default" w:ascii="Calibri" w:hAnsi="Calibri" w:eastAsia="Calibri"/>
          <w:sz w:val="24"/>
        </w:rPr>
        <w:t xml:space="preserve">4 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default" w:ascii="Calibri" w:hAnsi="Calibri" w:eastAsia="Calibri"/>
          <w:sz w:val="24"/>
        </w:rPr>
        <w:t xml:space="preserve">791 </w:t>
      </w:r>
      <w:r>
        <w:rPr>
          <w:rFonts w:hint="eastAsia" w:ascii="宋体" w:hAnsi="宋体" w:eastAsia="宋体"/>
          <w:sz w:val="24"/>
        </w:rPr>
        <w:t>只股票</w:t>
      </w:r>
      <w:r>
        <w:rPr>
          <w:rFonts w:hint="default" w:ascii="Calibri" w:hAnsi="Calibri" w:eastAsia="Calibri"/>
          <w:sz w:val="24"/>
        </w:rPr>
        <w:t xml:space="preserve">1048575 </w:t>
      </w:r>
      <w:r>
        <w:rPr>
          <w:rFonts w:hint="eastAsia" w:ascii="宋体" w:hAnsi="宋体" w:eastAsia="宋体"/>
          <w:sz w:val="24"/>
        </w:rPr>
        <w:t>条</w:t>
      </w:r>
      <w:r>
        <w:rPr>
          <w:rFonts w:hint="default" w:ascii="Calibri" w:hAnsi="Calibri" w:eastAsia="Calibri"/>
          <w:sz w:val="24"/>
        </w:rPr>
        <w:t xml:space="preserve">A </w:t>
      </w:r>
      <w:r>
        <w:rPr>
          <w:rFonts w:hint="eastAsia" w:ascii="宋体" w:hAnsi="宋体" w:eastAsia="宋体"/>
          <w:sz w:val="24"/>
        </w:rPr>
        <w:t>股信息数据以及未来可能添加新的数据的基础上，通过对数据的分析处理，实现使用量化交易算法的股票回溯和演算系统，用以深入分析股票行情，模拟和比较量化模型。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/>
          <w:sz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项目目标 </w:t>
      </w:r>
    </w:p>
    <w:p>
      <w:pPr>
        <w:spacing w:beforeLines="0" w:afterLines="0"/>
        <w:jc w:val="left"/>
        <w:rPr>
          <w:rFonts w:hint="eastAsia" w:ascii="Book Antiqua" w:hAnsi="Book Antiqua" w:eastAsia="Book Antiqua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针对国内</w:t>
      </w:r>
      <w:r>
        <w:rPr>
          <w:rFonts w:hint="eastAsia" w:ascii="宋体" w:hAnsi="宋体" w:eastAsia="宋体" w:cs="宋体"/>
          <w:i/>
          <w:color w:val="000000"/>
          <w:sz w:val="24"/>
          <w:szCs w:val="24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股的历史数据，需要构建一个股票分析展现软件，并实现量化交易算法的回溯和演算系统，对股票数据进行深入的分析和量化模型的模拟和比较。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项目初步计划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    项目分为三次迭代。迭代一主要实现数据的简单计算处理及图表展示，迭代二主要实现数据表现出的结果分析功能，迭代三为额外功能。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ook Antiqua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7152"/>
    <w:multiLevelType w:val="singleLevel"/>
    <w:tmpl w:val="58BA7152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BA7526"/>
    <w:multiLevelType w:val="singleLevel"/>
    <w:tmpl w:val="58BA7526"/>
    <w:lvl w:ilvl="0" w:tentative="0">
      <w:start w:val="3"/>
      <w:numFmt w:val="chineseCounting"/>
      <w:suff w:val="nothing"/>
      <w:lvlText w:val="%1．"/>
      <w:lvlJc w:val="left"/>
    </w:lvl>
  </w:abstractNum>
  <w:abstractNum w:abstractNumId="2">
    <w:nsid w:val="58BA764F"/>
    <w:multiLevelType w:val="singleLevel"/>
    <w:tmpl w:val="58BA764F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BA76F5"/>
    <w:multiLevelType w:val="singleLevel"/>
    <w:tmpl w:val="58BA76F5"/>
    <w:lvl w:ilvl="0" w:tentative="0">
      <w:start w:val="4"/>
      <w:numFmt w:val="chineseCounting"/>
      <w:suff w:val="nothing"/>
      <w:lvlText w:val="%1．"/>
      <w:lvlJc w:val="left"/>
    </w:lvl>
  </w:abstractNum>
  <w:abstractNum w:abstractNumId="4">
    <w:nsid w:val="58BA77D8"/>
    <w:multiLevelType w:val="singleLevel"/>
    <w:tmpl w:val="58BA77D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397D74"/>
    <w:rsid w:val="3F9049CF"/>
    <w:rsid w:val="7CEA7D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Book Antiqua" w:hAnsi="Book Antiqua" w:eastAsia="Book Antiqua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2017-03-04T07:36:00Z</dcterms:created>
  <dc:creator>sony</dc:creator>
  <cp:lastModifiedBy>sony</cp:lastModifiedBy>
  <dcterms:modified xsi:type="dcterms:W3CDTF">2017-03-13T11:50:39Z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