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Quantour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  <w:lang w:eastAsia="zh-CN"/>
        </w:rPr>
        <w:t>软件版本控制</w:t>
      </w:r>
      <w:r>
        <w:rPr>
          <w:rFonts w:hint="eastAsia"/>
          <w:b/>
          <w:sz w:val="72"/>
          <w:szCs w:val="72"/>
        </w:rPr>
        <w:t>文档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pStyle w:val="6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南京大学</w:t>
      </w:r>
      <w:r>
        <w:rPr>
          <w:sz w:val="36"/>
          <w:szCs w:val="36"/>
          <w:lang w:eastAsia="zh-CN"/>
        </w:rPr>
        <w:t>软件学院</w:t>
      </w:r>
      <w:r>
        <w:rPr>
          <w:rFonts w:hint="eastAsia"/>
          <w:sz w:val="36"/>
          <w:szCs w:val="36"/>
          <w:lang w:eastAsia="zh-CN"/>
        </w:rPr>
        <w:t>2015级</w:t>
      </w:r>
      <w:r>
        <w:rPr>
          <w:rFonts w:hint="eastAsia"/>
          <w:sz w:val="36"/>
          <w:szCs w:val="36"/>
          <w:lang w:val="en-US" w:eastAsia="zh-CN"/>
        </w:rPr>
        <w:t>Clam Team</w:t>
      </w:r>
    </w:p>
    <w:p>
      <w:pPr>
        <w:pStyle w:val="6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费慧通，冯超，何林洋，梁先伟</w:t>
      </w:r>
    </w:p>
    <w:p>
      <w:pPr>
        <w:pStyle w:val="6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201</w:t>
      </w:r>
      <w:r>
        <w:rPr>
          <w:rFonts w:hint="eastAsia"/>
          <w:sz w:val="36"/>
          <w:szCs w:val="36"/>
          <w:lang w:val="en-US" w:eastAsia="zh-CN"/>
        </w:rPr>
        <w:t>7.03.25</w:t>
      </w:r>
    </w:p>
    <w:p>
      <w:pPr>
        <w:jc w:val="center"/>
        <w:rPr>
          <w:sz w:val="52"/>
          <w:szCs w:val="52"/>
        </w:rPr>
      </w:pPr>
    </w:p>
    <w:p/>
    <w:p/>
    <w:p/>
    <w:tbl>
      <w:tblPr>
        <w:tblStyle w:val="5"/>
        <w:tblpPr w:leftFromText="180" w:rightFromText="180" w:vertAnchor="text" w:horzAnchor="page" w:tblpX="1792" w:tblpY="543"/>
        <w:tblOverlap w:val="never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4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34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修改日期</w:t>
            </w:r>
          </w:p>
        </w:tc>
        <w:tc>
          <w:tcPr>
            <w:tcW w:w="434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30"/>
                <w:szCs w:val="3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34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201</w:t>
            </w: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7.03.25</w:t>
            </w:r>
          </w:p>
        </w:tc>
        <w:tc>
          <w:tcPr>
            <w:tcW w:w="434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201</w:t>
            </w: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7.04.10</w:t>
            </w:r>
          </w:p>
        </w:tc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201</w:t>
            </w: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7.04.16</w:t>
            </w:r>
          </w:p>
        </w:tc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</w:rPr>
              <w:t>201</w:t>
            </w: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7.04.19</w:t>
            </w:r>
          </w:p>
        </w:tc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  <w:t>V2.3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</w:p>
        </w:tc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</w:p>
        </w:tc>
        <w:tc>
          <w:tcPr>
            <w:tcW w:w="4340" w:type="dxa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kern w:val="0"/>
                <w:sz w:val="30"/>
                <w:szCs w:val="30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行楷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26522"/>
    <w:rsid w:val="1AB42408"/>
    <w:rsid w:val="298117E2"/>
    <w:rsid w:val="67832448"/>
    <w:rsid w:val="6C335994"/>
    <w:rsid w:val="744A4754"/>
    <w:rsid w:val="7A1235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qFormat/>
    <w:uiPriority w:val="0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ByLine"/>
    <w:basedOn w:val="2"/>
    <w:qFormat/>
    <w:uiPriority w:val="0"/>
    <w:pPr>
      <w:widowControl/>
      <w:spacing w:after="720"/>
      <w:jc w:val="right"/>
      <w:outlineLvl w:val="9"/>
    </w:pPr>
    <w:rPr>
      <w:rFonts w:ascii="Arial" w:hAnsi="Arial" w:cs="Times New Roman" w:eastAsiaTheme="minorEastAsia"/>
      <w:bCs w:val="0"/>
      <w:kern w:val="28"/>
      <w:sz w:val="28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liangxianwei</cp:lastModifiedBy>
  <dcterms:modified xsi:type="dcterms:W3CDTF">2017-04-19T15:30:34Z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