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4B0082" w:sz="4" w:space="8"/>
          <w:bottom w:val="single" w:color="4B0082" w:sz="4" w:space="8"/>
        </w:pBdr>
        <w:shd w:fill="F0F5FF" w:val="clear"/>
        <w:spacing w:before="200" w:after="0"/>
        <w:jc w:val="center"/>
      </w:pPr>
      <w:r>
        <w:rPr>
          <w:rFonts w:ascii="Arial" w:cs="Arial" w:eastAsia="Arial" w:hAnsi="Arial"/>
          <w:b/>
          <w:bCs/>
          <w:color w:val="4B0082"/>
          <w:sz w:val="40"/>
          <w:szCs w:val="40"/>
        </w:rPr>
        <w:t xml:space="preserve">BLOC 2 — </w:t>
      </w:r>
      <w:r>
        <w:rPr>
          <w:rFonts w:ascii="Arial" w:cs="Arial" w:eastAsia="Arial" w:hAnsi="Arial"/>
          <w:b/>
          <w:bCs/>
          <w:color w:val="1F3864"/>
          <w:sz w:val="40"/>
          <w:szCs w:val="40"/>
        </w:rPr>
        <w:t xml:space="preserve">CONCEVOIR ET DEVELOPPER DES SOLUTIONS DATA</w:t>
      </w:r>
    </w:p>
    <w:p>
      <w:pPr>
        <w:spacing w:before="20" w:after="200"/>
        <w:jc w:val="center"/>
      </w:pPr>
      <w:r>
        <w:rPr>
          <w:rFonts w:ascii="Arial" w:cs="Arial" w:eastAsia="Arial" w:hAnsi="Arial"/>
          <w:i/>
          <w:iCs/>
          <w:color w:val="444444"/>
          <w:sz w:val="26"/>
          <w:szCs w:val="26"/>
        </w:rPr>
        <w:t xml:space="preserve">Specialite : Data Science et Engineering</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2025-2026</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2</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Cette introduction presente le contexte general du dossier, la problematique traitee et l'articulation des differentes parties. Elle doit etre redigee en prose academique (entre 300 et 500 mots).</w:t>
      </w:r>
    </w:p>
    <w:p>
      <w:pPr>
        <w:spacing w:before="0" w:after="160" w:line="360"/>
        <w:ind w:firstLine="720"/>
        <w:jc w:val="both"/>
      </w:pPr>
      <w:r>
        <w:rPr>
          <w:rFonts w:ascii="Times New Roman" w:cs="Times New Roman" w:eastAsia="Times New Roman" w:hAnsi="Times New Roman"/>
          <w:sz w:val="24"/>
          <w:szCs w:val="24"/>
        </w:rPr>
        <w:t xml:space="preserve">Ce dossier documente la conception et le developpement d'un systeme de traitement et d'analyse de donnees elabore dans le cadre du projet fil rouge de Mastere 1. Il retrace la construction de l'architecture data, la mise en oeuvre des pipelines ETL/ELT, la demarche de Machine Learning suivie et l'exposition des resultats.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Redigez ici votre introduction : contexte professionnel, enjeux du projet, problematique centrale et plan du dossier (300 a 500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Contexte et problematique data</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 projet de maniere rigoureuse : l'organisation, la problematique metier, les sources de donnees disponibles et les objectifs analytiques poursuivis.</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Presentation de l'organisation et de la problematique metier</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Contexte organisationnel, metier adresse par les donnees, problematique centrale formulee sous forme de question analytique ou predictive (400 mots minimum)</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Description des donnees disponibles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Caracterisez les jeux de donnees : volume, variete, velocite, qualite initiale, contraintes RGPD. Cette description conditionne l'ensemble des choix architecturaux.</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Inventaire des sources de donnees : type (structurees/non structurees), volume, frequence de mise a jour, format, qualite observee (completude, unicite, coherence), sensibilite RGPD</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Choix du paradigme data et justification</w:t>
      </w:r>
    </w:p>
    <w:p>
      <w:pPr>
        <w:spacing w:before="0" w:after="160" w:line="360"/>
        <w:ind w:firstLine="720"/>
        <w:jc w:val="both"/>
      </w:pPr>
      <w:r>
        <w:rPr>
          <w:rFonts w:ascii="Times New Roman" w:cs="Times New Roman" w:eastAsia="Times New Roman" w:hAnsi="Times New Roman"/>
          <w:sz w:val="24"/>
          <w:szCs w:val="24"/>
        </w:rPr>
        <w:t xml:space="preserve">Le choix entre un Data Warehouse, un Data Lake ou une architecture Lakehouse (format ouvert Delta Lake / Apache Iceberg) doit etre justifie au regard du contexte specifique du projet, notamment des volumes de donnees, de la diversite des cas d'usage (analytique, ML, temps reel) et des contraintes de conformite.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Justification du paradigme data retenu : comparaison argumentee avec les alternatives, adequation avec les besoins presents et futurs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Architecture data</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Decrivez l'architecture data en suivant le modele en couches (Bronze / Silver / Gold ou equivalent). Joignez le schema d'architecture en Annexe et referenciez-le dans le texte.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Architecture en couches et flux de donnees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de chaque couche (ingestion brute, transformation, exposition), technologies utilisees, format de stockage, logique de partitionnement — Reference vers schema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Feature Store et gestion des features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Si un Feature Store a ete mis en place (ou simule), decrivez son role dans l'architecture et la gouvernance des features ML.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Feature Store : outils (Feast, Tecton, Hopsworks ou solution custom), features calculees, politique de versionnage et de partage entre projets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Pipelines ETL/ELT</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documente les pipelines de transformation de donnees mis en oeuvre. Joignez les DAGs Airflow ou les modeles dbt en Annexe.</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Description du pipeline principal</w:t>
      </w:r>
    </w:p>
    <w:p>
      <w:pPr>
        <w:spacing w:before="0" w:after="160" w:line="360"/>
        <w:ind w:firstLine="720"/>
        <w:jc w:val="both"/>
      </w:pPr>
      <w:r>
        <w:rPr>
          <w:rFonts w:ascii="Times New Roman" w:cs="Times New Roman" w:eastAsia="Times New Roman" w:hAnsi="Times New Roman"/>
          <w:sz w:val="24"/>
          <w:szCs w:val="24"/>
        </w:rPr>
        <w:t xml:space="preserve">Un pipeline de traitement de donnees de qualite se caracterise par son idempotence — la possibilite de rejouer une execution sans creer d'effets de bord — sa capacite de reprise sur erreur et sa tractabilite complete.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Description du pipeline ETL/ELT principal : etapes d'extraction, de validation, de transformation, de chargement et d'orchestration. Pour chaque etape : outil utilise, logique appliquee, gestion des erreurs, idempotence garantie — Reference vers DAG/dbt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Qualite des donnees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 qualite des donnees est un enjeu fondamental pour la fiabilite des analyses et des modeles ML. Decrivez les regles et les outils mis en place.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Regles de qualite implementees (completude, unicite, coherence, fraicheur), outils utilises (Great Expectations, dbt tests, custom), strategy d'alerte en cas de degradation</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Machine Learning — Methodologie et resultats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Ce chapitre documente la demarche ML suivie, en adoptant un cadre methodologique reconnu (CRISP-DM ou equivalent). Chaque decision doit etre argumentee.</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Definition du probleme ML</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Type de probleme (classification / regression / clustering / NLP / vision), variable cible, metrique d'evaluation principale et justification de son choix, modele baseline de reference, caracteristiques du dataset (taille, periode, desequilibre de classes)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Exploration des donnees (EDA) et preparation</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L'analyse exploratoire des donnees (EDA) est une etape indispensable qui conditionne la qualite du modele. Presentez les principaux enseignements de cette phase et les transformations appliquees.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Principaux enseignements de l'EDA (distributions, correlations, valeurs aberrantes, valeurs manquantes), strategie de feature engineering, train/validation/test split, gestion du desequilibre de classes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5.3  </w:t>
      </w:r>
      <w:r>
        <w:rPr>
          <w:rFonts w:ascii="Arial" w:cs="Arial" w:eastAsia="Arial" w:hAnsi="Arial"/>
          <w:b/>
          <w:bCs/>
          <w:color w:val="2E5FA3"/>
          <w:sz w:val="28"/>
          <w:szCs w:val="28"/>
        </w:rPr>
        <w:t xml:space="preserve">Modelisation et comparaison des approches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Modeles entrainees, hyperparametres explores (grid search / random search / Optuna), resultats sur l'ensemble de validation, analyse des erreurs, interpretation du modele retenu (SHAP, LIME ou autre technique d'XAI)</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5.4  </w:t>
      </w:r>
      <w:r>
        <w:rPr>
          <w:rFonts w:ascii="Arial" w:cs="Arial" w:eastAsia="Arial" w:hAnsi="Arial"/>
          <w:b/>
          <w:bCs/>
          <w:color w:val="2E5FA3"/>
          <w:sz w:val="28"/>
          <w:szCs w:val="28"/>
        </w:rPr>
        <w:t xml:space="preserve">Ethique et biais des donnees</w:t>
      </w:r>
    </w:p>
    <w:p>
      <w:pPr>
        <w:spacing w:before="0" w:after="160" w:line="360"/>
        <w:ind w:firstLine="720"/>
        <w:jc w:val="both"/>
      </w:pPr>
      <w:r>
        <w:rPr>
          <w:rFonts w:ascii="Times New Roman" w:cs="Times New Roman" w:eastAsia="Times New Roman" w:hAnsi="Times New Roman"/>
          <w:sz w:val="24"/>
          <w:szCs w:val="24"/>
        </w:rPr>
        <w:t xml:space="preserve">La detection et la mitigation des biais constituent une responsabilite professionnelle et ethique majeure pour tout praticien de la data science, en particulier lorsque les modeles sont susceptibles d'affecter des decisions concernant des personnes.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Analyse des biais potentiels : biais de selection, biais historique, desequilibre de classes, donnees personnelles (RGPD). Mesures correctives implementees ou proposees.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Exposition des resultats</w:t>
      </w:r>
    </w:p>
    <w:p>
      <w:pPr>
        <w:pBdr>
          <w:left w:val="single" w:color="2E5FA3" w:sz="12" w:space="8"/>
        </w:pBdr>
        <w:shd w:fill="F5F5F5" w:val="clear"/>
        <w:spacing w:before="100" w:after="100"/>
        <w:ind w:left="360" w:right="360"/>
      </w:pPr>
      <w:r>
        <w:rPr>
          <w:rFonts w:ascii="Arial" w:cs="Arial" w:eastAsia="Arial" w:hAnsi="Arial"/>
          <w:b/>
          <w:bCs/>
          <w:i/>
          <w:iCs/>
          <w:color w:val="2E5FA3"/>
          <w:sz w:val="20"/>
          <w:szCs w:val="20"/>
        </w:rPr>
        <w:t xml:space="preserve">Consigne : </w:t>
      </w:r>
      <w:r>
        <w:rPr>
          <w:rFonts w:ascii="Arial" w:cs="Arial" w:eastAsia="Arial" w:hAnsi="Arial"/>
          <w:i/>
          <w:iCs/>
          <w:color w:val="444444"/>
          <w:sz w:val="20"/>
          <w:szCs w:val="20"/>
        </w:rPr>
        <w:t xml:space="preserve">Presentez les interfaces d'acces aux donnees et aux resultats ML : API de prediction et/ou dashboard de visualisation. Joignez les captures en Annexe.</w:t>
      </w:r>
    </w:p>
    <w:p>
      <w:pPr>
        <w:pStyle w:val="Heading2"/>
        <w:spacing w:before="400" w:after="160"/>
      </w:pPr>
      <w:r>
        <w:rPr>
          <w:rFonts w:ascii="Arial" w:cs="Arial" w:eastAsia="Arial" w:hAnsi="Arial"/>
          <w:b/>
          <w:bCs/>
          <w:color w:val="2E5FA3"/>
          <w:sz w:val="28"/>
          <w:szCs w:val="28"/>
        </w:rPr>
        <w:t xml:space="preserve">6.1  </w:t>
      </w:r>
      <w:r>
        <w:rPr>
          <w:rFonts w:ascii="Arial" w:cs="Arial" w:eastAsia="Arial" w:hAnsi="Arial"/>
          <w:b/>
          <w:bCs/>
          <w:color w:val="2E5FA3"/>
          <w:sz w:val="28"/>
          <w:szCs w:val="28"/>
        </w:rPr>
        <w:t xml:space="preserve">API de prediction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Architecture de l'API ML : framework (FastAPI / Flask), endpoints, format input/output, gestion de la version du modele, documentation Swagger — Reference vers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6.2  </w:t>
      </w:r>
      <w:r>
        <w:rPr>
          <w:rFonts w:ascii="Arial" w:cs="Arial" w:eastAsia="Arial" w:hAnsi="Arial"/>
          <w:b/>
          <w:bCs/>
          <w:color w:val="2E5FA3"/>
          <w:sz w:val="28"/>
          <w:szCs w:val="28"/>
        </w:rPr>
        <w:t xml:space="preserve">Dashboard de visualisation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Presentation du dashboard : outil utilise, metriques presentees, interactivite, utilisateurs cibles — Captures en Annexe [X]</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perspectives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rPr>
                <w:rFonts w:ascii="Arial" w:cs="Arial" w:eastAsia="Arial" w:hAnsi="Arial"/>
                <w:b/>
                <w:bCs/>
                <w:i/>
                <w:iCs/>
                <w:color w:val="2E5FA3"/>
                <w:sz w:val="20"/>
                <w:szCs w:val="20"/>
              </w:rPr>
              <w:t xml:space="preserve">Bilan du projet data : resultats obtenus, limites identifiees, ameliorations proposees pour une mise en production future, enseignements methodologiques</w:t>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dotted" w:color="BBBBBB" w:sz="1"/>
              <w:right w:val="single" w:color="2E5FA3" w:sz="2"/>
            </w:tcBorders>
            <w:tcMar>
              <w:top w:type="dxa" w:w="0"/>
              <w:left w:type="dxa" w:w="180"/>
              <w:bottom w:type="dxa" w:w="0"/>
              <w:right w:type="dxa" w:w="180"/>
            </w:tcMar>
          </w:tcPr>
          <w:p>
            <w:pPr>
              <w:spacing w:before="0" w:after="0"/>
            </w:pPr>
            <w:r>
              <w:rPr>
                <w:sz w:val="24"/>
                <w:szCs w:val="24"/>
              </w:rPr>
              <w:t xml:space="preserve"/>
            </w:r>
          </w:p>
        </w:tc>
      </w:tr>
      <w:tr>
        <w:tc>
          <w:tcPr>
            <w:tcW w:type="dxa" w:w="8503"/>
            <w:tcBorders>
              <w:top w:val="none" w:color="FFFFFF" w:sz="0"/>
              <w:left w:val="single" w:color="2E5FA3" w:sz="2"/>
              <w:bottom w:val="single" w:color="2E5FA3" w:sz="2"/>
              <w:right w:val="single" w:color="2E5FA3" w:sz="2"/>
            </w:tcBorders>
            <w:tcMar>
              <w:top w:type="dxa" w:w="0"/>
              <w:left w:type="dxa" w:w="180"/>
              <w:bottom w:type="dxa" w:w="0"/>
              <w:right w:type="dxa" w:w="180"/>
            </w:tcMar>
          </w:tcPr>
          <w:p>
            <w:pPr>
              <w:spacing w:before="0" w:after="0"/>
            </w:pPr>
            <w:r>
              <w:rPr>
                <w:sz w:val="24"/>
                <w:szCs w:val="24"/>
              </w:rPr>
              <w:t xml:space="preserve"/>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25 pages hors annexes (maximum conseille : 42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Contexte et problematique data</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Architecture data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Pipelines ETL/ELT</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Machine Learning : methodologie et resultats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11p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Exposition des resultats (API, dashboard)</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perspectives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25 pages minimum — 42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2026-03-30T08:25:31.597Z</dcterms:created>
  <dcterms:modified xsi:type="dcterms:W3CDTF">2026-03-30T08:25:31.597Z</dcterms:modified>
</cp:coreProperties>
</file>

<file path=docProps/custom.xml><?xml version="1.0" encoding="utf-8"?>
<Properties xmlns="http://schemas.openxmlformats.org/officeDocument/2006/custom-properties" xmlns:vt="http://schemas.openxmlformats.org/officeDocument/2006/docPropsVTypes"/>
</file>