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65D1" w14:textId="1E7D685A" w:rsidR="00C11D7D" w:rsidRDefault="00C11D7D" w:rsidP="00C11D7D">
      <w:pPr>
        <w:pStyle w:val="Heading1"/>
        <w:jc w:val="center"/>
      </w:pPr>
      <w:r>
        <w:rPr>
          <w:noProof/>
        </w:rPr>
        <w:drawing>
          <wp:inline distT="0" distB="0" distL="0" distR="0" wp14:anchorId="4C19183D" wp14:editId="6F3529D6">
            <wp:extent cx="4627660" cy="1249244"/>
            <wp:effectExtent l="0" t="0" r="0" b="0"/>
            <wp:docPr id="1952313967" name="Image 1"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3967" name="Image 1" descr="Une image contenant Police, Graphique, logo, text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3990" cy="1267150"/>
                    </a:xfrm>
                    <a:prstGeom prst="rect">
                      <a:avLst/>
                    </a:prstGeom>
                  </pic:spPr>
                </pic:pic>
              </a:graphicData>
            </a:graphic>
          </wp:inline>
        </w:drawing>
      </w:r>
    </w:p>
    <w:p w14:paraId="3D957679" w14:textId="77777777" w:rsidR="00C11D7D" w:rsidRDefault="00C11D7D" w:rsidP="00C11D7D">
      <w:pPr>
        <w:pStyle w:val="Heading1"/>
        <w:jc w:val="center"/>
      </w:pPr>
    </w:p>
    <w:p w14:paraId="47A56121" w14:textId="77777777" w:rsidR="00C11D7D" w:rsidRDefault="00C11D7D" w:rsidP="00C11D7D">
      <w:pPr>
        <w:pStyle w:val="Heading1"/>
        <w:jc w:val="center"/>
      </w:pPr>
    </w:p>
    <w:p w14:paraId="1E48687E" w14:textId="1270B568" w:rsidR="00C11D7D" w:rsidRDefault="006B5609" w:rsidP="00C11D7D">
      <w:pPr>
        <w:pStyle w:val="Heading1"/>
        <w:jc w:val="center"/>
      </w:pPr>
      <w:r w:rsidRPr="006B5609">
        <w:t xml:space="preserve">Fil Rouge </w:t>
      </w:r>
      <w:proofErr w:type="spellStart"/>
      <w:proofErr w:type="gramStart"/>
      <w:r w:rsidRPr="006B5609">
        <w:t>Ecotrack</w:t>
      </w:r>
      <w:proofErr w:type="spellEnd"/>
      <w:r w:rsidR="00C11D7D">
        <w:t>:</w:t>
      </w:r>
      <w:proofErr w:type="gramEnd"/>
      <w:r w:rsidR="00C11D7D">
        <w:t xml:space="preserve"> </w:t>
      </w:r>
    </w:p>
    <w:p w14:paraId="1E36E46B" w14:textId="2DEE8FF3" w:rsidR="00C11D7D" w:rsidRDefault="00C11D7D" w:rsidP="006B5609">
      <w:pPr>
        <w:pStyle w:val="Heading2"/>
        <w:jc w:val="center"/>
      </w:pPr>
      <w:r>
        <w:t>« </w:t>
      </w:r>
      <w:r w:rsidR="006B5609">
        <w:t>Concevoir et Développer des Solutions Data</w:t>
      </w:r>
      <w:r w:rsidR="00CC752E">
        <w:t xml:space="preserve">, Bloc 2 </w:t>
      </w:r>
      <w:r>
        <w:t>»</w:t>
      </w:r>
    </w:p>
    <w:p w14:paraId="6EB5F88D" w14:textId="77777777" w:rsidR="00C11D7D" w:rsidRDefault="00C11D7D" w:rsidP="00C11D7D"/>
    <w:p w14:paraId="4FD1D0DA" w14:textId="77777777" w:rsidR="00C11D7D" w:rsidRDefault="00C11D7D" w:rsidP="00C11D7D"/>
    <w:p w14:paraId="7D62BA4B" w14:textId="77777777" w:rsidR="00C11D7D" w:rsidRDefault="00C11D7D" w:rsidP="00C11D7D"/>
    <w:p w14:paraId="6FB7D098" w14:textId="77777777" w:rsidR="00C11D7D" w:rsidRDefault="00C11D7D" w:rsidP="00C11D7D"/>
    <w:p w14:paraId="5E6C8B50" w14:textId="77777777" w:rsidR="00C11D7D" w:rsidRDefault="00C11D7D" w:rsidP="00C11D7D"/>
    <w:p w14:paraId="1503B3CE" w14:textId="77777777" w:rsidR="00C11D7D" w:rsidRDefault="00C11D7D" w:rsidP="00C11D7D"/>
    <w:p w14:paraId="274EE645" w14:textId="77777777" w:rsidR="00C11D7D" w:rsidRDefault="00C11D7D" w:rsidP="00C11D7D"/>
    <w:p w14:paraId="197707B9" w14:textId="77777777" w:rsidR="00C11D7D" w:rsidRDefault="00C11D7D" w:rsidP="00C11D7D"/>
    <w:p w14:paraId="14E1B3AF" w14:textId="77777777" w:rsidR="00C11D7D" w:rsidRDefault="00C11D7D" w:rsidP="00C11D7D"/>
    <w:p w14:paraId="52A9494D" w14:textId="77777777" w:rsidR="00C11D7D" w:rsidRDefault="00C11D7D" w:rsidP="00C11D7D"/>
    <w:p w14:paraId="690AF66F" w14:textId="77777777" w:rsidR="00C11D7D" w:rsidRDefault="00C11D7D" w:rsidP="00C11D7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222"/>
      </w:tblGrid>
      <w:tr w:rsidR="00C11D7D" w:rsidRPr="00C11D7D" w14:paraId="7094EA69" w14:textId="3145CD79" w:rsidTr="00C11D7D">
        <w:tc>
          <w:tcPr>
            <w:tcW w:w="4840" w:type="dxa"/>
          </w:tcPr>
          <w:p w14:paraId="31C869F0" w14:textId="77777777" w:rsidR="00C11D7D" w:rsidRPr="00C11D7D" w:rsidRDefault="00C11D7D" w:rsidP="00C11D7D">
            <w:pPr>
              <w:jc w:val="center"/>
            </w:pPr>
            <w:r w:rsidRPr="00C11D7D">
              <w:t>Auteurs :</w:t>
            </w:r>
          </w:p>
        </w:tc>
        <w:tc>
          <w:tcPr>
            <w:tcW w:w="4222" w:type="dxa"/>
          </w:tcPr>
          <w:p w14:paraId="5DE85A7F" w14:textId="13B0406E" w:rsidR="00C11D7D" w:rsidRPr="00C11D7D" w:rsidRDefault="00C11D7D" w:rsidP="00C11D7D">
            <w:pPr>
              <w:jc w:val="center"/>
            </w:pPr>
            <w:r>
              <w:t>A destination de :</w:t>
            </w:r>
          </w:p>
        </w:tc>
      </w:tr>
      <w:tr w:rsidR="00C11D7D" w:rsidRPr="00C11D7D" w14:paraId="2203C665" w14:textId="35E4952D" w:rsidTr="00C11D7D">
        <w:tc>
          <w:tcPr>
            <w:tcW w:w="4840" w:type="dxa"/>
          </w:tcPr>
          <w:p w14:paraId="1BF1B043" w14:textId="77777777" w:rsidR="00C11D7D" w:rsidRPr="00C11D7D" w:rsidRDefault="00C11D7D" w:rsidP="004629AD">
            <w:r w:rsidRPr="00C11D7D">
              <w:t>BESNIARD Thomas</w:t>
            </w:r>
          </w:p>
        </w:tc>
        <w:tc>
          <w:tcPr>
            <w:tcW w:w="4222" w:type="dxa"/>
          </w:tcPr>
          <w:p w14:paraId="1D3BAD6D" w14:textId="0C1DC3B5" w:rsidR="00C11D7D" w:rsidRPr="00C11D7D" w:rsidRDefault="006B5609" w:rsidP="004629AD">
            <w:r>
              <w:t>BOURGUIBA Abdelkarim</w:t>
            </w:r>
          </w:p>
        </w:tc>
      </w:tr>
    </w:tbl>
    <w:p w14:paraId="64A81953" w14:textId="1C5631FD" w:rsidR="00C11D7D" w:rsidRDefault="00C11D7D" w:rsidP="00C11D7D"/>
    <w:p w14:paraId="7DCA5CFA" w14:textId="3250D9EC" w:rsidR="00C11D7D" w:rsidRDefault="00C11D7D" w:rsidP="00C11D7D">
      <w:pPr>
        <w:pStyle w:val="Subtitle"/>
        <w:jc w:val="center"/>
        <w:rPr>
          <w:rStyle w:val="SubtleEmphasis"/>
        </w:rPr>
      </w:pPr>
      <w:r w:rsidRPr="00C11D7D">
        <w:rPr>
          <w:rStyle w:val="SubtleEmphasis"/>
        </w:rPr>
        <w:t xml:space="preserve">Livré le : </w:t>
      </w:r>
      <w:r w:rsidR="006B5609">
        <w:rPr>
          <w:rStyle w:val="SubtleEmphasis"/>
        </w:rPr>
        <w:t>0</w:t>
      </w:r>
      <w:r w:rsidR="00EE617F">
        <w:rPr>
          <w:rStyle w:val="SubtleEmphasis"/>
        </w:rPr>
        <w:t>4</w:t>
      </w:r>
      <w:r w:rsidRPr="00C11D7D">
        <w:rPr>
          <w:rStyle w:val="SubtleEmphasis"/>
        </w:rPr>
        <w:t xml:space="preserve"> </w:t>
      </w:r>
      <w:r w:rsidR="000D0F14">
        <w:rPr>
          <w:rStyle w:val="SubtleEmphasis"/>
        </w:rPr>
        <w:t>j</w:t>
      </w:r>
      <w:r w:rsidR="006B5609">
        <w:rPr>
          <w:rStyle w:val="SubtleEmphasis"/>
        </w:rPr>
        <w:t>uin</w:t>
      </w:r>
      <w:r w:rsidRPr="00C11D7D">
        <w:rPr>
          <w:rStyle w:val="SubtleEmphasis"/>
        </w:rPr>
        <w:t xml:space="preserve"> 202</w:t>
      </w:r>
      <w:r w:rsidR="000D0F14">
        <w:rPr>
          <w:rStyle w:val="SubtleEmphasis"/>
        </w:rPr>
        <w:t>6</w:t>
      </w:r>
    </w:p>
    <w:p w14:paraId="5C092189" w14:textId="77777777" w:rsidR="006B5609" w:rsidRPr="006B5609" w:rsidRDefault="006B5609" w:rsidP="006B5609"/>
    <w:p w14:paraId="108709DA" w14:textId="5BE50C2D" w:rsidR="00C11D7D" w:rsidRDefault="00C11D7D" w:rsidP="00C11D7D">
      <w:pPr>
        <w:pStyle w:val="Heading2"/>
        <w:jc w:val="center"/>
      </w:pPr>
      <w:r>
        <w:lastRenderedPageBreak/>
        <w:t>Sommaire</w:t>
      </w:r>
    </w:p>
    <w:tbl>
      <w:tblPr>
        <w:tblStyle w:val="TableGrid"/>
        <w:tblW w:w="0" w:type="auto"/>
        <w:tblLook w:val="04A0" w:firstRow="1" w:lastRow="0" w:firstColumn="1" w:lastColumn="0" w:noHBand="0" w:noVBand="1"/>
      </w:tblPr>
      <w:tblGrid>
        <w:gridCol w:w="6658"/>
        <w:gridCol w:w="2404"/>
      </w:tblGrid>
      <w:tr w:rsidR="000F797A" w14:paraId="0443B8D8" w14:textId="77777777" w:rsidTr="000D0F14">
        <w:tc>
          <w:tcPr>
            <w:tcW w:w="6658" w:type="dxa"/>
          </w:tcPr>
          <w:p w14:paraId="2C6FC288" w14:textId="219F8B3B" w:rsidR="000F797A" w:rsidRDefault="000F797A" w:rsidP="00C11D7D">
            <w:r>
              <w:t>Sommaire</w:t>
            </w:r>
          </w:p>
        </w:tc>
        <w:tc>
          <w:tcPr>
            <w:tcW w:w="2404" w:type="dxa"/>
          </w:tcPr>
          <w:p w14:paraId="56869660" w14:textId="34A4A050" w:rsidR="000F797A" w:rsidRDefault="000F797A" w:rsidP="000F797A">
            <w:pPr>
              <w:jc w:val="right"/>
            </w:pPr>
            <w:r>
              <w:t>Page 2</w:t>
            </w:r>
          </w:p>
        </w:tc>
      </w:tr>
      <w:tr w:rsidR="000D0F14" w14:paraId="69734FE8" w14:textId="77777777" w:rsidTr="000D0F14">
        <w:tc>
          <w:tcPr>
            <w:tcW w:w="6658" w:type="dxa"/>
          </w:tcPr>
          <w:p w14:paraId="2B249F45" w14:textId="5FC30CE6" w:rsidR="000D0F14" w:rsidRDefault="008B4A29" w:rsidP="008B4A29">
            <w:pPr>
              <w:pStyle w:val="ListParagraph"/>
              <w:numPr>
                <w:ilvl w:val="0"/>
                <w:numId w:val="21"/>
              </w:numPr>
            </w:pPr>
            <w:r>
              <w:t>Introduction</w:t>
            </w:r>
          </w:p>
        </w:tc>
        <w:tc>
          <w:tcPr>
            <w:tcW w:w="2404" w:type="dxa"/>
          </w:tcPr>
          <w:p w14:paraId="36FED662" w14:textId="1E72FD70" w:rsidR="000D0F14" w:rsidRDefault="000D0F14" w:rsidP="000F797A">
            <w:pPr>
              <w:jc w:val="right"/>
            </w:pPr>
            <w:r>
              <w:t>Page 3</w:t>
            </w:r>
          </w:p>
        </w:tc>
      </w:tr>
      <w:tr w:rsidR="000F797A" w14:paraId="7BC0041A" w14:textId="77777777" w:rsidTr="000D0F14">
        <w:tc>
          <w:tcPr>
            <w:tcW w:w="6658" w:type="dxa"/>
          </w:tcPr>
          <w:p w14:paraId="3516F363" w14:textId="55232CA2" w:rsidR="00615A72" w:rsidRDefault="008B4A29" w:rsidP="008B4A29">
            <w:pPr>
              <w:pStyle w:val="ListParagraph"/>
              <w:numPr>
                <w:ilvl w:val="0"/>
                <w:numId w:val="21"/>
              </w:numPr>
            </w:pPr>
            <w:r>
              <w:t>Contexte et Problématique Data</w:t>
            </w:r>
          </w:p>
        </w:tc>
        <w:tc>
          <w:tcPr>
            <w:tcW w:w="2404" w:type="dxa"/>
          </w:tcPr>
          <w:p w14:paraId="4C83EA4A" w14:textId="3FE706E7" w:rsidR="000F797A" w:rsidRDefault="00615A72" w:rsidP="000F797A">
            <w:pPr>
              <w:jc w:val="right"/>
            </w:pPr>
            <w:r>
              <w:t xml:space="preserve">Page </w:t>
            </w:r>
            <w:r w:rsidR="001A07C5">
              <w:t>5</w:t>
            </w:r>
          </w:p>
        </w:tc>
      </w:tr>
      <w:tr w:rsidR="000F797A" w14:paraId="6E313041" w14:textId="77777777" w:rsidTr="000D0F14">
        <w:tc>
          <w:tcPr>
            <w:tcW w:w="6658" w:type="dxa"/>
          </w:tcPr>
          <w:p w14:paraId="106A56E1" w14:textId="5F988A56" w:rsidR="00615A72" w:rsidRDefault="008B4A29" w:rsidP="008B4A29">
            <w:pPr>
              <w:pStyle w:val="ListParagraph"/>
              <w:numPr>
                <w:ilvl w:val="0"/>
                <w:numId w:val="21"/>
              </w:numPr>
            </w:pPr>
            <w:r>
              <w:t>Architecture Data</w:t>
            </w:r>
          </w:p>
        </w:tc>
        <w:tc>
          <w:tcPr>
            <w:tcW w:w="2404" w:type="dxa"/>
          </w:tcPr>
          <w:p w14:paraId="5A93ABC3" w14:textId="3AFB2B22" w:rsidR="000F797A" w:rsidRDefault="00615A72" w:rsidP="00615A72">
            <w:pPr>
              <w:jc w:val="right"/>
            </w:pPr>
            <w:r>
              <w:t xml:space="preserve">Page </w:t>
            </w:r>
            <w:r w:rsidR="001A07C5">
              <w:t>11</w:t>
            </w:r>
          </w:p>
        </w:tc>
      </w:tr>
      <w:tr w:rsidR="000F797A" w14:paraId="47B61017" w14:textId="77777777" w:rsidTr="000D0F14">
        <w:tc>
          <w:tcPr>
            <w:tcW w:w="6658" w:type="dxa"/>
          </w:tcPr>
          <w:p w14:paraId="70151456" w14:textId="4D98D2A7" w:rsidR="000F797A" w:rsidRDefault="008B4A29" w:rsidP="008B4A29">
            <w:pPr>
              <w:pStyle w:val="ListParagraph"/>
              <w:numPr>
                <w:ilvl w:val="0"/>
                <w:numId w:val="21"/>
              </w:numPr>
            </w:pPr>
            <w:r>
              <w:t>Pipeline ETL/ELT</w:t>
            </w:r>
          </w:p>
        </w:tc>
        <w:tc>
          <w:tcPr>
            <w:tcW w:w="2404" w:type="dxa"/>
          </w:tcPr>
          <w:p w14:paraId="73BA28A4" w14:textId="77051927" w:rsidR="000F797A" w:rsidRDefault="00615A72" w:rsidP="000F797A">
            <w:pPr>
              <w:jc w:val="right"/>
            </w:pPr>
            <w:r>
              <w:t xml:space="preserve">Page </w:t>
            </w:r>
            <w:r w:rsidR="001A07C5">
              <w:t>15</w:t>
            </w:r>
          </w:p>
        </w:tc>
      </w:tr>
      <w:tr w:rsidR="000F797A" w14:paraId="340D90C4" w14:textId="77777777" w:rsidTr="000D0F14">
        <w:tc>
          <w:tcPr>
            <w:tcW w:w="6658" w:type="dxa"/>
          </w:tcPr>
          <w:p w14:paraId="2E942D94" w14:textId="06776578" w:rsidR="000F797A" w:rsidRDefault="008B4A29" w:rsidP="008B4A29">
            <w:pPr>
              <w:pStyle w:val="ListParagraph"/>
              <w:numPr>
                <w:ilvl w:val="0"/>
                <w:numId w:val="21"/>
              </w:numPr>
            </w:pPr>
            <w:r>
              <w:t>Machine Learning</w:t>
            </w:r>
          </w:p>
        </w:tc>
        <w:tc>
          <w:tcPr>
            <w:tcW w:w="2404" w:type="dxa"/>
          </w:tcPr>
          <w:p w14:paraId="05A55DD6" w14:textId="3D171428" w:rsidR="000F797A" w:rsidRDefault="00615A72" w:rsidP="000F797A">
            <w:pPr>
              <w:jc w:val="right"/>
            </w:pPr>
            <w:r>
              <w:t xml:space="preserve">Page </w:t>
            </w:r>
          </w:p>
        </w:tc>
      </w:tr>
      <w:tr w:rsidR="008B4A29" w14:paraId="1F631138" w14:textId="77777777" w:rsidTr="000D0F14">
        <w:tc>
          <w:tcPr>
            <w:tcW w:w="6658" w:type="dxa"/>
          </w:tcPr>
          <w:p w14:paraId="2D6B1D55" w14:textId="28EA985F" w:rsidR="008B4A29" w:rsidRDefault="008B4A29" w:rsidP="008B4A29">
            <w:pPr>
              <w:pStyle w:val="ListParagraph"/>
              <w:numPr>
                <w:ilvl w:val="0"/>
                <w:numId w:val="21"/>
              </w:numPr>
            </w:pPr>
            <w:r>
              <w:t>Exposition et Résultats</w:t>
            </w:r>
          </w:p>
        </w:tc>
        <w:tc>
          <w:tcPr>
            <w:tcW w:w="2404" w:type="dxa"/>
          </w:tcPr>
          <w:p w14:paraId="01511A1A" w14:textId="5B77187E" w:rsidR="008B4A29" w:rsidRDefault="008B4A29" w:rsidP="000F797A">
            <w:pPr>
              <w:jc w:val="right"/>
            </w:pPr>
            <w:r>
              <w:t xml:space="preserve">Page </w:t>
            </w:r>
          </w:p>
        </w:tc>
      </w:tr>
      <w:tr w:rsidR="008B4A29" w14:paraId="336DA1C7" w14:textId="77777777" w:rsidTr="000D0F14">
        <w:tc>
          <w:tcPr>
            <w:tcW w:w="6658" w:type="dxa"/>
          </w:tcPr>
          <w:p w14:paraId="7AEC5F6D" w14:textId="5E6920CE" w:rsidR="008B4A29" w:rsidRDefault="008B4A29" w:rsidP="00C11D7D">
            <w:r>
              <w:t>Conclusion et Perspectives</w:t>
            </w:r>
          </w:p>
        </w:tc>
        <w:tc>
          <w:tcPr>
            <w:tcW w:w="2404" w:type="dxa"/>
          </w:tcPr>
          <w:p w14:paraId="5915C684" w14:textId="3668A7EA" w:rsidR="008B4A29" w:rsidRDefault="008B4A29" w:rsidP="000F797A">
            <w:pPr>
              <w:jc w:val="right"/>
            </w:pPr>
            <w:r>
              <w:t xml:space="preserve">Page </w:t>
            </w:r>
          </w:p>
        </w:tc>
      </w:tr>
      <w:tr w:rsidR="00A623F6" w14:paraId="785B497C" w14:textId="77777777" w:rsidTr="000D0F14">
        <w:tc>
          <w:tcPr>
            <w:tcW w:w="6658" w:type="dxa"/>
          </w:tcPr>
          <w:p w14:paraId="3C015280" w14:textId="50D0DEE8" w:rsidR="00A623F6" w:rsidRDefault="00A623F6" w:rsidP="00C11D7D">
            <w:r>
              <w:t>Annexes</w:t>
            </w:r>
          </w:p>
        </w:tc>
        <w:tc>
          <w:tcPr>
            <w:tcW w:w="2404" w:type="dxa"/>
          </w:tcPr>
          <w:p w14:paraId="19C6BD5D" w14:textId="373F112A" w:rsidR="00A623F6" w:rsidRDefault="00A623F6" w:rsidP="000F797A">
            <w:pPr>
              <w:jc w:val="right"/>
            </w:pPr>
            <w:r>
              <w:t>Page</w:t>
            </w:r>
          </w:p>
        </w:tc>
      </w:tr>
    </w:tbl>
    <w:p w14:paraId="0E550889" w14:textId="77777777" w:rsidR="00C11D7D" w:rsidRDefault="00C11D7D" w:rsidP="00C11D7D"/>
    <w:p w14:paraId="33FA4665" w14:textId="67FE8A9B" w:rsidR="008B4A29" w:rsidRDefault="008B4A29">
      <w:r>
        <w:br w:type="page"/>
      </w:r>
    </w:p>
    <w:p w14:paraId="2B184AE8" w14:textId="1FD9727A" w:rsidR="000F797A" w:rsidRDefault="008B4A29" w:rsidP="008B4A29">
      <w:pPr>
        <w:pStyle w:val="Heading2"/>
        <w:numPr>
          <w:ilvl w:val="0"/>
          <w:numId w:val="22"/>
        </w:numPr>
        <w:jc w:val="center"/>
      </w:pPr>
      <w:r>
        <w:lastRenderedPageBreak/>
        <w:t>Introduction</w:t>
      </w:r>
    </w:p>
    <w:p w14:paraId="288769CA" w14:textId="42C8842E" w:rsidR="008B4A29" w:rsidRDefault="008B4A29" w:rsidP="008B4A29">
      <w:r w:rsidRPr="008B4A29">
        <w:t xml:space="preserve">Ce dossier professionnel documente la conception et le développement d'un système de traitement et d'analyse de données élaboré dans le cadre du projet fil rouge de Master 1 Data &amp; Analytics. Il retrace la construction de l'architecture data, la mise en œuvre des pipelines ETL/ELT, la démarche de Machine Learning suivie et l'exposition des résultats à travers une API REST et des </w:t>
      </w:r>
      <w:proofErr w:type="spellStart"/>
      <w:r w:rsidRPr="008B4A29">
        <w:t>dashboards</w:t>
      </w:r>
      <w:proofErr w:type="spellEnd"/>
      <w:r w:rsidRPr="008B4A29">
        <w:t xml:space="preserve"> de visualisation.</w:t>
      </w:r>
    </w:p>
    <w:p w14:paraId="534909B2" w14:textId="77777777" w:rsidR="008B4A29" w:rsidRDefault="008B4A29" w:rsidP="008B4A29"/>
    <w:p w14:paraId="60F1DC47" w14:textId="09C3FE37" w:rsidR="008B4A29" w:rsidRDefault="008B4A29" w:rsidP="008B4A29">
      <w:pPr>
        <w:pStyle w:val="Heading3"/>
      </w:pPr>
      <w:r>
        <w:t>Contexte professionnel et enjeux</w:t>
      </w:r>
    </w:p>
    <w:p w14:paraId="4D0E6004" w14:textId="404784CB" w:rsidR="008B4A29" w:rsidRDefault="008B4A29" w:rsidP="008B4A29">
      <w:r>
        <w:t>ECOTRACK est une plateforme de gestion intelligente des déchets urbains conçue pour une collectivité de 500 000 habitants répartis sur 5 arrondissements lyonnais. Le projet répond à une problématique opérationnelle réelle : optimiser les tournées de collecte en exploitant les données IoT de 2 000 capteurs de remplissage installés sur les conteneurs.</w:t>
      </w:r>
    </w:p>
    <w:p w14:paraId="6AFCCB4A" w14:textId="3B865371" w:rsidR="008B4A29" w:rsidRDefault="008B4A29" w:rsidP="008B4A29">
      <w:r>
        <w:t>La collecte traditionnelle s'effectue selon des calendriers fixes, indépendamment du remplissage réel des bennes. Ce modèle génère deux inefficacités symétriques : les collectes précoces mobilisent un camion pour des bennes demi-pleines, tandis que les collectes tardives exposent les riverains à des débordements. À l'échelle de Lyon, les coûts d'une collecte non-optimisée sont estimés à 30–40 % d'énergie et de kilométrage superflus, soit plusieurs millions d'euros annuels pour le budget municipal. Le cadre réglementaire renforce cette urgence : la directive européenne sur les déchets 2018/851 fixe un objectif de 55 % de recyclage en 2025, ce qui nécessite un suivi granulaire des flux par type de déchet.</w:t>
      </w:r>
    </w:p>
    <w:p w14:paraId="24135F6E" w14:textId="77777777" w:rsidR="008B4A29" w:rsidRDefault="008B4A29" w:rsidP="008B4A29"/>
    <w:p w14:paraId="4BC23C15" w14:textId="01860FEE" w:rsidR="008B4A29" w:rsidRDefault="008B4A29" w:rsidP="008B4A29">
      <w:pPr>
        <w:pStyle w:val="Heading3"/>
      </w:pPr>
      <w:r>
        <w:t>Enjeux data du projet</w:t>
      </w:r>
    </w:p>
    <w:p w14:paraId="0327F86C" w14:textId="1C396D0F" w:rsidR="008B4A29" w:rsidRDefault="008B4A29" w:rsidP="008B4A29">
      <w:r w:rsidRPr="008B4A29">
        <w:t>Quatre enjeux structurants ont guidé l'ensemble des choix techniques :</w:t>
      </w:r>
    </w:p>
    <w:p w14:paraId="42214D40" w14:textId="089F8A83" w:rsidR="008B4A29" w:rsidRDefault="008B4A29" w:rsidP="008B4A29">
      <w:pPr>
        <w:pStyle w:val="ListParagraph"/>
        <w:numPr>
          <w:ilvl w:val="0"/>
          <w:numId w:val="23"/>
        </w:numPr>
      </w:pPr>
      <w:r w:rsidRPr="008B4A29">
        <w:rPr>
          <w:b/>
          <w:bCs/>
        </w:rPr>
        <w:t>Ingestion continue et fiable</w:t>
      </w:r>
      <w:r>
        <w:t xml:space="preserve"> : collecter et stocker les mesures de remplissage toutes les 10 minutes pour 2 000 capteurs, soit environ288 000 mesures par jour, avec une garantie d'idempotence (pas de doublon en cas de re-run)</w:t>
      </w:r>
    </w:p>
    <w:p w14:paraId="129D6F69" w14:textId="7BC189DC" w:rsidR="008B4A29" w:rsidRDefault="008B4A29" w:rsidP="008B4A29">
      <w:pPr>
        <w:pStyle w:val="ListParagraph"/>
        <w:numPr>
          <w:ilvl w:val="0"/>
          <w:numId w:val="23"/>
        </w:numPr>
      </w:pPr>
      <w:r w:rsidRPr="008B4A29">
        <w:rPr>
          <w:b/>
          <w:bCs/>
        </w:rPr>
        <w:t>Qualité et traçabilité</w:t>
      </w:r>
      <w:r>
        <w:t xml:space="preserve"> : maintenir un taux de données valides ≥ 95 % malgré les pannes capteurs, les valeurs aberrantes et les interruptions réseau</w:t>
      </w:r>
    </w:p>
    <w:p w14:paraId="3CC7DCD8" w14:textId="0D0E145D" w:rsidR="008B4A29" w:rsidRDefault="008B4A29" w:rsidP="008B4A29">
      <w:pPr>
        <w:pStyle w:val="ListParagraph"/>
        <w:numPr>
          <w:ilvl w:val="0"/>
          <w:numId w:val="23"/>
        </w:numPr>
      </w:pPr>
      <w:r w:rsidRPr="008B4A29">
        <w:rPr>
          <w:b/>
          <w:bCs/>
        </w:rPr>
        <w:t>Analytique opérationnelle en quasi-temps réel</w:t>
      </w:r>
      <w:r>
        <w:t xml:space="preserve"> : calculer les KPIs (taux de remplissage moyen, volume collecté, dépassements de seuil) avec une fraîcheur inférieure à 10 minutes</w:t>
      </w:r>
    </w:p>
    <w:p w14:paraId="09EBAB55" w14:textId="2B43B8F6" w:rsidR="008B4A29" w:rsidRDefault="008B4A29" w:rsidP="008B4A29">
      <w:pPr>
        <w:pStyle w:val="ListParagraph"/>
        <w:numPr>
          <w:ilvl w:val="0"/>
          <w:numId w:val="23"/>
        </w:numPr>
      </w:pPr>
      <w:r w:rsidRPr="008B4A29">
        <w:rPr>
          <w:b/>
          <w:bCs/>
        </w:rPr>
        <w:t>Prédiction ML à 24 heures</w:t>
      </w:r>
      <w:r>
        <w:t xml:space="preserve"> : anticiper le niveau de remplissage par conteneur pour déclencher des tournées conditionnelles avant saturation, avec un coefficient R² ≥ 0.65 sur les données de validation</w:t>
      </w:r>
    </w:p>
    <w:p w14:paraId="78E485B7" w14:textId="3573FCD7" w:rsidR="008B4A29" w:rsidRDefault="008B4A29" w:rsidP="008B4A29">
      <w:pPr>
        <w:pStyle w:val="Heading3"/>
      </w:pPr>
      <w:r>
        <w:lastRenderedPageBreak/>
        <w:t>Problématique centrale</w:t>
      </w:r>
    </w:p>
    <w:p w14:paraId="43CC11B1" w14:textId="522BC681" w:rsidR="008B4A29" w:rsidRDefault="008B4A29" w:rsidP="008B4A29">
      <w:pPr>
        <w:pStyle w:val="IntenseQuote"/>
      </w:pPr>
      <w:r w:rsidRPr="008B4A29">
        <w:t>Dans quelle mesure les données historiques de remplissage IoT permettent-elles de prédire le niveau de remplissage à horizon 24 heures avec une précision suffisante pour remplacer les tournées calendaires par des collectes à la demande, et comment concevoir le pipeline data-</w:t>
      </w:r>
      <w:proofErr w:type="spellStart"/>
      <w:r w:rsidRPr="008B4A29">
        <w:t>driven</w:t>
      </w:r>
      <w:proofErr w:type="spellEnd"/>
      <w:r w:rsidRPr="008B4A29">
        <w:t xml:space="preserve"> qui rend cette prédiction opérationnelle en temps réel ?</w:t>
      </w:r>
    </w:p>
    <w:p w14:paraId="4C7B1416" w14:textId="48B758A3" w:rsidR="008B4A29" w:rsidRDefault="008B4A29" w:rsidP="008B4A29">
      <w:pPr>
        <w:pStyle w:val="Heading3"/>
      </w:pPr>
      <w:r>
        <w:t>Plan du dossier</w:t>
      </w:r>
    </w:p>
    <w:p w14:paraId="1C54CAA8" w14:textId="14F9E26C" w:rsidR="008B4A29" w:rsidRDefault="008B4A29" w:rsidP="008B4A29">
      <w:r w:rsidRPr="008B4A29">
        <w:t xml:space="preserve">Le dossier aborde d'abord le contexte organisationnel et le choix architectural, puis décrit l'infrastructure data en couches Bronze/Silver/Gold déployée sur </w:t>
      </w:r>
      <w:proofErr w:type="spellStart"/>
      <w:r w:rsidRPr="008B4A29">
        <w:t>Kubernetes</w:t>
      </w:r>
      <w:proofErr w:type="spellEnd"/>
      <w:r w:rsidRPr="008B4A29">
        <w:t xml:space="preserve">, les pipelines ETL orchestrés par </w:t>
      </w:r>
      <w:proofErr w:type="spellStart"/>
      <w:r w:rsidRPr="008B4A29">
        <w:t>Airflow</w:t>
      </w:r>
      <w:proofErr w:type="spellEnd"/>
      <w:r w:rsidRPr="008B4A29">
        <w:t xml:space="preserve">, la démarche ML complète selon le cadre CRISP-DM, et enfin les interfaces d'exposition </w:t>
      </w:r>
      <w:r>
        <w:t>(</w:t>
      </w:r>
      <w:r w:rsidRPr="008B4A29">
        <w:t xml:space="preserve">API </w:t>
      </w:r>
      <w:proofErr w:type="spellStart"/>
      <w:r w:rsidRPr="008B4A29">
        <w:t>FastAPI</w:t>
      </w:r>
      <w:proofErr w:type="spellEnd"/>
      <w:r w:rsidRPr="008B4A29">
        <w:t xml:space="preserve"> et </w:t>
      </w:r>
      <w:proofErr w:type="spellStart"/>
      <w:r w:rsidRPr="008B4A29">
        <w:t>dashboards</w:t>
      </w:r>
      <w:proofErr w:type="spellEnd"/>
      <w:r w:rsidRPr="008B4A29">
        <w:t xml:space="preserve"> </w:t>
      </w:r>
      <w:proofErr w:type="spellStart"/>
      <w:r w:rsidRPr="008B4A29">
        <w:t>Grafana</w:t>
      </w:r>
      <w:proofErr w:type="spellEnd"/>
      <w:r>
        <w:t>)</w:t>
      </w:r>
      <w:r w:rsidRPr="008B4A29">
        <w:t>. La conclusion dresse un bilan honnête des résultats obtenus et identifie les axes d'amélioration prioritaires.</w:t>
      </w:r>
    </w:p>
    <w:p w14:paraId="53665F73" w14:textId="0F0A426C" w:rsidR="00A40BAC" w:rsidRDefault="00A40BAC">
      <w:r>
        <w:br w:type="page"/>
      </w:r>
    </w:p>
    <w:p w14:paraId="17A2D392" w14:textId="2F41412D" w:rsidR="008B4A29" w:rsidRDefault="00A40BAC" w:rsidP="00A40BAC">
      <w:pPr>
        <w:pStyle w:val="Heading2"/>
        <w:numPr>
          <w:ilvl w:val="0"/>
          <w:numId w:val="22"/>
        </w:numPr>
        <w:jc w:val="center"/>
      </w:pPr>
      <w:r>
        <w:lastRenderedPageBreak/>
        <w:t>Contexte et problématique data</w:t>
      </w:r>
    </w:p>
    <w:p w14:paraId="1B88F753" w14:textId="0D0CAE3F" w:rsidR="00A40BAC" w:rsidRDefault="008C32FF" w:rsidP="00A40BAC">
      <w:pPr>
        <w:pStyle w:val="Heading3"/>
      </w:pPr>
      <w:r>
        <w:t>II.1 Présentation de l’organisation</w:t>
      </w:r>
    </w:p>
    <w:p w14:paraId="2AA03FAC" w14:textId="6ABFFC7D" w:rsidR="008C32FF" w:rsidRDefault="008C32FF" w:rsidP="008C32FF">
      <w:pPr>
        <w:pStyle w:val="Heading4"/>
      </w:pPr>
      <w:r>
        <w:t>Contexte organisationnel</w:t>
      </w:r>
    </w:p>
    <w:p w14:paraId="30D65711" w14:textId="0D80878A" w:rsidR="008C32FF" w:rsidRDefault="008C32FF" w:rsidP="008C32FF">
      <w:r>
        <w:t>ECOTRACK s'adresse à quatre profils d'utilisateurs aux besoins data radicalement distincts, ce qui a conditionné dès l'Epic E1 l'ensemble des choix d'architecture API et de contrôle d'accès.</w:t>
      </w:r>
    </w:p>
    <w:p w14:paraId="186928C1" w14:textId="7831817B" w:rsidR="008C32FF" w:rsidRDefault="008C32FF" w:rsidP="008C32FF">
      <w:pPr>
        <w:pStyle w:val="ListParagraph"/>
        <w:numPr>
          <w:ilvl w:val="0"/>
          <w:numId w:val="24"/>
        </w:numPr>
      </w:pPr>
      <w:r>
        <w:t xml:space="preserve">Le Manager supervise les KPIs de zone et planifie les collectes : son besoin est centré sur la lecture agrégée : tableau de bord temps réel, carte choroplèthe par zone, </w:t>
      </w:r>
      <w:proofErr w:type="spellStart"/>
      <w:r>
        <w:t>heatmap</w:t>
      </w:r>
      <w:proofErr w:type="spellEnd"/>
      <w:r>
        <w:t xml:space="preserve"> d'activité semaine × heure. Il n'écrit pas de données ; il consomme les sorties des tables OLAP `</w:t>
      </w:r>
      <w:proofErr w:type="spellStart"/>
      <w:r>
        <w:t>aggregated_hourly_stats</w:t>
      </w:r>
      <w:proofErr w:type="spellEnd"/>
      <w:r>
        <w:t>` et `</w:t>
      </w:r>
      <w:proofErr w:type="spellStart"/>
      <w:r>
        <w:t>aggregated_daily_stats</w:t>
      </w:r>
      <w:proofErr w:type="spellEnd"/>
      <w:r>
        <w:t xml:space="preserve">` via les </w:t>
      </w:r>
      <w:proofErr w:type="spellStart"/>
      <w:r>
        <w:t>endpoints</w:t>
      </w:r>
      <w:proofErr w:type="spellEnd"/>
      <w:r>
        <w:t xml:space="preserve"> `/</w:t>
      </w:r>
      <w:proofErr w:type="spellStart"/>
      <w:r>
        <w:t>analytics</w:t>
      </w:r>
      <w:proofErr w:type="spellEnd"/>
      <w:r>
        <w:t xml:space="preserve">/*`. </w:t>
      </w:r>
    </w:p>
    <w:p w14:paraId="504D0B7A" w14:textId="6DC8C2B0" w:rsidR="008C32FF" w:rsidRDefault="008C32FF" w:rsidP="008C32FF">
      <w:pPr>
        <w:pStyle w:val="ListParagraph"/>
        <w:numPr>
          <w:ilvl w:val="0"/>
          <w:numId w:val="24"/>
        </w:numPr>
      </w:pPr>
      <w:r>
        <w:t>Le Worker (agent de collecte) a un besoin diamétralement opposé : il opère sur le terrain et consulte le statut d'un conteneur individuel en temps réel, puis déclenche une collecte via `POST /containers/{id}/</w:t>
      </w:r>
      <w:proofErr w:type="spellStart"/>
      <w:r>
        <w:t>unload</w:t>
      </w:r>
      <w:proofErr w:type="spellEnd"/>
      <w:r>
        <w:t>`. Ce déclenchement active le DAG ‘</w:t>
      </w:r>
      <w:proofErr w:type="spellStart"/>
      <w:r>
        <w:t>lasc</w:t>
      </w:r>
      <w:proofErr w:type="spellEnd"/>
      <w:r>
        <w:t>__</w:t>
      </w:r>
      <w:proofErr w:type="spellStart"/>
      <w:r>
        <w:t>ops_containers</w:t>
      </w:r>
      <w:proofErr w:type="spellEnd"/>
      <w:r>
        <w:t>’ qui insère dans `collections` et remet `</w:t>
      </w:r>
      <w:proofErr w:type="spellStart"/>
      <w:r>
        <w:t>fill_rate</w:t>
      </w:r>
      <w:proofErr w:type="spellEnd"/>
      <w:r>
        <w:t xml:space="preserve">` à 5,0. </w:t>
      </w:r>
    </w:p>
    <w:p w14:paraId="396F3805" w14:textId="4ED28C0D" w:rsidR="008C32FF" w:rsidRDefault="008C32FF" w:rsidP="008C32FF">
      <w:pPr>
        <w:pStyle w:val="ListParagraph"/>
        <w:numPr>
          <w:ilvl w:val="0"/>
          <w:numId w:val="24"/>
        </w:numPr>
      </w:pPr>
      <w:r>
        <w:t xml:space="preserve">L'Admin dispose des droits CRUD complets sur toutes les entités (zones, conteneurs, seuils d'alerte, utilisateurs) et accède au monitoring du pipeline via </w:t>
      </w:r>
      <w:proofErr w:type="spellStart"/>
      <w:r>
        <w:t>pgAdmin</w:t>
      </w:r>
      <w:proofErr w:type="spellEnd"/>
      <w:r>
        <w:t xml:space="preserve"> et les </w:t>
      </w:r>
      <w:proofErr w:type="spellStart"/>
      <w:r>
        <w:t>dashboards</w:t>
      </w:r>
      <w:proofErr w:type="spellEnd"/>
      <w:r>
        <w:t xml:space="preserve"> </w:t>
      </w:r>
      <w:proofErr w:type="spellStart"/>
      <w:r>
        <w:t>Grafana</w:t>
      </w:r>
      <w:proofErr w:type="spellEnd"/>
      <w:r>
        <w:t xml:space="preserve"> opérationnels. </w:t>
      </w:r>
    </w:p>
    <w:p w14:paraId="36EA582A" w14:textId="1A9E29A9" w:rsidR="008C32FF" w:rsidRDefault="008C32FF" w:rsidP="008C32FF">
      <w:pPr>
        <w:pStyle w:val="ListParagraph"/>
        <w:numPr>
          <w:ilvl w:val="0"/>
          <w:numId w:val="24"/>
        </w:numPr>
      </w:pPr>
      <w:r>
        <w:t xml:space="preserve">Enfin, le Citoyen interagit via un canal distinct : il signale des anomalies sur les conteneurs et suit son engagement dans le module de gamification. Ses données sont soumises à la Row Level Security PostgreSQL (`SET LOCAL </w:t>
      </w:r>
      <w:proofErr w:type="spellStart"/>
      <w:r>
        <w:t>app.user_id</w:t>
      </w:r>
      <w:proofErr w:type="spellEnd"/>
      <w:r>
        <w:t>`) — il ne voit que ses propres signalements et son propre historique de points.</w:t>
      </w:r>
    </w:p>
    <w:p w14:paraId="39CF2AE5" w14:textId="57450292" w:rsidR="008C32FF" w:rsidRDefault="008C32FF" w:rsidP="008C32FF">
      <w:r>
        <w:t xml:space="preserve">Cette diversité des usages a conditionné le choix d'une architecture </w:t>
      </w:r>
      <w:proofErr w:type="spellStart"/>
      <w:r>
        <w:t>multi-couches</w:t>
      </w:r>
      <w:proofErr w:type="spellEnd"/>
      <w:r>
        <w:t xml:space="preserve"> (OLTP pour les opérations transactionnelles, OLAP pour l'analytique) et d'une API REST généraliste servant indifféremment les </w:t>
      </w:r>
      <w:proofErr w:type="spellStart"/>
      <w:r>
        <w:t>dashboards</w:t>
      </w:r>
      <w:proofErr w:type="spellEnd"/>
      <w:r>
        <w:t xml:space="preserve"> managériaux et l'interface citoyenne.</w:t>
      </w:r>
    </w:p>
    <w:p w14:paraId="3FDC427B" w14:textId="77777777" w:rsidR="008C32FF" w:rsidRDefault="008C32FF" w:rsidP="008C32FF"/>
    <w:p w14:paraId="1828883E" w14:textId="77777777" w:rsidR="008C32FF" w:rsidRDefault="008C32FF" w:rsidP="008C32FF"/>
    <w:p w14:paraId="1517FBB9" w14:textId="77777777" w:rsidR="008C32FF" w:rsidRDefault="008C32FF" w:rsidP="008C32FF"/>
    <w:p w14:paraId="02B951F9" w14:textId="77777777" w:rsidR="008C32FF" w:rsidRDefault="008C32FF" w:rsidP="008C32FF"/>
    <w:p w14:paraId="4CC20AFF" w14:textId="77777777" w:rsidR="008C32FF" w:rsidRDefault="008C32FF" w:rsidP="008C32FF"/>
    <w:p w14:paraId="611B9BBD" w14:textId="7380DE49" w:rsidR="008C32FF" w:rsidRDefault="008C32FF" w:rsidP="008C32FF">
      <w:pPr>
        <w:pStyle w:val="Heading3"/>
      </w:pPr>
      <w:r>
        <w:lastRenderedPageBreak/>
        <w:t>Problématique analytique</w:t>
      </w:r>
    </w:p>
    <w:p w14:paraId="75B944EB" w14:textId="1E4C8908" w:rsidR="008C32FF" w:rsidRDefault="008C32FF" w:rsidP="008C32FF">
      <w:r>
        <w:t>Le passage d'une collecte calendaire à une collecte à la demande repose sur la capacité à répondre à deux questions analytiques.</w:t>
      </w:r>
    </w:p>
    <w:p w14:paraId="3FC7153F" w14:textId="77777777" w:rsidR="008C32FF" w:rsidRDefault="008C32FF" w:rsidP="008C32FF">
      <w:r>
        <w:t>La première est descriptive : « quels conteneurs, dans quelle zone et à quelle heure présentent un risque de saturation dans les 24 heures ? »</w:t>
      </w:r>
    </w:p>
    <w:p w14:paraId="161F10B5" w14:textId="1A5879AF" w:rsidR="008C32FF" w:rsidRDefault="008C32FF" w:rsidP="008C32FF">
      <w:r>
        <w:t xml:space="preserve"> Cette question est répondue par les </w:t>
      </w:r>
      <w:proofErr w:type="spellStart"/>
      <w:r>
        <w:t>endpoints</w:t>
      </w:r>
      <w:proofErr w:type="spellEnd"/>
      <w:r>
        <w:t xml:space="preserve"> </w:t>
      </w:r>
      <w:proofErr w:type="spellStart"/>
      <w:r>
        <w:t>analytics</w:t>
      </w:r>
      <w:proofErr w:type="spellEnd"/>
      <w:r>
        <w:t xml:space="preserve"> et les </w:t>
      </w:r>
      <w:proofErr w:type="spellStart"/>
      <w:r>
        <w:t>dashboards</w:t>
      </w:r>
      <w:proofErr w:type="spellEnd"/>
      <w:r>
        <w:t xml:space="preserve"> </w:t>
      </w:r>
      <w:proofErr w:type="spellStart"/>
      <w:r>
        <w:t>Grafana</w:t>
      </w:r>
      <w:proofErr w:type="spellEnd"/>
      <w:r>
        <w:t>, en particulier `/</w:t>
      </w:r>
      <w:proofErr w:type="spellStart"/>
      <w:r>
        <w:t>analytics</w:t>
      </w:r>
      <w:proofErr w:type="spellEnd"/>
      <w:r>
        <w:t>/</w:t>
      </w:r>
      <w:proofErr w:type="spellStart"/>
      <w:r>
        <w:t>choropleth</w:t>
      </w:r>
      <w:proofErr w:type="spellEnd"/>
      <w:r>
        <w:t xml:space="preserve">`, qui expose les polygones </w:t>
      </w:r>
      <w:proofErr w:type="spellStart"/>
      <w:r>
        <w:t>GeoJSON</w:t>
      </w:r>
      <w:proofErr w:type="spellEnd"/>
      <w:r>
        <w:t xml:space="preserve"> par zone avec le taux de remplissage moyen via `</w:t>
      </w:r>
      <w:proofErr w:type="spellStart"/>
      <w:r>
        <w:t>get_choropleth_</w:t>
      </w:r>
      <w:proofErr w:type="gramStart"/>
      <w:r>
        <w:t>data</w:t>
      </w:r>
      <w:proofErr w:type="spellEnd"/>
      <w:r>
        <w:t>(</w:t>
      </w:r>
      <w:proofErr w:type="gramEnd"/>
      <w:r>
        <w:t>)`, et `/</w:t>
      </w:r>
      <w:proofErr w:type="spellStart"/>
      <w:r>
        <w:t>analytics</w:t>
      </w:r>
      <w:proofErr w:type="spellEnd"/>
      <w:r>
        <w:t>/</w:t>
      </w:r>
      <w:proofErr w:type="spellStart"/>
      <w:r>
        <w:t>heatmap</w:t>
      </w:r>
      <w:proofErr w:type="spellEnd"/>
      <w:r>
        <w:t>`, qui croise l'activité par jour de la semaine et par heure.</w:t>
      </w:r>
    </w:p>
    <w:p w14:paraId="57BF4F9C" w14:textId="77777777" w:rsidR="008C32FF" w:rsidRDefault="008C32FF" w:rsidP="008C32FF">
      <w:r>
        <w:t>La seconde est prédictive : « quel sera le taux de remplissage d'un conteneur donné dans 24 heures, avec une précision suffisante pour déclencher une tournée conditionnelle (R² ≥ 0.65) ? »</w:t>
      </w:r>
    </w:p>
    <w:p w14:paraId="770AA351" w14:textId="615DF381" w:rsidR="008C32FF" w:rsidRDefault="008C32FF" w:rsidP="008C32FF">
      <w:r>
        <w:t>Cette question est répondue par le modèle `hgb_v1.0`. La réponse positive à la première question (CV R² = 0.673) démontre la faisabilité technique d'une collecte optimisée réduisant le kilométrage de 20 % et les débordements de manière significative.</w:t>
      </w:r>
    </w:p>
    <w:p w14:paraId="5AABD6FB" w14:textId="77777777" w:rsidR="008C32FF" w:rsidRDefault="008C32FF" w:rsidP="008C32FF"/>
    <w:p w14:paraId="34B9190A" w14:textId="210ABEC1" w:rsidR="008C32FF" w:rsidRDefault="008C32FF" w:rsidP="008C32FF">
      <w:pPr>
        <w:pStyle w:val="Heading3"/>
      </w:pPr>
      <w:r>
        <w:t>II.2 Description des données disponibles</w:t>
      </w:r>
    </w:p>
    <w:p w14:paraId="49DED486" w14:textId="0DC7C425" w:rsidR="008C32FF" w:rsidRDefault="008C32FF" w:rsidP="008C32FF">
      <w:pPr>
        <w:pStyle w:val="Heading4"/>
      </w:pPr>
      <w:r>
        <w:t>Inventaire des sources</w:t>
      </w:r>
    </w:p>
    <w:p w14:paraId="6DF3B065" w14:textId="77777777" w:rsidR="008C32FF" w:rsidRDefault="008C32FF" w:rsidP="008C32FF">
      <w:r w:rsidRPr="008C32FF">
        <w:t xml:space="preserve">Le système exploite six sources de données aux caractéristiques très différentes. </w:t>
      </w:r>
    </w:p>
    <w:p w14:paraId="2ACD7A00" w14:textId="2B43B484" w:rsidR="008C32FF" w:rsidRDefault="008C32FF" w:rsidP="008C32FF">
      <w:pPr>
        <w:pStyle w:val="ListParagraph"/>
        <w:numPr>
          <w:ilvl w:val="0"/>
          <w:numId w:val="25"/>
        </w:numPr>
      </w:pPr>
      <w:r w:rsidRPr="008C32FF">
        <w:t xml:space="preserve">La table </w:t>
      </w:r>
      <w:r w:rsidR="00503218">
        <w:t>‘</w:t>
      </w:r>
      <w:proofErr w:type="spellStart"/>
      <w:r w:rsidRPr="008C32FF">
        <w:t>fill_history</w:t>
      </w:r>
      <w:proofErr w:type="spellEnd"/>
      <w:r w:rsidR="00503218">
        <w:t>’</w:t>
      </w:r>
      <w:r w:rsidRPr="008C32FF">
        <w:t xml:space="preserve"> est la pièce centrale : c'est une série temporelle IoT de 1,44 million de lignes sur 30 jours, alimentée toutes les 10 minutes par 2 000 capteurs simulés. Sa qualité observée est de ~99 % de mesures valides, le 1 % restant étant intentionnellement </w:t>
      </w:r>
      <w:proofErr w:type="spellStart"/>
      <w:r w:rsidRPr="008C32FF">
        <w:t>flaggué</w:t>
      </w:r>
      <w:proofErr w:type="spellEnd"/>
      <w:r w:rsidRPr="008C32FF">
        <w:t xml:space="preserve"> `</w:t>
      </w:r>
      <w:proofErr w:type="spellStart"/>
      <w:r w:rsidRPr="008C32FF">
        <w:t>is_outlier</w:t>
      </w:r>
      <w:proofErr w:type="spellEnd"/>
      <w:r w:rsidRPr="008C32FF">
        <w:t xml:space="preserve"> = </w:t>
      </w:r>
      <w:proofErr w:type="spellStart"/>
      <w:r w:rsidRPr="008C32FF">
        <w:t>true</w:t>
      </w:r>
      <w:proofErr w:type="spellEnd"/>
      <w:r w:rsidRPr="008C32FF">
        <w:t xml:space="preserve">` pour valider la chaîne de nettoyage. </w:t>
      </w:r>
    </w:p>
    <w:p w14:paraId="28752B4F" w14:textId="354A636F" w:rsidR="008C32FF" w:rsidRDefault="008C32FF" w:rsidP="008C32FF">
      <w:pPr>
        <w:pStyle w:val="ListParagraph"/>
        <w:numPr>
          <w:ilvl w:val="0"/>
          <w:numId w:val="25"/>
        </w:numPr>
      </w:pPr>
      <w:r w:rsidRPr="008C32FF">
        <w:t xml:space="preserve">Le référentiel </w:t>
      </w:r>
      <w:r w:rsidR="00503218">
        <w:t>‘</w:t>
      </w:r>
      <w:r w:rsidRPr="008C32FF">
        <w:t>containers</w:t>
      </w:r>
      <w:r w:rsidR="00503218">
        <w:t>’</w:t>
      </w:r>
      <w:r w:rsidRPr="008C32FF">
        <w:t xml:space="preserve"> porte 2 000 enregistrements géospatiaux statiques </w:t>
      </w:r>
      <w:r w:rsidR="00503218">
        <w:t>(</w:t>
      </w:r>
      <w:r w:rsidRPr="008C32FF">
        <w:t>localisation `</w:t>
      </w:r>
      <w:proofErr w:type="gramStart"/>
      <w:r w:rsidRPr="008C32FF">
        <w:t>GEOMETRY(</w:t>
      </w:r>
      <w:proofErr w:type="gramEnd"/>
      <w:r w:rsidRPr="008C32FF">
        <w:t xml:space="preserve">Point, </w:t>
      </w:r>
      <w:proofErr w:type="gramStart"/>
      <w:r w:rsidRPr="008C32FF">
        <w:t>4326)`</w:t>
      </w:r>
      <w:proofErr w:type="gramEnd"/>
      <w:r w:rsidRPr="008C32FF">
        <w:t>, capacité en litres, type de déchet, seuil d'alerte</w:t>
      </w:r>
      <w:r w:rsidR="00503218">
        <w:t>)</w:t>
      </w:r>
      <w:r w:rsidRPr="008C32FF">
        <w:t xml:space="preserve"> mis à jour uniquement sur événement métier (collecte, remplacement de dispositif). </w:t>
      </w:r>
    </w:p>
    <w:p w14:paraId="751168A8" w14:textId="4EAABD5D" w:rsidR="008C32FF" w:rsidRDefault="008C32FF" w:rsidP="008C32FF">
      <w:pPr>
        <w:pStyle w:val="ListParagraph"/>
        <w:numPr>
          <w:ilvl w:val="0"/>
          <w:numId w:val="25"/>
        </w:numPr>
      </w:pPr>
      <w:r w:rsidRPr="008C32FF">
        <w:t xml:space="preserve">La table </w:t>
      </w:r>
      <w:r w:rsidR="00503218">
        <w:t>‘</w:t>
      </w:r>
      <w:r w:rsidRPr="008C32FF">
        <w:t>zones</w:t>
      </w:r>
      <w:r w:rsidR="00503218">
        <w:t>’</w:t>
      </w:r>
      <w:r w:rsidRPr="008C32FF">
        <w:t xml:space="preserve"> contient les 5 polygones géographiques WGS84 qui définissent les arrondissements ; elle est entièrement statique et sert principalement aux jointures spatiales via `</w:t>
      </w:r>
      <w:proofErr w:type="spellStart"/>
      <w:r w:rsidRPr="008C32FF">
        <w:t>ST_</w:t>
      </w:r>
      <w:proofErr w:type="gramStart"/>
      <w:r w:rsidRPr="008C32FF">
        <w:t>Within</w:t>
      </w:r>
      <w:proofErr w:type="spellEnd"/>
      <w:r w:rsidRPr="008C32FF">
        <w:t>(</w:t>
      </w:r>
      <w:proofErr w:type="gramEnd"/>
      <w:r w:rsidRPr="008C32FF">
        <w:t xml:space="preserve">location, </w:t>
      </w:r>
      <w:proofErr w:type="spellStart"/>
      <w:proofErr w:type="gramStart"/>
      <w:r w:rsidRPr="008C32FF">
        <w:t>polygon</w:t>
      </w:r>
      <w:proofErr w:type="spellEnd"/>
      <w:r w:rsidRPr="008C32FF">
        <w:t>)`</w:t>
      </w:r>
      <w:proofErr w:type="gramEnd"/>
      <w:r w:rsidRPr="008C32FF">
        <w:t xml:space="preserve">. </w:t>
      </w:r>
    </w:p>
    <w:p w14:paraId="7FE6A706" w14:textId="39324262" w:rsidR="008C32FF" w:rsidRDefault="008C32FF" w:rsidP="008C32FF">
      <w:pPr>
        <w:pStyle w:val="ListParagraph"/>
        <w:numPr>
          <w:ilvl w:val="0"/>
          <w:numId w:val="25"/>
        </w:numPr>
      </w:pPr>
      <w:r w:rsidRPr="008C32FF">
        <w:t xml:space="preserve">La table </w:t>
      </w:r>
      <w:r w:rsidR="00503218">
        <w:t>‘</w:t>
      </w:r>
      <w:r w:rsidRPr="008C32FF">
        <w:t>collections</w:t>
      </w:r>
      <w:r w:rsidR="00503218">
        <w:t>’</w:t>
      </w:r>
      <w:r w:rsidRPr="008C32FF">
        <w:t xml:space="preserve"> enregistre les événements de </w:t>
      </w:r>
      <w:proofErr w:type="gramStart"/>
      <w:r w:rsidRPr="008C32FF">
        <w:t>collecte effectifs</w:t>
      </w:r>
      <w:proofErr w:type="gramEnd"/>
      <w:r w:rsidRPr="008C32FF">
        <w:t xml:space="preserve">, avec les taux de remplissage avant et après ainsi que le volume collecté en litres ; son alimentation dépend du DAG </w:t>
      </w:r>
      <w:r w:rsidR="00503218">
        <w:t>‘</w:t>
      </w:r>
      <w:proofErr w:type="spellStart"/>
      <w:r w:rsidRPr="008C32FF">
        <w:t>lasc</w:t>
      </w:r>
      <w:proofErr w:type="spellEnd"/>
      <w:r w:rsidRPr="008C32FF">
        <w:t>__</w:t>
      </w:r>
      <w:proofErr w:type="spellStart"/>
      <w:r w:rsidRPr="008C32FF">
        <w:t>ops_containers</w:t>
      </w:r>
      <w:proofErr w:type="spellEnd"/>
      <w:r w:rsidR="00503218">
        <w:t>’</w:t>
      </w:r>
      <w:r w:rsidRPr="008C32FF">
        <w:t xml:space="preserve"> déclenché par l'API REST. </w:t>
      </w:r>
    </w:p>
    <w:p w14:paraId="4E87C493" w14:textId="1272F425" w:rsidR="008C32FF" w:rsidRDefault="008C32FF" w:rsidP="008C32FF">
      <w:pPr>
        <w:pStyle w:val="ListParagraph"/>
        <w:numPr>
          <w:ilvl w:val="0"/>
          <w:numId w:val="25"/>
        </w:numPr>
      </w:pPr>
      <w:r w:rsidRPr="008C32FF">
        <w:t xml:space="preserve">La table </w:t>
      </w:r>
      <w:r w:rsidR="00503218">
        <w:t>‘</w:t>
      </w:r>
      <w:r w:rsidRPr="008C32FF">
        <w:t>signalements</w:t>
      </w:r>
      <w:r w:rsidR="00503218">
        <w:t>’</w:t>
      </w:r>
      <w:r w:rsidRPr="008C32FF">
        <w:t xml:space="preserve"> stocke les incidents citoyens, soumise à contraintes SQL strictes qui garantissent 100 % de validité structurelle. </w:t>
      </w:r>
    </w:p>
    <w:p w14:paraId="302CAC10" w14:textId="79D081D4" w:rsidR="008C32FF" w:rsidRDefault="008C32FF" w:rsidP="008C32FF">
      <w:pPr>
        <w:pStyle w:val="ListParagraph"/>
        <w:numPr>
          <w:ilvl w:val="0"/>
          <w:numId w:val="25"/>
        </w:numPr>
      </w:pPr>
      <w:r w:rsidRPr="008C32FF">
        <w:lastRenderedPageBreak/>
        <w:t xml:space="preserve">Enfin, les tables </w:t>
      </w:r>
      <w:r w:rsidR="00503218">
        <w:t>‘</w:t>
      </w:r>
      <w:proofErr w:type="spellStart"/>
      <w:r w:rsidRPr="008C32FF">
        <w:t>aggregated_hourly_stats</w:t>
      </w:r>
      <w:proofErr w:type="spellEnd"/>
      <w:r w:rsidR="00503218">
        <w:t>’</w:t>
      </w:r>
      <w:r w:rsidRPr="008C32FF">
        <w:t xml:space="preserve"> et </w:t>
      </w:r>
      <w:r w:rsidR="00503218">
        <w:t>‘</w:t>
      </w:r>
      <w:proofErr w:type="spellStart"/>
      <w:r w:rsidRPr="008C32FF">
        <w:t>aggregated_daily_stats</w:t>
      </w:r>
      <w:proofErr w:type="spellEnd"/>
      <w:r w:rsidR="00503218">
        <w:t>’</w:t>
      </w:r>
      <w:r w:rsidRPr="008C32FF">
        <w:t xml:space="preserve"> constituent la couche Gold OLAP : elles accumulent environ 48 000 lignes par jour et sont recalculées de façon incrémentale via </w:t>
      </w:r>
      <w:proofErr w:type="spellStart"/>
      <w:r w:rsidRPr="008C32FF">
        <w:t>upsert</w:t>
      </w:r>
      <w:proofErr w:type="spellEnd"/>
      <w:r w:rsidRPr="008C32FF">
        <w:t xml:space="preserve"> à chaque </w:t>
      </w:r>
      <w:proofErr w:type="spellStart"/>
      <w:r w:rsidRPr="008C32FF">
        <w:t>tick</w:t>
      </w:r>
      <w:proofErr w:type="spellEnd"/>
      <w:r w:rsidRPr="008C32FF">
        <w:t xml:space="preserve"> de </w:t>
      </w:r>
      <w:r w:rsidR="00503218">
        <w:t>‘</w:t>
      </w:r>
      <w:proofErr w:type="spellStart"/>
      <w:r w:rsidRPr="008C32FF">
        <w:t>lasc</w:t>
      </w:r>
      <w:proofErr w:type="spellEnd"/>
      <w:r w:rsidRPr="008C32FF">
        <w:t>__</w:t>
      </w:r>
      <w:proofErr w:type="spellStart"/>
      <w:r w:rsidRPr="008C32FF">
        <w:t>livesim_fill</w:t>
      </w:r>
      <w:proofErr w:type="spellEnd"/>
      <w:r w:rsidR="00503218">
        <w:t>’</w:t>
      </w:r>
      <w:r w:rsidRPr="008C32FF">
        <w:t xml:space="preserve">, avec une qualité héritée du filtre `WHERE NOT </w:t>
      </w:r>
      <w:proofErr w:type="spellStart"/>
      <w:r w:rsidRPr="008C32FF">
        <w:t>is_outlier</w:t>
      </w:r>
      <w:proofErr w:type="spellEnd"/>
      <w:r w:rsidRPr="008C32FF">
        <w:t>` appliqué en amont.</w:t>
      </w:r>
    </w:p>
    <w:p w14:paraId="70E28306" w14:textId="77777777" w:rsidR="00503218" w:rsidRDefault="00503218" w:rsidP="00503218"/>
    <w:p w14:paraId="14F0CB33" w14:textId="5A621F08" w:rsidR="00503218" w:rsidRDefault="00503218" w:rsidP="00503218">
      <w:pPr>
        <w:pStyle w:val="Heading4"/>
      </w:pPr>
      <w:r>
        <w:t>Caractérisation 4V</w:t>
      </w:r>
    </w:p>
    <w:p w14:paraId="3014C950" w14:textId="517F07A0" w:rsidR="00503218" w:rsidRDefault="00503218" w:rsidP="00503218">
      <w:r>
        <w:t xml:space="preserve">L'analyse des quatre dimensions de la donnée révèle un profil cohérent avec un volume data intermédiaire, adapté à une architecture PostgreSQL native sans </w:t>
      </w:r>
      <w:proofErr w:type="spellStart"/>
      <w:r>
        <w:t>framework</w:t>
      </w:r>
      <w:proofErr w:type="spellEnd"/>
      <w:r>
        <w:t xml:space="preserve"> Big Data.</w:t>
      </w:r>
    </w:p>
    <w:p w14:paraId="213BD5FF" w14:textId="77777777" w:rsidR="00503218" w:rsidRDefault="00503218" w:rsidP="00503218">
      <w:r>
        <w:t xml:space="preserve">Sur le volume, 1,44 million de lignes historiques sur 30 jours constituent le </w:t>
      </w:r>
      <w:proofErr w:type="spellStart"/>
      <w:r>
        <w:t>dataset</w:t>
      </w:r>
      <w:proofErr w:type="spellEnd"/>
      <w:r>
        <w:t xml:space="preserve"> d'entraînement ML, dont 2,265 millions de lignes sont effectivement exploitées après </w:t>
      </w:r>
      <w:proofErr w:type="spellStart"/>
      <w:r>
        <w:t>feature</w:t>
      </w:r>
      <w:proofErr w:type="spellEnd"/>
      <w:r>
        <w:t xml:space="preserve"> engineering. En régime nominal, environ 288 000 nouvelles mesures sont ingérées quotidiennement, soit environ 18 millions par an, c’est un volume qui reste largement dans les capacités de PostgreSQL 15 avec partitionnement natif, et qui ne justifie pas le surcoût opérationnel d'un </w:t>
      </w:r>
      <w:proofErr w:type="spellStart"/>
      <w:r>
        <w:t>framework</w:t>
      </w:r>
      <w:proofErr w:type="spellEnd"/>
      <w:r>
        <w:t xml:space="preserve"> Spark ou d'un stockage objet MinIO. </w:t>
      </w:r>
    </w:p>
    <w:p w14:paraId="2D8256E4" w14:textId="77777777" w:rsidR="00503218" w:rsidRDefault="00503218" w:rsidP="00503218">
      <w:r>
        <w:t>Sur la variété, le projet combine trois natures de données hétérogènes : des séries temporelles numériques (`</w:t>
      </w:r>
      <w:proofErr w:type="spellStart"/>
      <w:r>
        <w:t>fill_rate</w:t>
      </w:r>
      <w:proofErr w:type="spellEnd"/>
      <w:r>
        <w:t>`, `</w:t>
      </w:r>
      <w:proofErr w:type="spellStart"/>
      <w:r>
        <w:t>temperature</w:t>
      </w:r>
      <w:proofErr w:type="spellEnd"/>
      <w:r>
        <w:t>`, `</w:t>
      </w:r>
      <w:proofErr w:type="spellStart"/>
      <w:r>
        <w:t>battery_pct</w:t>
      </w:r>
      <w:proofErr w:type="spellEnd"/>
      <w:r>
        <w:t xml:space="preserve">`) issues de la simulation IoT, des géométries </w:t>
      </w:r>
      <w:proofErr w:type="spellStart"/>
      <w:r>
        <w:t>PostGIS</w:t>
      </w:r>
      <w:proofErr w:type="spellEnd"/>
      <w:r>
        <w:t xml:space="preserve"> en SRID 4326 (`POINT` pour les conteneurs, `POLYGON` pour les zones, `LINESTRING` pour les routes) requérant des index GIST spécialisés, et du texte structuré pour les signalements et notifications. </w:t>
      </w:r>
    </w:p>
    <w:p w14:paraId="7B834F41" w14:textId="77777777" w:rsidR="00503218" w:rsidRDefault="00503218" w:rsidP="00503218">
      <w:r>
        <w:t>Sur la vélocité, l'ingestion est cadencée à 10 minutes avec propagation immédiate via deux triggers SQL synchrones : `</w:t>
      </w:r>
      <w:proofErr w:type="spellStart"/>
      <w:r>
        <w:t>fill_history_update_container</w:t>
      </w:r>
      <w:proofErr w:type="spellEnd"/>
      <w:r>
        <w:t>` synchronise l'état courant du conteneur, `</w:t>
      </w:r>
      <w:proofErr w:type="spellStart"/>
      <w:r>
        <w:t>fill_history_alert</w:t>
      </w:r>
      <w:proofErr w:type="spellEnd"/>
      <w:r>
        <w:t xml:space="preserve">` génère une notification dès dépassement du seuil, ce qui garantit une fraîcheur inférieure à 10 minutes pour les KPIs opérationnels. </w:t>
      </w:r>
    </w:p>
    <w:p w14:paraId="0E9A1CD2" w14:textId="30038355" w:rsidR="00503218" w:rsidRDefault="00503218" w:rsidP="00503218">
      <w:r>
        <w:t>Sur la véracité, les données sont entièrement synthétiques avec 1 % d'</w:t>
      </w:r>
      <w:proofErr w:type="spellStart"/>
      <w:r>
        <w:t>outliers</w:t>
      </w:r>
      <w:proofErr w:type="spellEnd"/>
      <w:r>
        <w:t xml:space="preserve"> intentionnels, des contraintes `CHECK` sur `</w:t>
      </w:r>
      <w:proofErr w:type="spellStart"/>
      <w:r>
        <w:t>fill_rate</w:t>
      </w:r>
      <w:proofErr w:type="spellEnd"/>
      <w:r>
        <w:t xml:space="preserve"> </w:t>
      </w:r>
      <w:r>
        <w:rPr>
          <w:rFonts w:ascii="Cambria Math" w:hAnsi="Cambria Math" w:cs="Cambria Math"/>
        </w:rPr>
        <w:t>∈</w:t>
      </w:r>
      <w:r>
        <w:t xml:space="preserve"> [0, </w:t>
      </w:r>
      <w:proofErr w:type="gramStart"/>
      <w:r>
        <w:t>100]`</w:t>
      </w:r>
      <w:proofErr w:type="gramEnd"/>
      <w:r>
        <w:t>, et une architecture d'audit-first qui conserve les anomalies flaggées plutôt que de les supprimer.</w:t>
      </w:r>
    </w:p>
    <w:p w14:paraId="46E600E1" w14:textId="77777777" w:rsidR="00503218" w:rsidRDefault="00503218" w:rsidP="00503218"/>
    <w:p w14:paraId="79786687" w14:textId="77777777" w:rsidR="00503218" w:rsidRDefault="00503218" w:rsidP="00503218"/>
    <w:p w14:paraId="3E7071B3" w14:textId="77777777" w:rsidR="00503218" w:rsidRDefault="00503218" w:rsidP="00503218"/>
    <w:p w14:paraId="32AA8448" w14:textId="77777777" w:rsidR="00503218" w:rsidRDefault="00503218" w:rsidP="00503218"/>
    <w:p w14:paraId="1AB8B5AD" w14:textId="77777777" w:rsidR="00503218" w:rsidRDefault="00503218" w:rsidP="00503218"/>
    <w:p w14:paraId="5BE7BAEC" w14:textId="3E1B1EA1" w:rsidR="00503218" w:rsidRDefault="00503218" w:rsidP="00503218">
      <w:pPr>
        <w:pStyle w:val="Heading4"/>
      </w:pPr>
      <w:r>
        <w:lastRenderedPageBreak/>
        <w:t>Contraintes RGPD</w:t>
      </w:r>
    </w:p>
    <w:p w14:paraId="743A7984" w14:textId="0254BEF5" w:rsidR="00503218" w:rsidRDefault="00503218" w:rsidP="00503218">
      <w:r>
        <w:t>Les données à caractère personnel sont restreintes à la table `</w:t>
      </w:r>
      <w:proofErr w:type="spellStart"/>
      <w:r>
        <w:t>users</w:t>
      </w:r>
      <w:proofErr w:type="spellEnd"/>
      <w:r>
        <w:t>` (</w:t>
      </w:r>
      <w:proofErr w:type="gramStart"/>
      <w:r>
        <w:t>email</w:t>
      </w:r>
      <w:proofErr w:type="gramEnd"/>
      <w:r>
        <w:t xml:space="preserve">, nom, prénom, mot de passe </w:t>
      </w:r>
      <w:proofErr w:type="spellStart"/>
      <w:r>
        <w:t>bcrypt</w:t>
      </w:r>
      <w:proofErr w:type="spellEnd"/>
      <w:r>
        <w:t>). Les mesures IoT sont anonymisées par construction : `</w:t>
      </w:r>
      <w:proofErr w:type="spellStart"/>
      <w:r>
        <w:t>fill_history</w:t>
      </w:r>
      <w:proofErr w:type="spellEnd"/>
      <w:r>
        <w:t>` référence un `</w:t>
      </w:r>
      <w:proofErr w:type="spellStart"/>
      <w:r>
        <w:t>container_id</w:t>
      </w:r>
      <w:proofErr w:type="spellEnd"/>
      <w:r>
        <w:t>` sans lien direct avec une personne physique.</w:t>
      </w:r>
    </w:p>
    <w:p w14:paraId="7A2C41BD" w14:textId="77777777" w:rsidR="00503218" w:rsidRDefault="00503218" w:rsidP="00503218">
      <w:r>
        <w:t>Quatre mesures de conformité sont implémentées :</w:t>
      </w:r>
    </w:p>
    <w:p w14:paraId="31277955" w14:textId="3AF0D6F7" w:rsidR="00503218" w:rsidRDefault="00503218" w:rsidP="00503218">
      <w:pPr>
        <w:pStyle w:val="ListParagraph"/>
        <w:numPr>
          <w:ilvl w:val="0"/>
          <w:numId w:val="26"/>
        </w:numPr>
      </w:pPr>
      <w:r>
        <w:t xml:space="preserve">Les mots de passe sont systématiquement stockés en </w:t>
      </w:r>
      <w:proofErr w:type="spellStart"/>
      <w:r>
        <w:t>bcrypt</w:t>
      </w:r>
      <w:proofErr w:type="spellEnd"/>
      <w:r>
        <w:t xml:space="preserve"> avec un facteur de coût 12 via `</w:t>
      </w:r>
      <w:proofErr w:type="spellStart"/>
      <w:r>
        <w:t>pwd_</w:t>
      </w:r>
      <w:proofErr w:type="gramStart"/>
      <w:r>
        <w:t>context.hash</w:t>
      </w:r>
      <w:proofErr w:type="spellEnd"/>
      <w:r>
        <w:t>()`</w:t>
      </w:r>
      <w:proofErr w:type="gramEnd"/>
      <w:r>
        <w:t xml:space="preserve">, sans jamais persister le mot de passe en clair ni même dans les </w:t>
      </w:r>
      <w:proofErr w:type="spellStart"/>
      <w:r>
        <w:t>XComs</w:t>
      </w:r>
      <w:proofErr w:type="spellEnd"/>
      <w:r>
        <w:t xml:space="preserve"> </w:t>
      </w:r>
      <w:proofErr w:type="spellStart"/>
      <w:r>
        <w:t>Airflow</w:t>
      </w:r>
      <w:proofErr w:type="spellEnd"/>
      <w:r>
        <w:t xml:space="preserve">. </w:t>
      </w:r>
    </w:p>
    <w:p w14:paraId="40955FD7" w14:textId="53A8FFCE" w:rsidR="00503218" w:rsidRDefault="00503218" w:rsidP="00503218">
      <w:pPr>
        <w:pStyle w:val="ListParagraph"/>
        <w:numPr>
          <w:ilvl w:val="0"/>
          <w:numId w:val="26"/>
        </w:numPr>
      </w:pPr>
      <w:r>
        <w:t>La Row Level Security est activée sur les tables sensibles ‘</w:t>
      </w:r>
      <w:proofErr w:type="spellStart"/>
      <w:r>
        <w:t>users</w:t>
      </w:r>
      <w:proofErr w:type="spellEnd"/>
      <w:r>
        <w:t>’, ‘signalements’, ‘notifications’ et ‘</w:t>
      </w:r>
      <w:proofErr w:type="spellStart"/>
      <w:r>
        <w:t>user_role</w:t>
      </w:r>
      <w:proofErr w:type="spellEnd"/>
      <w:r>
        <w:t xml:space="preserve">’ : chaque requête PostgreSQL est précédée d'un `SET LOCAL </w:t>
      </w:r>
      <w:proofErr w:type="spellStart"/>
      <w:r>
        <w:t>app.user_id</w:t>
      </w:r>
      <w:proofErr w:type="spellEnd"/>
      <w:r>
        <w:t>` injecté via `</w:t>
      </w:r>
      <w:proofErr w:type="spellStart"/>
      <w:r>
        <w:t>set_user_</w:t>
      </w:r>
      <w:proofErr w:type="gramStart"/>
      <w:r>
        <w:t>context</w:t>
      </w:r>
      <w:proofErr w:type="spellEnd"/>
      <w:r>
        <w:t>(</w:t>
      </w:r>
      <w:proofErr w:type="spellStart"/>
      <w:proofErr w:type="gramEnd"/>
      <w:r>
        <w:t>conn</w:t>
      </w:r>
      <w:proofErr w:type="spellEnd"/>
      <w:r>
        <w:t xml:space="preserve">, </w:t>
      </w:r>
      <w:proofErr w:type="spellStart"/>
      <w:r>
        <w:t>user_</w:t>
      </w:r>
      <w:proofErr w:type="gramStart"/>
      <w:r>
        <w:t>id</w:t>
      </w:r>
      <w:proofErr w:type="spellEnd"/>
      <w:r>
        <w:t>)`</w:t>
      </w:r>
      <w:proofErr w:type="gramEnd"/>
      <w:r>
        <w:t xml:space="preserve">, garantissant que chaque utilisateur ne voit que ses propres données. </w:t>
      </w:r>
    </w:p>
    <w:p w14:paraId="05B519CB" w14:textId="23731723" w:rsidR="00503218" w:rsidRDefault="00503218" w:rsidP="00503218">
      <w:pPr>
        <w:pStyle w:val="ListParagraph"/>
        <w:numPr>
          <w:ilvl w:val="0"/>
          <w:numId w:val="26"/>
        </w:numPr>
      </w:pPr>
      <w:r>
        <w:t xml:space="preserve">Le </w:t>
      </w:r>
      <w:proofErr w:type="spellStart"/>
      <w:r>
        <w:t>dataset</w:t>
      </w:r>
      <w:proofErr w:type="spellEnd"/>
      <w:r>
        <w:t xml:space="preserve"> d'entraînement ML ne contient aucune donnée personnelle : les </w:t>
      </w:r>
      <w:proofErr w:type="spellStart"/>
      <w:r>
        <w:t>features</w:t>
      </w:r>
      <w:proofErr w:type="spellEnd"/>
      <w:r>
        <w:t xml:space="preserve"> sont exclusivement physiques, temporelles et géographiques agrégées, aucun identifiant utilisateur, localisation individuelle ou comportement citoyen nominatif n'entre </w:t>
      </w:r>
      <w:r w:rsidR="009B5CE4">
        <w:t xml:space="preserve">donc </w:t>
      </w:r>
      <w:r>
        <w:t xml:space="preserve">dans le modèle. </w:t>
      </w:r>
    </w:p>
    <w:p w14:paraId="211D10C8" w14:textId="3D8A824A" w:rsidR="00503218" w:rsidRDefault="00503218" w:rsidP="00503218">
      <w:pPr>
        <w:pStyle w:val="ListParagraph"/>
        <w:numPr>
          <w:ilvl w:val="0"/>
          <w:numId w:val="26"/>
        </w:numPr>
      </w:pPr>
      <w:r>
        <w:t xml:space="preserve">Enfin, le droit à la rectification est privilégié à la suppression unilatérale pour les données de capteurs : les </w:t>
      </w:r>
      <w:proofErr w:type="spellStart"/>
      <w:r>
        <w:t>outliers</w:t>
      </w:r>
      <w:proofErr w:type="spellEnd"/>
      <w:r>
        <w:t xml:space="preserve"> sont </w:t>
      </w:r>
      <w:proofErr w:type="spellStart"/>
      <w:r>
        <w:t>flaggués</w:t>
      </w:r>
      <w:proofErr w:type="spellEnd"/>
      <w:r>
        <w:t xml:space="preserve"> `</w:t>
      </w:r>
      <w:proofErr w:type="spellStart"/>
      <w:r>
        <w:t>is_outlier</w:t>
      </w:r>
      <w:proofErr w:type="spellEnd"/>
      <w:r>
        <w:t xml:space="preserve"> = </w:t>
      </w:r>
      <w:proofErr w:type="spellStart"/>
      <w:r>
        <w:t>true</w:t>
      </w:r>
      <w:proofErr w:type="spellEnd"/>
      <w:r>
        <w:t>` et conservés dans `</w:t>
      </w:r>
      <w:proofErr w:type="spellStart"/>
      <w:r>
        <w:t>fill_history</w:t>
      </w:r>
      <w:proofErr w:type="spellEnd"/>
      <w:r>
        <w:t>`, conformément aux recommandations RGPD sur la préservation de la donnée brute pour l'analyse rétrospective.</w:t>
      </w:r>
    </w:p>
    <w:p w14:paraId="11B4B8C7" w14:textId="77777777" w:rsidR="009B5CE4" w:rsidRDefault="009B5CE4" w:rsidP="009B5CE4"/>
    <w:p w14:paraId="5E778916" w14:textId="1C657BD6" w:rsidR="009B5CE4" w:rsidRDefault="009B5CE4" w:rsidP="009B5CE4">
      <w:pPr>
        <w:pStyle w:val="Heading3"/>
      </w:pPr>
      <w:r>
        <w:t>II.3 Choix du paradigme data et justification</w:t>
      </w:r>
    </w:p>
    <w:p w14:paraId="1DE50511" w14:textId="36C15F94" w:rsidR="009B5CE4" w:rsidRDefault="009B5CE4" w:rsidP="009B5CE4">
      <w:pPr>
        <w:pStyle w:val="Heading4"/>
      </w:pPr>
      <w:r>
        <w:t>Comparaison des paradigmes</w:t>
      </w:r>
    </w:p>
    <w:p w14:paraId="0CE9D4A6" w14:textId="17FA0296" w:rsidR="009B5CE4" w:rsidRDefault="009B5CE4" w:rsidP="009B5CE4">
      <w:r>
        <w:t>Trois paradigmes d'architecture data ont été évalués au regard des contraintes effectives du projet :</w:t>
      </w:r>
    </w:p>
    <w:p w14:paraId="7F5F4710" w14:textId="577B1FE6" w:rsidR="009B5CE4" w:rsidRDefault="009B5CE4" w:rsidP="009B5CE4">
      <w:pPr>
        <w:pStyle w:val="ListParagraph"/>
        <w:numPr>
          <w:ilvl w:val="0"/>
          <w:numId w:val="27"/>
        </w:numPr>
      </w:pPr>
      <w:r>
        <w:t xml:space="preserve">Le </w:t>
      </w:r>
      <w:r w:rsidRPr="009B5CE4">
        <w:rPr>
          <w:b/>
          <w:bCs/>
        </w:rPr>
        <w:t>Data Warehouse</w:t>
      </w:r>
      <w:r>
        <w:t xml:space="preserve"> impose un schéma strict et optimise les requêtes analytiques via des index columnaires et une gouvernance forte. Il constituerait un choix pertinent si ECOTRACK ne gérait que des données agrégées et structurées à l'avance, ce qui correspond partiellement aux tables `</w:t>
      </w:r>
      <w:proofErr w:type="spellStart"/>
      <w:r>
        <w:t>aggregated</w:t>
      </w:r>
      <w:proofErr w:type="spellEnd"/>
      <w:r>
        <w:t xml:space="preserve">_*_stats`. Mais il s'avère inadapté à l'ingestion brute IoT : imposer un schéma rigide à la couche d'entrée contraint la flexibilité des re-runs et interdit la conservation des </w:t>
      </w:r>
      <w:proofErr w:type="spellStart"/>
      <w:r>
        <w:t>outliers</w:t>
      </w:r>
      <w:proofErr w:type="spellEnd"/>
      <w:r>
        <w:t xml:space="preserve"> non filtrés qui constituent la donnée d'audit. Par ailleurs, les solutions Data Warehouse propriétaires (</w:t>
      </w:r>
      <w:proofErr w:type="spellStart"/>
      <w:r>
        <w:t>Snowflake</w:t>
      </w:r>
      <w:proofErr w:type="spellEnd"/>
      <w:r>
        <w:t xml:space="preserve">, </w:t>
      </w:r>
      <w:proofErr w:type="spellStart"/>
      <w:r>
        <w:t>BigQuery</w:t>
      </w:r>
      <w:proofErr w:type="spellEnd"/>
      <w:r>
        <w:t>) introduiraient des coûts d'exploitation sans bénéfice fonctionnel sur 18 M lignes/an.</w:t>
      </w:r>
    </w:p>
    <w:p w14:paraId="37FA9733" w14:textId="77777777" w:rsidR="009B5CE4" w:rsidRDefault="009B5CE4" w:rsidP="009B5CE4"/>
    <w:p w14:paraId="0A28CD6C" w14:textId="01E11916" w:rsidR="009B5CE4" w:rsidRDefault="009B5CE4" w:rsidP="009B5CE4">
      <w:pPr>
        <w:pStyle w:val="ListParagraph"/>
        <w:numPr>
          <w:ilvl w:val="0"/>
          <w:numId w:val="27"/>
        </w:numPr>
      </w:pPr>
      <w:r>
        <w:lastRenderedPageBreak/>
        <w:t xml:space="preserve">Le </w:t>
      </w:r>
      <w:r w:rsidRPr="009B5CE4">
        <w:rPr>
          <w:b/>
          <w:bCs/>
        </w:rPr>
        <w:t>Data Lake</w:t>
      </w:r>
      <w:r>
        <w:t xml:space="preserve"> offre à l'inverse une flexibilité totale sur les formats et un faible coût de stockage, ce qui le rend naturellement ML-</w:t>
      </w:r>
      <w:proofErr w:type="spellStart"/>
      <w:r>
        <w:t>friendly</w:t>
      </w:r>
      <w:proofErr w:type="spellEnd"/>
      <w:r>
        <w:t xml:space="preserve"> : les fichiers Parquet bruts peuvent être consommés directement par les notebooks </w:t>
      </w:r>
      <w:proofErr w:type="spellStart"/>
      <w:r>
        <w:t>scikit-learn</w:t>
      </w:r>
      <w:proofErr w:type="spellEnd"/>
      <w:r>
        <w:t>. La table (</w:t>
      </w:r>
      <w:proofErr w:type="spellStart"/>
      <w:r>
        <w:t>fill_history</w:t>
      </w:r>
      <w:proofErr w:type="spellEnd"/>
      <w:r>
        <w:t xml:space="preserve">) (données brutes IoT, partitionnée, jamais modifiées) répond exactement à cette logique de Bronze Layer. Mais un Data Lake pur génère un risque de data </w:t>
      </w:r>
      <w:proofErr w:type="spellStart"/>
      <w:r>
        <w:t>swamp</w:t>
      </w:r>
      <w:proofErr w:type="spellEnd"/>
      <w:r>
        <w:t xml:space="preserve"> dès qu'il manque de gouvernance : sans contraintes d'unicité, de type et de cohérence référentielle, les re-runs de </w:t>
      </w:r>
      <w:proofErr w:type="spellStart"/>
      <w:r>
        <w:t>DAGs</w:t>
      </w:r>
      <w:proofErr w:type="spellEnd"/>
      <w:r>
        <w:t xml:space="preserve"> </w:t>
      </w:r>
      <w:proofErr w:type="spellStart"/>
      <w:r>
        <w:t>Airflow</w:t>
      </w:r>
      <w:proofErr w:type="spellEnd"/>
      <w:r>
        <w:t xml:space="preserve"> pourraient produire des doublons silencieux. La latence analytique constitue également un frein : exposer directement ‘</w:t>
      </w:r>
      <w:proofErr w:type="spellStart"/>
      <w:r>
        <w:t>fill_history</w:t>
      </w:r>
      <w:proofErr w:type="spellEnd"/>
      <w:r>
        <w:t xml:space="preserve">’ aux </w:t>
      </w:r>
      <w:proofErr w:type="spellStart"/>
      <w:r>
        <w:t>endpoints</w:t>
      </w:r>
      <w:proofErr w:type="spellEnd"/>
      <w:r>
        <w:t xml:space="preserve"> API sans pré-agrégation aboutirait à des scans complets de 1,44 M lignes pour chaque requête de tableau de bord.</w:t>
      </w:r>
    </w:p>
    <w:p w14:paraId="4C066C2B" w14:textId="6FD4DC4E" w:rsidR="009B5CE4" w:rsidRDefault="009B5CE4" w:rsidP="009B5CE4">
      <w:pPr>
        <w:pStyle w:val="ListParagraph"/>
        <w:numPr>
          <w:ilvl w:val="0"/>
          <w:numId w:val="27"/>
        </w:numPr>
      </w:pPr>
      <w:r>
        <w:t xml:space="preserve">Le </w:t>
      </w:r>
      <w:r w:rsidRPr="009B5CE4">
        <w:rPr>
          <w:b/>
          <w:bCs/>
        </w:rPr>
        <w:t xml:space="preserve">Data </w:t>
      </w:r>
      <w:proofErr w:type="spellStart"/>
      <w:r w:rsidRPr="009B5CE4">
        <w:rPr>
          <w:b/>
          <w:bCs/>
        </w:rPr>
        <w:t>Lakehouse</w:t>
      </w:r>
      <w:proofErr w:type="spellEnd"/>
      <w:r>
        <w:t xml:space="preserve"> réconcilie ces deux paradigmes en combinant les requêtes SQL directes d'un Data Warehouse avec le stockage de données brutes d'un Data Lake, sous garantie ACID. C'est ce paradigme qui a été retenu, mais dans une implémentation native PostgreSQL 15 sans </w:t>
      </w:r>
      <w:proofErr w:type="spellStart"/>
      <w:r>
        <w:t>framework</w:t>
      </w:r>
      <w:proofErr w:type="spellEnd"/>
      <w:r>
        <w:t xml:space="preserve"> Delta Lake ni Apache Iceberg.</w:t>
      </w:r>
    </w:p>
    <w:p w14:paraId="52C79F0B" w14:textId="77777777" w:rsidR="009B5CE4" w:rsidRDefault="009B5CE4" w:rsidP="009B5CE4"/>
    <w:p w14:paraId="600B08E3" w14:textId="796D522E" w:rsidR="009B5CE4" w:rsidRDefault="009B5CE4" w:rsidP="009B5CE4">
      <w:pPr>
        <w:pStyle w:val="Heading4"/>
      </w:pPr>
      <w:r>
        <w:t xml:space="preserve">Architecture </w:t>
      </w:r>
      <w:proofErr w:type="spellStart"/>
      <w:r>
        <w:t>Lakehouse</w:t>
      </w:r>
      <w:proofErr w:type="spellEnd"/>
      <w:r>
        <w:t xml:space="preserve"> natif PostgreSQL</w:t>
      </w:r>
    </w:p>
    <w:p w14:paraId="2D175AEF" w14:textId="67B6D8D2" w:rsidR="00AC4D9C" w:rsidRDefault="009B5CE4" w:rsidP="009B5CE4">
      <w:r w:rsidRPr="009B5CE4">
        <w:t xml:space="preserve">Le projet implémente un </w:t>
      </w:r>
      <w:proofErr w:type="spellStart"/>
      <w:r w:rsidRPr="009B5CE4">
        <w:t>Lakehouse</w:t>
      </w:r>
      <w:proofErr w:type="spellEnd"/>
      <w:r w:rsidRPr="009B5CE4">
        <w:t xml:space="preserve"> sur PostgreSQL 15 en s'appuyant sur trois arguments convergents</w:t>
      </w:r>
      <w:r w:rsidR="00AC4D9C">
        <w:t>.</w:t>
      </w:r>
    </w:p>
    <w:p w14:paraId="5B449D06" w14:textId="72F2AAD6" w:rsidR="00AC4D9C" w:rsidRDefault="009B5CE4" w:rsidP="009B5CE4">
      <w:r w:rsidRPr="009B5CE4">
        <w:t xml:space="preserve"> Le premier argument est l'adéquation au volume : Delta Lake est optimisé pour des volumes dépassant le téraoctet stockés en Parquet distribué sur des clusters HDFS ou S3. Sur 18 M lignes/an </w:t>
      </w:r>
      <w:r w:rsidR="00AC4D9C">
        <w:t>(</w:t>
      </w:r>
      <w:r w:rsidRPr="009B5CE4">
        <w:t>soit environ 2 G</w:t>
      </w:r>
      <w:r w:rsidR="00AC4D9C">
        <w:t>o)</w:t>
      </w:r>
      <w:r w:rsidRPr="009B5CE4">
        <w:t xml:space="preserve"> les performances PostgreSQL avec partitionnement natif `PARTITION BY RANGE (</w:t>
      </w:r>
      <w:proofErr w:type="spellStart"/>
      <w:r w:rsidRPr="009B5CE4">
        <w:t>measured_</w:t>
      </w:r>
      <w:proofErr w:type="gramStart"/>
      <w:r w:rsidRPr="009B5CE4">
        <w:t>at</w:t>
      </w:r>
      <w:proofErr w:type="spellEnd"/>
      <w:r w:rsidRPr="009B5CE4">
        <w:t>)`</w:t>
      </w:r>
      <w:proofErr w:type="gramEnd"/>
      <w:r w:rsidRPr="009B5CE4">
        <w:t xml:space="preserve"> sont équivalentes : les requêtes de séries temporelles s'exécutent en moins de 100 ms par partition </w:t>
      </w:r>
      <w:proofErr w:type="spellStart"/>
      <w:r w:rsidRPr="009B5CE4">
        <w:t>pruning</w:t>
      </w:r>
      <w:proofErr w:type="spellEnd"/>
      <w:r w:rsidRPr="009B5CE4">
        <w:t xml:space="preserve"> et index composite </w:t>
      </w:r>
      <w:proofErr w:type="gramStart"/>
      <w:r w:rsidRPr="009B5CE4">
        <w:t>`(</w:t>
      </w:r>
      <w:proofErr w:type="spellStart"/>
      <w:proofErr w:type="gramEnd"/>
      <w:r w:rsidRPr="009B5CE4">
        <w:t>container_id</w:t>
      </w:r>
      <w:proofErr w:type="spellEnd"/>
      <w:r w:rsidRPr="009B5CE4">
        <w:t xml:space="preserve">, </w:t>
      </w:r>
      <w:proofErr w:type="spellStart"/>
      <w:r w:rsidRPr="009B5CE4">
        <w:t>measured_at</w:t>
      </w:r>
      <w:proofErr w:type="spellEnd"/>
      <w:r w:rsidRPr="009B5CE4">
        <w:t xml:space="preserve"> </w:t>
      </w:r>
      <w:proofErr w:type="gramStart"/>
      <w:r w:rsidRPr="009B5CE4">
        <w:t>DESC)`</w:t>
      </w:r>
      <w:proofErr w:type="gramEnd"/>
      <w:r w:rsidRPr="009B5CE4">
        <w:t xml:space="preserve">. </w:t>
      </w:r>
    </w:p>
    <w:p w14:paraId="6D26988E" w14:textId="3DFC4D5B" w:rsidR="00AC4D9C" w:rsidRDefault="009B5CE4" w:rsidP="009B5CE4">
      <w:r w:rsidRPr="009B5CE4">
        <w:t xml:space="preserve">Le second argument est le </w:t>
      </w:r>
      <w:r w:rsidR="00AF6DAA">
        <w:t>stockage unifié</w:t>
      </w:r>
      <w:r w:rsidRPr="009B5CE4">
        <w:t xml:space="preserve"> : PostgreSQL héberge simultanément les données brutes (</w:t>
      </w:r>
      <w:r w:rsidR="00AF6DAA">
        <w:t>‘</w:t>
      </w:r>
      <w:proofErr w:type="spellStart"/>
      <w:r w:rsidRPr="009B5CE4">
        <w:t>fill_history</w:t>
      </w:r>
      <w:proofErr w:type="spellEnd"/>
      <w:r w:rsidR="00AF6DAA">
        <w:t>’</w:t>
      </w:r>
      <w:r w:rsidRPr="009B5CE4">
        <w:t>), les agrégats métier (</w:t>
      </w:r>
      <w:r w:rsidR="00AF6DAA">
        <w:t>‘</w:t>
      </w:r>
      <w:proofErr w:type="spellStart"/>
      <w:r w:rsidRPr="009B5CE4">
        <w:t>aggregated</w:t>
      </w:r>
      <w:proofErr w:type="spellEnd"/>
      <w:r w:rsidRPr="009B5CE4">
        <w:t>_*_stats</w:t>
      </w:r>
      <w:r w:rsidR="00AF6DAA">
        <w:t>’</w:t>
      </w:r>
      <w:r w:rsidRPr="009B5CE4">
        <w:t>), les prédictions ML (</w:t>
      </w:r>
      <w:r w:rsidR="00AF6DAA">
        <w:t>‘</w:t>
      </w:r>
      <w:proofErr w:type="spellStart"/>
      <w:r w:rsidRPr="009B5CE4">
        <w:t>ml_predictions</w:t>
      </w:r>
      <w:proofErr w:type="spellEnd"/>
      <w:r w:rsidR="00AF6DAA">
        <w:t>’</w:t>
      </w:r>
      <w:r w:rsidRPr="009B5CE4">
        <w:t>) et les référentiels opérationnels (</w:t>
      </w:r>
      <w:r w:rsidR="00AF6DAA">
        <w:t>‘</w:t>
      </w:r>
      <w:r w:rsidRPr="009B5CE4">
        <w:t>containers</w:t>
      </w:r>
      <w:r w:rsidR="00AF6DAA">
        <w:t>’</w:t>
      </w:r>
      <w:r w:rsidRPr="009B5CE4">
        <w:t xml:space="preserve">, </w:t>
      </w:r>
      <w:r w:rsidR="00AF6DAA">
        <w:t>‘</w:t>
      </w:r>
      <w:r w:rsidRPr="009B5CE4">
        <w:t>zones</w:t>
      </w:r>
      <w:r w:rsidR="00AF6DAA">
        <w:t>’</w:t>
      </w:r>
      <w:r w:rsidRPr="009B5CE4">
        <w:t>). Cette unification garantit la cohérence ACID sur l'ensemble du périmètre sans fragmentation multi-</w:t>
      </w:r>
      <w:proofErr w:type="spellStart"/>
      <w:proofErr w:type="gramStart"/>
      <w:r w:rsidRPr="009B5CE4">
        <w:t>stack</w:t>
      </w:r>
      <w:r w:rsidR="00AF6DAA">
        <w:t>,c’est</w:t>
      </w:r>
      <w:proofErr w:type="spellEnd"/>
      <w:proofErr w:type="gramEnd"/>
      <w:r w:rsidRPr="009B5CE4">
        <w:t xml:space="preserve"> une propriété critique lorsque les triggers SQL doivent propager immédiatement un INSERT dans `</w:t>
      </w:r>
      <w:proofErr w:type="spellStart"/>
      <w:r w:rsidRPr="009B5CE4">
        <w:t>fill_history</w:t>
      </w:r>
      <w:proofErr w:type="spellEnd"/>
      <w:r w:rsidRPr="009B5CE4">
        <w:t>` vers `</w:t>
      </w:r>
      <w:proofErr w:type="spellStart"/>
      <w:proofErr w:type="gramStart"/>
      <w:r w:rsidRPr="009B5CE4">
        <w:t>containers.fill</w:t>
      </w:r>
      <w:proofErr w:type="gramEnd"/>
      <w:r w:rsidRPr="009B5CE4">
        <w:t>_rate</w:t>
      </w:r>
      <w:proofErr w:type="spellEnd"/>
      <w:r w:rsidRPr="009B5CE4">
        <w:t xml:space="preserve">` et `notifications`. </w:t>
      </w:r>
    </w:p>
    <w:p w14:paraId="1C6AFDBF" w14:textId="4874F6BE" w:rsidR="009B5CE4" w:rsidRDefault="009B5CE4" w:rsidP="009B5CE4">
      <w:r w:rsidRPr="009B5CE4">
        <w:t xml:space="preserve">Le troisième argument est la contrainte du cahier des charges : la tâche BDD5 impose PostgreSQL 15 + </w:t>
      </w:r>
      <w:proofErr w:type="spellStart"/>
      <w:r w:rsidRPr="009B5CE4">
        <w:t>PostGIS</w:t>
      </w:r>
      <w:proofErr w:type="spellEnd"/>
      <w:r w:rsidRPr="009B5CE4">
        <w:t xml:space="preserve"> comme couche de persistance centrale. L'ajout d'un Data Lake objet (MinIO + Parquet) en parallèle aurait dupliqué la source de vérité sans bénéfice fonctionnel sur le périmètre de 115 tâches.</w:t>
      </w:r>
    </w:p>
    <w:p w14:paraId="6273E418" w14:textId="77777777" w:rsidR="00AF6DAA" w:rsidRDefault="00AF6DAA" w:rsidP="009B5CE4"/>
    <w:p w14:paraId="5BCC516D" w14:textId="3A12A7A5" w:rsidR="00AF6DAA" w:rsidRDefault="00AF6DAA" w:rsidP="00AF6DAA">
      <w:pPr>
        <w:pStyle w:val="Heading4"/>
      </w:pPr>
      <w:r>
        <w:lastRenderedPageBreak/>
        <w:t xml:space="preserve">Mapping des couches </w:t>
      </w:r>
      <w:proofErr w:type="spellStart"/>
      <w:r>
        <w:t>Lakehouse</w:t>
      </w:r>
      <w:proofErr w:type="spellEnd"/>
    </w:p>
    <w:p w14:paraId="7E0914C6" w14:textId="77777777" w:rsidR="00AF6DAA" w:rsidRDefault="00AF6DAA" w:rsidP="00AF6DAA">
      <w:r w:rsidRPr="00AF6DAA">
        <w:t xml:space="preserve">Le mapping entre la logique </w:t>
      </w:r>
      <w:proofErr w:type="spellStart"/>
      <w:r w:rsidRPr="00AF6DAA">
        <w:t>Lakehouse</w:t>
      </w:r>
      <w:proofErr w:type="spellEnd"/>
      <w:r w:rsidRPr="00AF6DAA">
        <w:t xml:space="preserve"> et l'implémentation PostgreSQL s'effectue sur trois niveaux. </w:t>
      </w:r>
    </w:p>
    <w:p w14:paraId="65F34398" w14:textId="18EEF95A" w:rsidR="00AF6DAA" w:rsidRDefault="00AF6DAA" w:rsidP="00AF6DAA">
      <w:r w:rsidRPr="00AF6DAA">
        <w:t>La couche Bronze, correspondant aux données brutes et immuables, est portée par la table `</w:t>
      </w:r>
      <w:proofErr w:type="spellStart"/>
      <w:r w:rsidRPr="00AF6DAA">
        <w:t>fill_history</w:t>
      </w:r>
      <w:proofErr w:type="spellEnd"/>
      <w:r w:rsidRPr="00AF6DAA">
        <w:t xml:space="preserve"> PARTITION BY RANGE (</w:t>
      </w:r>
      <w:proofErr w:type="spellStart"/>
      <w:r w:rsidRPr="00AF6DAA">
        <w:t>measured_</w:t>
      </w:r>
      <w:proofErr w:type="gramStart"/>
      <w:r w:rsidRPr="00AF6DAA">
        <w:t>at</w:t>
      </w:r>
      <w:proofErr w:type="spellEnd"/>
      <w:r w:rsidRPr="00AF6DAA">
        <w:t>)`</w:t>
      </w:r>
      <w:proofErr w:type="gramEnd"/>
      <w:r w:rsidRPr="00AF6DAA">
        <w:t xml:space="preserve"> : elle reçoit les mesures IoT telles quelles, avec leur flag `</w:t>
      </w:r>
      <w:proofErr w:type="spellStart"/>
      <w:r w:rsidRPr="00AF6DAA">
        <w:t>is_outlier</w:t>
      </w:r>
      <w:proofErr w:type="spellEnd"/>
      <w:r w:rsidRPr="00AF6DAA">
        <w:t xml:space="preserve">`, et n'est jamais modifiée après insertion. </w:t>
      </w:r>
    </w:p>
    <w:p w14:paraId="651D696F" w14:textId="76C40C79" w:rsidR="00AF6DAA" w:rsidRDefault="00AF6DAA" w:rsidP="00AF6DAA">
      <w:r w:rsidRPr="00AF6DAA">
        <w:t xml:space="preserve">La couche Silver, dédiée au nettoyage et à l'enrichissement, n'existe pas comme table matérialisée distincte : elle est appliquée dynamiquement à l'agrégation par le filtre `WHERE NOT </w:t>
      </w:r>
      <w:proofErr w:type="spellStart"/>
      <w:r w:rsidRPr="00AF6DAA">
        <w:t>is_outlier</w:t>
      </w:r>
      <w:proofErr w:type="spellEnd"/>
      <w:r w:rsidRPr="00AF6DAA">
        <w:t xml:space="preserve"> AND </w:t>
      </w:r>
      <w:proofErr w:type="spellStart"/>
      <w:r w:rsidRPr="00AF6DAA">
        <w:t>c.is_active</w:t>
      </w:r>
      <w:proofErr w:type="spellEnd"/>
      <w:r w:rsidRPr="00AF6DAA">
        <w:t xml:space="preserve"> = </w:t>
      </w:r>
      <w:proofErr w:type="spellStart"/>
      <w:r w:rsidRPr="00AF6DAA">
        <w:t>true</w:t>
      </w:r>
      <w:proofErr w:type="spellEnd"/>
      <w:r w:rsidRPr="00AF6DAA">
        <w:t>`, complété par l'enrichissement géospatial assuré en amont par le trigger `</w:t>
      </w:r>
      <w:proofErr w:type="spellStart"/>
      <w:r w:rsidRPr="00AF6DAA">
        <w:t>containers_assign_zone</w:t>
      </w:r>
      <w:proofErr w:type="spellEnd"/>
      <w:r w:rsidRPr="00AF6DAA">
        <w:t xml:space="preserve">`. Ce choix d'un Silver Layer implicite élimine un étage ETL et une table supplémentaire sans perte de traçabilité, puisque les données brutes restent intactes dans la couche Bronze. </w:t>
      </w:r>
    </w:p>
    <w:p w14:paraId="1CFB7D8F" w14:textId="2784AC9B" w:rsidR="00AF6DAA" w:rsidRDefault="00AF6DAA" w:rsidP="00AF6DAA">
      <w:r w:rsidRPr="00AF6DAA">
        <w:t xml:space="preserve">La couche Gold, correspondant aux données agrégées prêtes pour l'exposition métier, regroupe </w:t>
      </w:r>
      <w:r>
        <w:t>‘</w:t>
      </w:r>
      <w:proofErr w:type="spellStart"/>
      <w:r w:rsidRPr="00AF6DAA">
        <w:t>aggregated_hourly_stats</w:t>
      </w:r>
      <w:proofErr w:type="spellEnd"/>
      <w:r>
        <w:t>’</w:t>
      </w:r>
      <w:r w:rsidRPr="00AF6DAA">
        <w:t xml:space="preserve">, </w:t>
      </w:r>
      <w:r>
        <w:t>‘</w:t>
      </w:r>
      <w:proofErr w:type="spellStart"/>
      <w:r w:rsidRPr="00AF6DAA">
        <w:t>aggregated_daily_stats</w:t>
      </w:r>
      <w:proofErr w:type="spellEnd"/>
      <w:r>
        <w:t>’</w:t>
      </w:r>
      <w:r w:rsidRPr="00AF6DAA">
        <w:t xml:space="preserve"> et </w:t>
      </w:r>
      <w:r>
        <w:t>‘</w:t>
      </w:r>
      <w:proofErr w:type="spellStart"/>
      <w:r w:rsidRPr="00AF6DAA">
        <w:t>ml_predictions</w:t>
      </w:r>
      <w:proofErr w:type="spellEnd"/>
      <w:r>
        <w:t>’</w:t>
      </w:r>
      <w:r w:rsidRPr="00AF6DAA">
        <w:t xml:space="preserve"> : ces tables sont alimentées par des </w:t>
      </w:r>
      <w:proofErr w:type="spellStart"/>
      <w:r w:rsidRPr="00AF6DAA">
        <w:t>upserts</w:t>
      </w:r>
      <w:proofErr w:type="spellEnd"/>
      <w:r w:rsidRPr="00AF6DAA">
        <w:t xml:space="preserve"> idempotents `ON CONFLICT DO UPDATE` et consommées directement par les </w:t>
      </w:r>
      <w:proofErr w:type="spellStart"/>
      <w:r w:rsidRPr="00AF6DAA">
        <w:t>endpoints</w:t>
      </w:r>
      <w:proofErr w:type="spellEnd"/>
      <w:r w:rsidRPr="00AF6DAA">
        <w:t xml:space="preserve"> </w:t>
      </w:r>
      <w:proofErr w:type="spellStart"/>
      <w:r w:rsidRPr="00AF6DAA">
        <w:t>FastAPI</w:t>
      </w:r>
      <w:proofErr w:type="spellEnd"/>
      <w:r w:rsidRPr="00AF6DAA">
        <w:t xml:space="preserve"> `/</w:t>
      </w:r>
      <w:proofErr w:type="spellStart"/>
      <w:r w:rsidRPr="00AF6DAA">
        <w:t>analytics</w:t>
      </w:r>
      <w:proofErr w:type="spellEnd"/>
      <w:r w:rsidRPr="00AF6DAA">
        <w:t xml:space="preserve">/*` et les </w:t>
      </w:r>
      <w:proofErr w:type="spellStart"/>
      <w:r w:rsidRPr="00AF6DAA">
        <w:t>datasources</w:t>
      </w:r>
      <w:proofErr w:type="spellEnd"/>
      <w:r w:rsidRPr="00AF6DAA">
        <w:t xml:space="preserve"> </w:t>
      </w:r>
      <w:proofErr w:type="spellStart"/>
      <w:r w:rsidRPr="00AF6DAA">
        <w:t>Grafana</w:t>
      </w:r>
      <w:proofErr w:type="spellEnd"/>
      <w:r w:rsidRPr="00AF6DAA">
        <w:t>.</w:t>
      </w:r>
    </w:p>
    <w:p w14:paraId="20277529" w14:textId="24C66822" w:rsidR="00AF6DAA" w:rsidRDefault="00AF6DAA">
      <w:r>
        <w:br w:type="page"/>
      </w:r>
    </w:p>
    <w:p w14:paraId="6A95A9B4" w14:textId="5228147A" w:rsidR="00AF6DAA" w:rsidRDefault="00AF6DAA" w:rsidP="00AF6DAA">
      <w:pPr>
        <w:pStyle w:val="Heading2"/>
        <w:numPr>
          <w:ilvl w:val="0"/>
          <w:numId w:val="22"/>
        </w:numPr>
        <w:jc w:val="center"/>
      </w:pPr>
      <w:r>
        <w:lastRenderedPageBreak/>
        <w:t>Architecture Data</w:t>
      </w:r>
    </w:p>
    <w:p w14:paraId="7F438896" w14:textId="77777777" w:rsidR="001A015F" w:rsidRPr="00BC3BDD" w:rsidRDefault="001A015F" w:rsidP="001A015F">
      <w:pPr>
        <w:pStyle w:val="Heading3"/>
        <w:rPr>
          <w:lang w:val="en-US"/>
        </w:rPr>
      </w:pPr>
      <w:r w:rsidRPr="00BC3BDD">
        <w:rPr>
          <w:lang w:val="en-US"/>
        </w:rPr>
        <w:t>III.1 Cluster Kubernetes</w:t>
      </w:r>
    </w:p>
    <w:p w14:paraId="5CDBE4DE" w14:textId="77777777" w:rsidR="001A015F" w:rsidRDefault="001A015F" w:rsidP="001A015F">
      <w:pPr>
        <w:rPr>
          <w:lang w:val="en-US"/>
        </w:rPr>
      </w:pPr>
      <w:r>
        <w:rPr>
          <w:noProof/>
        </w:rPr>
        <mc:AlternateContent>
          <mc:Choice Requires="wps">
            <w:drawing>
              <wp:anchor distT="0" distB="0" distL="114300" distR="114300" simplePos="0" relativeHeight="251659264" behindDoc="0" locked="0" layoutInCell="1" allowOverlap="1" wp14:anchorId="2DB50A7E" wp14:editId="156061D0">
                <wp:simplePos x="0" y="0"/>
                <wp:positionH relativeFrom="column">
                  <wp:posOffset>18838</wp:posOffset>
                </wp:positionH>
                <wp:positionV relativeFrom="paragraph">
                  <wp:posOffset>213995</wp:posOffset>
                </wp:positionV>
                <wp:extent cx="2184400" cy="816610"/>
                <wp:effectExtent l="12700" t="12700" r="12700" b="8890"/>
                <wp:wrapNone/>
                <wp:docPr id="750092913" name="Rounded Rectangle 2"/>
                <wp:cNvGraphicFramePr/>
                <a:graphic xmlns:a="http://schemas.openxmlformats.org/drawingml/2006/main">
                  <a:graphicData uri="http://schemas.microsoft.com/office/word/2010/wordprocessingShape">
                    <wps:wsp>
                      <wps:cNvSpPr/>
                      <wps:spPr>
                        <a:xfrm>
                          <a:off x="0" y="0"/>
                          <a:ext cx="2184400" cy="8166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C8600" w14:textId="77777777" w:rsidR="001A015F" w:rsidRDefault="001A015F" w:rsidP="001A015F">
                            <w:pPr>
                              <w:jc w:val="center"/>
                            </w:pPr>
                            <w:proofErr w:type="spellStart"/>
                            <w:r>
                              <w:t>Scheduler</w:t>
                            </w:r>
                            <w:proofErr w:type="spellEnd"/>
                            <w:r>
                              <w:t xml:space="preserve">, 2 </w:t>
                            </w:r>
                            <w:proofErr w:type="spellStart"/>
                            <w:r>
                              <w:t>Workers</w:t>
                            </w:r>
                            <w:proofErr w:type="spellEnd"/>
                          </w:p>
                          <w:p w14:paraId="5E6D8F1B" w14:textId="77777777" w:rsidR="001A015F" w:rsidRDefault="001A015F" w:rsidP="001A015F">
                            <w:pPr>
                              <w:jc w:val="center"/>
                            </w:pPr>
                            <w:r>
                              <w:t xml:space="preserve">Redis (réservé pour </w:t>
                            </w:r>
                            <w:proofErr w:type="spellStart"/>
                            <w:r>
                              <w:t>airflow</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B50A7E" id="Rounded Rectangle 2" o:spid="_x0000_s1026" style="position:absolute;margin-left:1.5pt;margin-top:16.85pt;width:172pt;height:64.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" fillcolor="#156082 [3204]" strokecolor="#030e13 [484]" strokeweight="1.5pt">
                <v:stroke joinstyle="miter"/>
                <v:textbox>
                  <w:txbxContent>
                    <w:p w14:paraId="5FBC8600" w14:textId="77777777" w:rsidR="001A015F" w:rsidRDefault="001A015F" w:rsidP="001A015F">
                      <w:pPr>
                        <w:jc w:val="center"/>
                      </w:pPr>
                      <w:proofErr w:type="spellStart"/>
                      <w:r>
                        <w:t>Scheduler</w:t>
                      </w:r>
                      <w:proofErr w:type="spellEnd"/>
                      <w:r>
                        <w:t xml:space="preserve">, 2 </w:t>
                      </w:r>
                      <w:proofErr w:type="spellStart"/>
                      <w:r>
                        <w:t>Workers</w:t>
                      </w:r>
                      <w:proofErr w:type="spellEnd"/>
                    </w:p>
                    <w:p w14:paraId="5E6D8F1B" w14:textId="77777777" w:rsidR="001A015F" w:rsidRDefault="001A015F" w:rsidP="001A015F">
                      <w:pPr>
                        <w:jc w:val="center"/>
                      </w:pPr>
                      <w:r>
                        <w:t xml:space="preserve">Redis (réservé pour </w:t>
                      </w:r>
                      <w:proofErr w:type="spellStart"/>
                      <w:r>
                        <w:t>airflow</w:t>
                      </w:r>
                      <w:proofErr w:type="spellEnd"/>
                      <w:r>
                        <w:t>)</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D951A77" wp14:editId="4C252005">
                <wp:simplePos x="0" y="0"/>
                <wp:positionH relativeFrom="column">
                  <wp:posOffset>2709757</wp:posOffset>
                </wp:positionH>
                <wp:positionV relativeFrom="paragraph">
                  <wp:posOffset>216535</wp:posOffset>
                </wp:positionV>
                <wp:extent cx="1972310" cy="1087755"/>
                <wp:effectExtent l="12700" t="12700" r="8890" b="17145"/>
                <wp:wrapNone/>
                <wp:docPr id="261473620" name="Rounded Rectangle 3"/>
                <wp:cNvGraphicFramePr/>
                <a:graphic xmlns:a="http://schemas.openxmlformats.org/drawingml/2006/main">
                  <a:graphicData uri="http://schemas.microsoft.com/office/word/2010/wordprocessingShape">
                    <wps:wsp>
                      <wps:cNvSpPr/>
                      <wps:spPr>
                        <a:xfrm>
                          <a:off x="0" y="0"/>
                          <a:ext cx="1972310" cy="1087755"/>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C350F14" w14:textId="77777777" w:rsidR="001A015F" w:rsidRDefault="001A015F" w:rsidP="001A015F">
                            <w:pPr>
                              <w:jc w:val="center"/>
                            </w:pPr>
                            <w:r>
                              <w:t>PostgreSQL</w:t>
                            </w:r>
                          </w:p>
                          <w:p w14:paraId="0A903E79" w14:textId="77777777" w:rsidR="001A015F" w:rsidRDefault="001A015F" w:rsidP="001A015F">
                            <w:pPr>
                              <w:jc w:val="center"/>
                            </w:pPr>
                            <w:proofErr w:type="gramStart"/>
                            <w:r>
                              <w:t>pgAdmin</w:t>
                            </w:r>
                            <w:proofErr w:type="gramEnd"/>
                            <w:r>
                              <w:t>4</w:t>
                            </w:r>
                          </w:p>
                          <w:p w14:paraId="5AB95104" w14:textId="77777777" w:rsidR="001A015F" w:rsidRDefault="001A015F" w:rsidP="001A015F">
                            <w:pPr>
                              <w:jc w:val="center"/>
                            </w:pPr>
                            <w:r>
                              <w:t>Service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951A77" id="Rounded Rectangle 3" o:spid="_x0000_s1027" style="position:absolute;margin-left:213.35pt;margin-top:17.05pt;width:155.3pt;height:85.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" fillcolor="#0f9ed5 [3207]" strokecolor="#02171f [487]" strokeweight="1.5pt">
                <v:stroke joinstyle="miter"/>
                <v:textbox>
                  <w:txbxContent>
                    <w:p w14:paraId="2C350F14" w14:textId="77777777" w:rsidR="001A015F" w:rsidRDefault="001A015F" w:rsidP="001A015F">
                      <w:pPr>
                        <w:jc w:val="center"/>
                      </w:pPr>
                      <w:r>
                        <w:t>PostgreSQL</w:t>
                      </w:r>
                    </w:p>
                    <w:p w14:paraId="0A903E79" w14:textId="77777777" w:rsidR="001A015F" w:rsidRDefault="001A015F" w:rsidP="001A015F">
                      <w:pPr>
                        <w:jc w:val="center"/>
                      </w:pPr>
                      <w:proofErr w:type="gramStart"/>
                      <w:r>
                        <w:t>pgAdmin</w:t>
                      </w:r>
                      <w:proofErr w:type="gramEnd"/>
                      <w:r>
                        <w:t>4</w:t>
                      </w:r>
                    </w:p>
                    <w:p w14:paraId="5AB95104" w14:textId="77777777" w:rsidR="001A015F" w:rsidRDefault="001A015F" w:rsidP="001A015F">
                      <w:pPr>
                        <w:jc w:val="center"/>
                      </w:pPr>
                      <w:r>
                        <w:t>Service API</w:t>
                      </w:r>
                    </w:p>
                  </w:txbxContent>
                </v:textbox>
              </v:roundrect>
            </w:pict>
          </mc:Fallback>
        </mc:AlternateContent>
      </w:r>
      <w:r w:rsidRPr="00BC3BDD">
        <w:rPr>
          <w:lang w:val="en-US"/>
        </w:rPr>
        <w:t>Namespace Airflow</w:t>
      </w:r>
      <w:r w:rsidRPr="00BC3BDD">
        <w:rPr>
          <w:lang w:val="en-US"/>
        </w:rPr>
        <w:tab/>
      </w:r>
      <w:r w:rsidRPr="00BC3BDD">
        <w:rPr>
          <w:lang w:val="en-US"/>
        </w:rPr>
        <w:tab/>
      </w:r>
      <w:r>
        <w:rPr>
          <w:lang w:val="en-US"/>
        </w:rPr>
        <w:tab/>
      </w:r>
      <w:r w:rsidRPr="00BC3BDD">
        <w:rPr>
          <w:lang w:val="en-US"/>
        </w:rPr>
        <w:tab/>
      </w:r>
      <w:r>
        <w:rPr>
          <w:lang w:val="en-US"/>
        </w:rPr>
        <w:t xml:space="preserve">Namespace </w:t>
      </w:r>
      <w:proofErr w:type="spellStart"/>
      <w:r>
        <w:rPr>
          <w:lang w:val="en-US"/>
        </w:rPr>
        <w:t>Datalake</w:t>
      </w:r>
      <w:proofErr w:type="spellEnd"/>
    </w:p>
    <w:p w14:paraId="7AE7F495" w14:textId="77777777" w:rsidR="001A015F" w:rsidRDefault="001A015F" w:rsidP="001A015F">
      <w:pPr>
        <w:rPr>
          <w:lang w:val="en-US"/>
        </w:rPr>
      </w:pPr>
    </w:p>
    <w:p w14:paraId="2F9EF376" w14:textId="77777777" w:rsidR="001A015F" w:rsidRDefault="001A015F" w:rsidP="001A015F">
      <w:pPr>
        <w:rPr>
          <w:lang w:val="en-US"/>
        </w:rPr>
      </w:pPr>
    </w:p>
    <w:p w14:paraId="7FEECEF4" w14:textId="77777777" w:rsidR="001A015F" w:rsidRDefault="001A015F" w:rsidP="001A015F">
      <w:pPr>
        <w:rPr>
          <w:lang w:val="en-US"/>
        </w:rPr>
      </w:pPr>
    </w:p>
    <w:p w14:paraId="078665B9" w14:textId="77777777" w:rsidR="001A015F" w:rsidRDefault="001A015F" w:rsidP="001A015F">
      <w:pPr>
        <w:rPr>
          <w:lang w:val="en-US"/>
        </w:rPr>
      </w:pPr>
    </w:p>
    <w:p w14:paraId="49F92015" w14:textId="77777777" w:rsidR="001A015F" w:rsidRPr="001A015F" w:rsidRDefault="001A015F" w:rsidP="001A015F">
      <w:r>
        <w:rPr>
          <w:noProof/>
        </w:rPr>
        <mc:AlternateContent>
          <mc:Choice Requires="wps">
            <w:drawing>
              <wp:anchor distT="0" distB="0" distL="114300" distR="114300" simplePos="0" relativeHeight="251661312" behindDoc="0" locked="0" layoutInCell="1" allowOverlap="1" wp14:anchorId="474A4305" wp14:editId="06FA038B">
                <wp:simplePos x="0" y="0"/>
                <wp:positionH relativeFrom="column">
                  <wp:posOffset>10373</wp:posOffset>
                </wp:positionH>
                <wp:positionV relativeFrom="paragraph">
                  <wp:posOffset>256963</wp:posOffset>
                </wp:positionV>
                <wp:extent cx="4673176" cy="727710"/>
                <wp:effectExtent l="12700" t="12700" r="13335" b="8890"/>
                <wp:wrapNone/>
                <wp:docPr id="257208522" name="Rounded Rectangle 4"/>
                <wp:cNvGraphicFramePr/>
                <a:graphic xmlns:a="http://schemas.openxmlformats.org/drawingml/2006/main">
                  <a:graphicData uri="http://schemas.microsoft.com/office/word/2010/wordprocessingShape">
                    <wps:wsp>
                      <wps:cNvSpPr/>
                      <wps:spPr>
                        <a:xfrm>
                          <a:off x="0" y="0"/>
                          <a:ext cx="4673176" cy="72771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C73CB39" w14:textId="77777777" w:rsidR="001A015F" w:rsidRDefault="001A015F" w:rsidP="001A015F">
                            <w:pPr>
                              <w:jc w:val="center"/>
                            </w:pPr>
                            <w:r>
                              <w:t>Prometheus, Alert Manager, Node Explorer</w:t>
                            </w:r>
                          </w:p>
                          <w:p w14:paraId="31483096" w14:textId="77777777" w:rsidR="001A015F" w:rsidRDefault="001A015F" w:rsidP="001A015F">
                            <w:pPr>
                              <w:jc w:val="center"/>
                            </w:pPr>
                            <w:proofErr w:type="spellStart"/>
                            <w:r>
                              <w:t>Grafana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4A4305" id="Rounded Rectangle 4" o:spid="_x0000_s1028" style="position:absolute;margin-left:.8pt;margin-top:20.25pt;width:367.95pt;height:57.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" fillcolor="#4ea72e [3209]" strokecolor="#0b1807 [489]" strokeweight="1.5pt">
                <v:stroke joinstyle="miter"/>
                <v:textbox>
                  <w:txbxContent>
                    <w:p w14:paraId="6C73CB39" w14:textId="77777777" w:rsidR="001A015F" w:rsidRDefault="001A015F" w:rsidP="001A015F">
                      <w:pPr>
                        <w:jc w:val="center"/>
                      </w:pPr>
                      <w:r>
                        <w:t>Prometheus, Alert Manager, Node Explorer</w:t>
                      </w:r>
                    </w:p>
                    <w:p w14:paraId="31483096" w14:textId="77777777" w:rsidR="001A015F" w:rsidRDefault="001A015F" w:rsidP="001A015F">
                      <w:pPr>
                        <w:jc w:val="center"/>
                      </w:pPr>
                      <w:proofErr w:type="spellStart"/>
                      <w:r>
                        <w:t>Grafana</w:t>
                      </w:r>
                      <w:proofErr w:type="spellEnd"/>
                    </w:p>
                  </w:txbxContent>
                </v:textbox>
              </v:roundrect>
            </w:pict>
          </mc:Fallback>
        </mc:AlternateContent>
      </w:r>
      <w:proofErr w:type="spellStart"/>
      <w:r w:rsidRPr="001A015F">
        <w:t>Namespace</w:t>
      </w:r>
      <w:proofErr w:type="spellEnd"/>
      <w:r w:rsidRPr="001A015F">
        <w:t xml:space="preserve"> Monitoring</w:t>
      </w:r>
    </w:p>
    <w:p w14:paraId="7550901B" w14:textId="77777777" w:rsidR="001A015F" w:rsidRPr="001A015F" w:rsidRDefault="001A015F" w:rsidP="001A015F"/>
    <w:p w14:paraId="2EB54AC7" w14:textId="77777777" w:rsidR="001A015F" w:rsidRPr="001A015F" w:rsidRDefault="001A015F" w:rsidP="001A015F"/>
    <w:p w14:paraId="7C028E94" w14:textId="77777777" w:rsidR="001A015F" w:rsidRPr="001A015F" w:rsidRDefault="001A015F" w:rsidP="001A015F"/>
    <w:p w14:paraId="0924BF40" w14:textId="77777777" w:rsidR="001A015F" w:rsidRPr="001A015F" w:rsidRDefault="001A015F" w:rsidP="001A015F">
      <w:r>
        <w:rPr>
          <w:noProof/>
        </w:rPr>
        <mc:AlternateContent>
          <mc:Choice Requires="wps">
            <w:drawing>
              <wp:anchor distT="0" distB="0" distL="114300" distR="114300" simplePos="0" relativeHeight="251663360" behindDoc="0" locked="0" layoutInCell="1" allowOverlap="1" wp14:anchorId="40668E1D" wp14:editId="3966C53A">
                <wp:simplePos x="0" y="0"/>
                <wp:positionH relativeFrom="column">
                  <wp:posOffset>1813772</wp:posOffset>
                </wp:positionH>
                <wp:positionV relativeFrom="paragraph">
                  <wp:posOffset>212090</wp:posOffset>
                </wp:positionV>
                <wp:extent cx="1438910" cy="643255"/>
                <wp:effectExtent l="12700" t="12700" r="8890" b="17145"/>
                <wp:wrapNone/>
                <wp:docPr id="1972341577" name="Rounded Rectangle 6"/>
                <wp:cNvGraphicFramePr/>
                <a:graphic xmlns:a="http://schemas.openxmlformats.org/drawingml/2006/main">
                  <a:graphicData uri="http://schemas.microsoft.com/office/word/2010/wordprocessingShape">
                    <wps:wsp>
                      <wps:cNvSpPr/>
                      <wps:spPr>
                        <a:xfrm>
                          <a:off x="0" y="0"/>
                          <a:ext cx="1438910" cy="643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09AAA3" w14:textId="77777777" w:rsidR="001A015F" w:rsidRDefault="001A015F" w:rsidP="001A015F">
                            <w:pPr>
                              <w:jc w:val="center"/>
                            </w:pPr>
                            <w:proofErr w:type="spellStart"/>
                            <w:r>
                              <w:t>MKDocs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668E1D" id="Rounded Rectangle 6" o:spid="_x0000_s1029" style="position:absolute;margin-left:142.8pt;margin-top:16.7pt;width:113.3pt;height:50.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" fillcolor="#156082 [3204]" strokecolor="#030e13 [484]" strokeweight="1.5pt">
                <v:stroke joinstyle="miter"/>
                <v:textbox>
                  <w:txbxContent>
                    <w:p w14:paraId="7F09AAA3" w14:textId="77777777" w:rsidR="001A015F" w:rsidRDefault="001A015F" w:rsidP="001A015F">
                      <w:pPr>
                        <w:jc w:val="center"/>
                      </w:pPr>
                      <w:proofErr w:type="spellStart"/>
                      <w:r>
                        <w:t>MKDocs</w:t>
                      </w:r>
                      <w:proofErr w:type="spellEnd"/>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36A921FB" wp14:editId="118960D8">
                <wp:simplePos x="0" y="0"/>
                <wp:positionH relativeFrom="column">
                  <wp:posOffset>9313</wp:posOffset>
                </wp:positionH>
                <wp:positionV relativeFrom="paragraph">
                  <wp:posOffset>213995</wp:posOffset>
                </wp:positionV>
                <wp:extent cx="1308100" cy="770255"/>
                <wp:effectExtent l="12700" t="12700" r="12700" b="17145"/>
                <wp:wrapNone/>
                <wp:docPr id="1354518989" name="Rounded Rectangle 5"/>
                <wp:cNvGraphicFramePr/>
                <a:graphic xmlns:a="http://schemas.openxmlformats.org/drawingml/2006/main">
                  <a:graphicData uri="http://schemas.microsoft.com/office/word/2010/wordprocessingShape">
                    <wps:wsp>
                      <wps:cNvSpPr/>
                      <wps:spPr>
                        <a:xfrm>
                          <a:off x="0" y="0"/>
                          <a:ext cx="1308100" cy="770255"/>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3EA55A7A" w14:textId="77777777" w:rsidR="001A015F" w:rsidRDefault="001A015F" w:rsidP="001A015F">
                            <w:pPr>
                              <w:jc w:val="center"/>
                            </w:pPr>
                            <w:proofErr w:type="spellStart"/>
                            <w:r>
                              <w:t>Ingress</w:t>
                            </w:r>
                            <w:proofErr w:type="spellEnd"/>
                            <w:r>
                              <w:t xml:space="preserve"> Treafik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A921FB" id="Rounded Rectangle 5" o:spid="_x0000_s1030" style="position:absolute;margin-left:.75pt;margin-top:16.85pt;width:103pt;height:60.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" fillcolor="#a02b93 [3208]" strokecolor="#170615 [488]" strokeweight="1.5pt">
                <v:stroke joinstyle="miter"/>
                <v:textbox>
                  <w:txbxContent>
                    <w:p w14:paraId="3EA55A7A" w14:textId="77777777" w:rsidR="001A015F" w:rsidRDefault="001A015F" w:rsidP="001A015F">
                      <w:pPr>
                        <w:jc w:val="center"/>
                      </w:pPr>
                      <w:proofErr w:type="spellStart"/>
                      <w:r>
                        <w:t>Ingress</w:t>
                      </w:r>
                      <w:proofErr w:type="spellEnd"/>
                      <w:r>
                        <w:t xml:space="preserve"> Treafik</w:t>
                      </w:r>
                    </w:p>
                  </w:txbxContent>
                </v:textbox>
              </v:roundrect>
            </w:pict>
          </mc:Fallback>
        </mc:AlternateContent>
      </w:r>
      <w:proofErr w:type="spellStart"/>
      <w:r w:rsidRPr="001A015F">
        <w:t>Namespace</w:t>
      </w:r>
      <w:proofErr w:type="spellEnd"/>
      <w:r w:rsidRPr="001A015F">
        <w:t xml:space="preserve"> </w:t>
      </w:r>
      <w:proofErr w:type="spellStart"/>
      <w:r w:rsidRPr="001A015F">
        <w:t>Treafik</w:t>
      </w:r>
      <w:proofErr w:type="spellEnd"/>
      <w:r w:rsidRPr="001A015F">
        <w:tab/>
      </w:r>
      <w:r w:rsidRPr="001A015F">
        <w:tab/>
        <w:t>Namespace Documentation</w:t>
      </w:r>
    </w:p>
    <w:p w14:paraId="61C9BAE9" w14:textId="77777777" w:rsidR="001A015F" w:rsidRPr="001A015F" w:rsidRDefault="001A015F" w:rsidP="001A015F"/>
    <w:p w14:paraId="1314737C" w14:textId="77777777" w:rsidR="001A015F" w:rsidRPr="001A015F" w:rsidRDefault="001A015F" w:rsidP="001A015F"/>
    <w:p w14:paraId="129F12AC" w14:textId="77777777" w:rsidR="001A015F" w:rsidRPr="001A015F" w:rsidRDefault="001A015F" w:rsidP="001A015F"/>
    <w:p w14:paraId="7B9C13EB" w14:textId="263B4D0B" w:rsidR="001A015F" w:rsidRDefault="001A015F" w:rsidP="001A015F">
      <w:r w:rsidRPr="00BC3BDD">
        <w:t>Le cluster est déployé depuis 6</w:t>
      </w:r>
      <w:r>
        <w:t xml:space="preserve"> Helm Releases et 2 déploiements Kube. Le stockage total est estimé à 22Go.</w:t>
      </w:r>
    </w:p>
    <w:p w14:paraId="1AFFE9AB" w14:textId="77777777" w:rsidR="00AF6DAA" w:rsidRDefault="00AF6DAA" w:rsidP="00AF6DAA"/>
    <w:p w14:paraId="51E7E720" w14:textId="56B635D4" w:rsidR="001A015F" w:rsidRDefault="001A015F" w:rsidP="001A015F">
      <w:pPr>
        <w:pStyle w:val="Heading4"/>
      </w:pPr>
      <w:r>
        <w:t>Couche Bronze</w:t>
      </w:r>
    </w:p>
    <w:p w14:paraId="41FE8417" w14:textId="3E1FB71D" w:rsidR="001A015F" w:rsidRDefault="001A015F" w:rsidP="001A015F">
      <w:r w:rsidRPr="001A015F">
        <w:t>La table de faits IoT est la pièce centrale du dispositif :</w:t>
      </w:r>
    </w:p>
    <w:p w14:paraId="35442A84" w14:textId="4AF1120F" w:rsidR="001A015F" w:rsidRDefault="001A015F" w:rsidP="001A015F">
      <w:r w:rsidRPr="001A015F">
        <w:rPr>
          <w:noProof/>
        </w:rPr>
        <w:drawing>
          <wp:inline distT="0" distB="0" distL="0" distR="0" wp14:anchorId="1D4EA5D7" wp14:editId="113AC53A">
            <wp:extent cx="5760720" cy="2103120"/>
            <wp:effectExtent l="0" t="0" r="5080" b="5080"/>
            <wp:docPr id="64907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6053" name=""/>
                    <pic:cNvPicPr/>
                  </pic:nvPicPr>
                  <pic:blipFill>
                    <a:blip r:embed="rId9"/>
                    <a:stretch>
                      <a:fillRect/>
                    </a:stretch>
                  </pic:blipFill>
                  <pic:spPr>
                    <a:xfrm>
                      <a:off x="0" y="0"/>
                      <a:ext cx="5760720" cy="2103120"/>
                    </a:xfrm>
                    <a:prstGeom prst="rect">
                      <a:avLst/>
                    </a:prstGeom>
                  </pic:spPr>
                </pic:pic>
              </a:graphicData>
            </a:graphic>
          </wp:inline>
        </w:drawing>
      </w:r>
    </w:p>
    <w:p w14:paraId="037D373C" w14:textId="016A18DC" w:rsidR="001A015F" w:rsidRDefault="001A015F" w:rsidP="001A015F">
      <w:r w:rsidRPr="001A015F">
        <w:lastRenderedPageBreak/>
        <w:t xml:space="preserve">36 partitions mensuelles pré-créées (2024–2026) + partition `_default`. La clé primaire composée </w:t>
      </w:r>
      <w:proofErr w:type="gramStart"/>
      <w:r w:rsidRPr="001A015F">
        <w:t>`(</w:t>
      </w:r>
      <w:proofErr w:type="spellStart"/>
      <w:proofErr w:type="gramEnd"/>
      <w:r w:rsidRPr="001A015F">
        <w:t>key_history</w:t>
      </w:r>
      <w:proofErr w:type="spellEnd"/>
      <w:r w:rsidRPr="001A015F">
        <w:t xml:space="preserve">, </w:t>
      </w:r>
      <w:proofErr w:type="spellStart"/>
      <w:r w:rsidRPr="001A015F">
        <w:t>measured_</w:t>
      </w:r>
      <w:proofErr w:type="gramStart"/>
      <w:r w:rsidRPr="001A015F">
        <w:t>at</w:t>
      </w:r>
      <w:proofErr w:type="spellEnd"/>
      <w:r w:rsidRPr="001A015F">
        <w:t>)`</w:t>
      </w:r>
      <w:proofErr w:type="gramEnd"/>
      <w:r w:rsidRPr="001A015F">
        <w:t xml:space="preserve"> est une contrainte PostgreSQL imposée pour les tables partitionnées</w:t>
      </w:r>
      <w:r>
        <w:t>,</w:t>
      </w:r>
      <w:r w:rsidRPr="001A015F">
        <w:t xml:space="preserve"> la partition key doit figurer dans toute contrainte d'unicité.</w:t>
      </w:r>
    </w:p>
    <w:p w14:paraId="77B2F0B5" w14:textId="7F3FFF50" w:rsidR="0078796F" w:rsidRDefault="00D70D2F" w:rsidP="001A015F">
      <w:r w:rsidRPr="00D70D2F">
        <w:t>Quatre triggers SQL automatisent la propagation des états et la logique métier sans ETL supplémentaire</w:t>
      </w:r>
      <w:r w:rsidR="0078796F">
        <w:t> :</w:t>
      </w:r>
    </w:p>
    <w:p w14:paraId="1244303E" w14:textId="2012D392" w:rsidR="0078796F" w:rsidRDefault="00D70D2F" w:rsidP="0078796F">
      <w:pPr>
        <w:pStyle w:val="ListParagraph"/>
        <w:numPr>
          <w:ilvl w:val="0"/>
          <w:numId w:val="28"/>
        </w:numPr>
      </w:pPr>
      <w:r w:rsidRPr="00D70D2F">
        <w:t xml:space="preserve">Le trigger </w:t>
      </w:r>
      <w:r w:rsidR="0078796F">
        <w:t>‘</w:t>
      </w:r>
      <w:proofErr w:type="spellStart"/>
      <w:r w:rsidRPr="00D70D2F">
        <w:t>fill_history_update_container</w:t>
      </w:r>
      <w:proofErr w:type="spellEnd"/>
      <w:r w:rsidR="0078796F">
        <w:t>’</w:t>
      </w:r>
      <w:r w:rsidRPr="00D70D2F">
        <w:t xml:space="preserve"> s'active en AFTER INSERT sur </w:t>
      </w:r>
      <w:r w:rsidR="0078796F">
        <w:t>‘</w:t>
      </w:r>
      <w:proofErr w:type="spellStart"/>
      <w:r w:rsidRPr="00D70D2F">
        <w:t>fill_history</w:t>
      </w:r>
      <w:proofErr w:type="spellEnd"/>
      <w:r w:rsidR="0078796F">
        <w:t>’</w:t>
      </w:r>
      <w:r w:rsidRPr="00D70D2F">
        <w:t xml:space="preserve"> et synchronise immédiatement </w:t>
      </w:r>
      <w:r w:rsidR="0078796F">
        <w:t>‘</w:t>
      </w:r>
      <w:proofErr w:type="spellStart"/>
      <w:proofErr w:type="gramStart"/>
      <w:r w:rsidRPr="00D70D2F">
        <w:t>containers.fill</w:t>
      </w:r>
      <w:proofErr w:type="gramEnd"/>
      <w:r w:rsidRPr="00D70D2F">
        <w:t>_rate</w:t>
      </w:r>
      <w:proofErr w:type="spellEnd"/>
      <w:r w:rsidR="0078796F">
        <w:t>’</w:t>
      </w:r>
      <w:r w:rsidRPr="00D70D2F">
        <w:t xml:space="preserve">, </w:t>
      </w:r>
      <w:r w:rsidR="0078796F">
        <w:t>‘</w:t>
      </w:r>
      <w:proofErr w:type="spellStart"/>
      <w:proofErr w:type="gramStart"/>
      <w:r w:rsidRPr="00D70D2F">
        <w:t>containers.status</w:t>
      </w:r>
      <w:proofErr w:type="spellEnd"/>
      <w:proofErr w:type="gramEnd"/>
      <w:r w:rsidR="0078796F">
        <w:t>’</w:t>
      </w:r>
      <w:r w:rsidRPr="00D70D2F">
        <w:t xml:space="preserve"> et </w:t>
      </w:r>
      <w:r w:rsidR="0078796F">
        <w:t>‘</w:t>
      </w:r>
      <w:proofErr w:type="spellStart"/>
      <w:proofErr w:type="gramStart"/>
      <w:r w:rsidRPr="00D70D2F">
        <w:t>containers.last</w:t>
      </w:r>
      <w:proofErr w:type="gramEnd"/>
      <w:r w:rsidRPr="00D70D2F">
        <w:t>_updated</w:t>
      </w:r>
      <w:proofErr w:type="spellEnd"/>
      <w:r w:rsidR="0078796F">
        <w:t>’,</w:t>
      </w:r>
      <w:r w:rsidRPr="00D70D2F">
        <w:t xml:space="preserve"> garantissant que l'état courant d'un conteneur reflète toujours la dernière mesure IoT reçue. </w:t>
      </w:r>
    </w:p>
    <w:p w14:paraId="351C6325" w14:textId="41B1D6B6" w:rsidR="0078796F" w:rsidRDefault="00D70D2F" w:rsidP="0078796F">
      <w:pPr>
        <w:pStyle w:val="ListParagraph"/>
        <w:numPr>
          <w:ilvl w:val="0"/>
          <w:numId w:val="28"/>
        </w:numPr>
      </w:pPr>
      <w:r w:rsidRPr="00D70D2F">
        <w:t xml:space="preserve">Le trigger </w:t>
      </w:r>
      <w:r w:rsidR="0078796F">
        <w:t>‘</w:t>
      </w:r>
      <w:proofErr w:type="spellStart"/>
      <w:r w:rsidRPr="00D70D2F">
        <w:t>fill_history_alert</w:t>
      </w:r>
      <w:proofErr w:type="spellEnd"/>
      <w:r w:rsidR="0078796F">
        <w:t>’</w:t>
      </w:r>
      <w:r w:rsidRPr="00D70D2F">
        <w:t xml:space="preserve"> s'active dans le même événement et insère une notification dans la table </w:t>
      </w:r>
      <w:r w:rsidR="0078796F">
        <w:t>‘</w:t>
      </w:r>
      <w:r w:rsidRPr="00D70D2F">
        <w:t>notifications</w:t>
      </w:r>
      <w:r w:rsidR="0078796F">
        <w:t>’</w:t>
      </w:r>
      <w:r w:rsidRPr="00D70D2F">
        <w:t xml:space="preserve"> dès que </w:t>
      </w:r>
      <w:r w:rsidR="0078796F">
        <w:t>‘</w:t>
      </w:r>
      <w:proofErr w:type="spellStart"/>
      <w:r w:rsidRPr="00D70D2F">
        <w:t>fill_rate</w:t>
      </w:r>
      <w:proofErr w:type="spellEnd"/>
      <w:r w:rsidR="0078796F">
        <w:t>’</w:t>
      </w:r>
      <w:r w:rsidRPr="00D70D2F">
        <w:t xml:space="preserve"> dépasse </w:t>
      </w:r>
      <w:r w:rsidR="0078796F">
        <w:t>‘</w:t>
      </w:r>
      <w:proofErr w:type="spellStart"/>
      <w:r w:rsidRPr="00D70D2F">
        <w:t>fill_threshold_pct</w:t>
      </w:r>
      <w:proofErr w:type="spellEnd"/>
      <w:r w:rsidR="0078796F">
        <w:t>’</w:t>
      </w:r>
      <w:r w:rsidRPr="00D70D2F">
        <w:t xml:space="preserve">, ce qui alimente le flux d'alertes temps réel consultables par les managers. </w:t>
      </w:r>
    </w:p>
    <w:p w14:paraId="327558B3" w14:textId="19B0EEA6" w:rsidR="0078796F" w:rsidRDefault="00D70D2F" w:rsidP="0078796F">
      <w:pPr>
        <w:pStyle w:val="ListParagraph"/>
        <w:numPr>
          <w:ilvl w:val="0"/>
          <w:numId w:val="28"/>
        </w:numPr>
      </w:pPr>
      <w:r w:rsidRPr="00D70D2F">
        <w:t xml:space="preserve">Le trigger </w:t>
      </w:r>
      <w:r w:rsidR="0078796F">
        <w:t>‘</w:t>
      </w:r>
      <w:proofErr w:type="spellStart"/>
      <w:r w:rsidRPr="00D70D2F">
        <w:t>containers_assign_zone</w:t>
      </w:r>
      <w:proofErr w:type="spellEnd"/>
      <w:r w:rsidR="0078796F">
        <w:t>’</w:t>
      </w:r>
      <w:r w:rsidRPr="00D70D2F">
        <w:t xml:space="preserve"> intervient en BEFORE INSERT/UPDATE sur </w:t>
      </w:r>
      <w:r w:rsidR="0078796F">
        <w:t>‘</w:t>
      </w:r>
      <w:proofErr w:type="spellStart"/>
      <w:proofErr w:type="gramStart"/>
      <w:r w:rsidRPr="00D70D2F">
        <w:t>containers.location</w:t>
      </w:r>
      <w:proofErr w:type="spellEnd"/>
      <w:proofErr w:type="gramEnd"/>
      <w:r w:rsidR="0078796F">
        <w:t>’</w:t>
      </w:r>
      <w:r w:rsidRPr="00D70D2F">
        <w:t xml:space="preserve"> et résout automatiquement </w:t>
      </w:r>
      <w:r w:rsidR="0078796F">
        <w:t>‘</w:t>
      </w:r>
      <w:proofErr w:type="spellStart"/>
      <w:r w:rsidRPr="00D70D2F">
        <w:t>zone_id</w:t>
      </w:r>
      <w:proofErr w:type="spellEnd"/>
      <w:r w:rsidR="0078796F">
        <w:t>’</w:t>
      </w:r>
      <w:r w:rsidRPr="00D70D2F">
        <w:t xml:space="preserve"> via </w:t>
      </w:r>
      <w:r w:rsidR="0078796F">
        <w:t>‘</w:t>
      </w:r>
      <w:proofErr w:type="spellStart"/>
      <w:r w:rsidRPr="00D70D2F">
        <w:t>ST_</w:t>
      </w:r>
      <w:proofErr w:type="gramStart"/>
      <w:r w:rsidRPr="00D70D2F">
        <w:t>Within</w:t>
      </w:r>
      <w:proofErr w:type="spellEnd"/>
      <w:r w:rsidRPr="00D70D2F">
        <w:t>(</w:t>
      </w:r>
      <w:proofErr w:type="gramEnd"/>
      <w:r w:rsidRPr="00D70D2F">
        <w:t xml:space="preserve">location, </w:t>
      </w:r>
      <w:proofErr w:type="spellStart"/>
      <w:r w:rsidRPr="00D70D2F">
        <w:t>polygon</w:t>
      </w:r>
      <w:proofErr w:type="spellEnd"/>
      <w:r w:rsidRPr="00D70D2F">
        <w:t>)</w:t>
      </w:r>
      <w:r w:rsidR="0078796F">
        <w:t>’,</w:t>
      </w:r>
      <w:r w:rsidRPr="00D70D2F">
        <w:t xml:space="preserve"> l'enrichissement géospatial est ainsi transparent pour l'appelant, sans étape ETL explicite. </w:t>
      </w:r>
    </w:p>
    <w:p w14:paraId="1A67AE3D" w14:textId="5091F0DE" w:rsidR="001A015F" w:rsidRDefault="00D70D2F" w:rsidP="0078796F">
      <w:pPr>
        <w:pStyle w:val="ListParagraph"/>
        <w:numPr>
          <w:ilvl w:val="0"/>
          <w:numId w:val="28"/>
        </w:numPr>
      </w:pPr>
      <w:r w:rsidRPr="00D70D2F">
        <w:t>Enfin, le trigger `</w:t>
      </w:r>
      <w:proofErr w:type="spellStart"/>
      <w:r w:rsidRPr="00D70D2F">
        <w:t>signalement_award_points</w:t>
      </w:r>
      <w:proofErr w:type="spellEnd"/>
      <w:r w:rsidRPr="00D70D2F">
        <w:t xml:space="preserve">` crédite le citoyen déclarant de 10 points dans </w:t>
      </w:r>
      <w:r w:rsidR="0078796F">
        <w:t>‘</w:t>
      </w:r>
      <w:proofErr w:type="spellStart"/>
      <w:r w:rsidRPr="00D70D2F">
        <w:t>user_points</w:t>
      </w:r>
      <w:proofErr w:type="spellEnd"/>
      <w:r w:rsidR="0078796F">
        <w:t>’</w:t>
      </w:r>
      <w:r w:rsidRPr="00D70D2F">
        <w:t xml:space="preserve"> à chaque signalement validé, alimentant le module de gamification sans logique applicative dans l'API.</w:t>
      </w:r>
    </w:p>
    <w:p w14:paraId="392E14C7" w14:textId="77777777" w:rsidR="00AF61F3" w:rsidRDefault="00AF61F3" w:rsidP="00AF61F3"/>
    <w:p w14:paraId="508B1F61" w14:textId="7A45FB84" w:rsidR="00AF61F3" w:rsidRDefault="00AF61F3" w:rsidP="00AF61F3">
      <w:pPr>
        <w:pStyle w:val="Heading4"/>
      </w:pPr>
      <w:r>
        <w:t>Couche Silver</w:t>
      </w:r>
    </w:p>
    <w:p w14:paraId="272193B4" w14:textId="5018FDD4" w:rsidR="00AF61F3" w:rsidRDefault="00AF61F3" w:rsidP="00AF61F3">
      <w:r w:rsidRPr="00AF61F3">
        <w:t xml:space="preserve">La Silver Layer est appliquée à l'agrégation, sans table matérialisée distincte </w:t>
      </w:r>
      <w:proofErr w:type="spellStart"/>
      <w:r>
        <w:t>grace</w:t>
      </w:r>
      <w:proofErr w:type="spellEnd"/>
      <w:r>
        <w:t xml:space="preserve"> au champ `</w:t>
      </w:r>
      <w:proofErr w:type="spellStart"/>
      <w:r>
        <w:t>is_outlier</w:t>
      </w:r>
      <w:proofErr w:type="spellEnd"/>
      <w:r>
        <w:t>` et à l’état du conteneur `</w:t>
      </w:r>
      <w:proofErr w:type="spellStart"/>
      <w:r>
        <w:t>c.is_active</w:t>
      </w:r>
      <w:proofErr w:type="spellEnd"/>
      <w:r>
        <w:t xml:space="preserve"> = </w:t>
      </w:r>
      <w:proofErr w:type="spellStart"/>
      <w:r>
        <w:t>true</w:t>
      </w:r>
      <w:proofErr w:type="spellEnd"/>
      <w:r>
        <w:t>`.</w:t>
      </w:r>
      <w:r w:rsidR="00137791">
        <w:t xml:space="preserve"> On requête la Silver Layer de cette manière</w:t>
      </w:r>
    </w:p>
    <w:p w14:paraId="36F6236D" w14:textId="51927CEB" w:rsidR="00137791" w:rsidRPr="00AF61F3" w:rsidRDefault="00137791" w:rsidP="00AF61F3">
      <w:r w:rsidRPr="00137791">
        <w:drawing>
          <wp:inline distT="0" distB="0" distL="0" distR="0" wp14:anchorId="7BCF1C3C" wp14:editId="537B13F8">
            <wp:extent cx="4419600" cy="520700"/>
            <wp:effectExtent l="0" t="0" r="0" b="0"/>
            <wp:docPr id="8277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6971" name=""/>
                    <pic:cNvPicPr/>
                  </pic:nvPicPr>
                  <pic:blipFill>
                    <a:blip r:embed="rId10"/>
                    <a:stretch>
                      <a:fillRect/>
                    </a:stretch>
                  </pic:blipFill>
                  <pic:spPr>
                    <a:xfrm>
                      <a:off x="0" y="0"/>
                      <a:ext cx="4419600" cy="520700"/>
                    </a:xfrm>
                    <a:prstGeom prst="rect">
                      <a:avLst/>
                    </a:prstGeom>
                  </pic:spPr>
                </pic:pic>
              </a:graphicData>
            </a:graphic>
          </wp:inline>
        </w:drawing>
      </w:r>
    </w:p>
    <w:p w14:paraId="1979E2E7" w14:textId="323D73C1" w:rsidR="00AF61F3" w:rsidRDefault="00AF61F3" w:rsidP="00AF61F3">
      <w:r w:rsidRPr="00AF61F3">
        <w:t>L'enrichissement géospatial est assuré par le trigger `</w:t>
      </w:r>
      <w:proofErr w:type="spellStart"/>
      <w:r w:rsidRPr="00AF61F3">
        <w:t>containers_assign_zone</w:t>
      </w:r>
      <w:proofErr w:type="spellEnd"/>
      <w:r w:rsidRPr="00AF61F3">
        <w:t>` (BEFORE INSERT) qui résout automatiquement `</w:t>
      </w:r>
      <w:proofErr w:type="spellStart"/>
      <w:r w:rsidRPr="00AF61F3">
        <w:t>zone_id</w:t>
      </w:r>
      <w:proofErr w:type="spellEnd"/>
      <w:r w:rsidRPr="00AF61F3">
        <w:t>` via `</w:t>
      </w:r>
      <w:proofErr w:type="spellStart"/>
      <w:r w:rsidRPr="00AF61F3">
        <w:t>ST_</w:t>
      </w:r>
      <w:proofErr w:type="gramStart"/>
      <w:r w:rsidRPr="00AF61F3">
        <w:t>Within</w:t>
      </w:r>
      <w:proofErr w:type="spellEnd"/>
      <w:r w:rsidRPr="00AF61F3">
        <w:t>(</w:t>
      </w:r>
      <w:proofErr w:type="gramEnd"/>
      <w:r w:rsidRPr="00AF61F3">
        <w:t xml:space="preserve">location, </w:t>
      </w:r>
      <w:proofErr w:type="spellStart"/>
      <w:proofErr w:type="gramStart"/>
      <w:r w:rsidRPr="00AF61F3">
        <w:t>polygon</w:t>
      </w:r>
      <w:proofErr w:type="spellEnd"/>
      <w:r w:rsidRPr="00AF61F3">
        <w:t>)`</w:t>
      </w:r>
      <w:proofErr w:type="gramEnd"/>
      <w:r w:rsidRPr="00AF61F3">
        <w:t>, sans étape ETL supplémentaire.</w:t>
      </w:r>
    </w:p>
    <w:p w14:paraId="00AFCAE5" w14:textId="77777777" w:rsidR="00137791" w:rsidRDefault="00137791" w:rsidP="00AF61F3"/>
    <w:p w14:paraId="7C5C926A" w14:textId="13EEFC7B" w:rsidR="00137791" w:rsidRDefault="00137791" w:rsidP="00137791">
      <w:pPr>
        <w:pStyle w:val="Heading4"/>
      </w:pPr>
      <w:r>
        <w:lastRenderedPageBreak/>
        <w:t>Couche Gold</w:t>
      </w:r>
    </w:p>
    <w:p w14:paraId="30AADAB8" w14:textId="71BFF968" w:rsidR="00137791" w:rsidRDefault="00137791" w:rsidP="00137791">
      <w:r w:rsidRPr="00137791">
        <w:drawing>
          <wp:inline distT="0" distB="0" distL="0" distR="0" wp14:anchorId="6CD00882" wp14:editId="036CE0AC">
            <wp:extent cx="5760720" cy="1583690"/>
            <wp:effectExtent l="0" t="0" r="5080" b="3810"/>
            <wp:docPr id="8815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75644" name=""/>
                    <pic:cNvPicPr/>
                  </pic:nvPicPr>
                  <pic:blipFill>
                    <a:blip r:embed="rId11"/>
                    <a:stretch>
                      <a:fillRect/>
                    </a:stretch>
                  </pic:blipFill>
                  <pic:spPr>
                    <a:xfrm>
                      <a:off x="0" y="0"/>
                      <a:ext cx="5760720" cy="1583690"/>
                    </a:xfrm>
                    <a:prstGeom prst="rect">
                      <a:avLst/>
                    </a:prstGeom>
                  </pic:spPr>
                </pic:pic>
              </a:graphicData>
            </a:graphic>
          </wp:inline>
        </w:drawing>
      </w:r>
    </w:p>
    <w:p w14:paraId="5E0C3A69" w14:textId="6A20BF3F" w:rsidR="00137791" w:rsidRDefault="00327E5C" w:rsidP="00137791">
      <w:r w:rsidRPr="00327E5C">
        <w:t>La table `</w:t>
      </w:r>
      <w:proofErr w:type="spellStart"/>
      <w:r w:rsidRPr="00327E5C">
        <w:t>ml_predictions</w:t>
      </w:r>
      <w:proofErr w:type="spellEnd"/>
      <w:r w:rsidRPr="00327E5C">
        <w:t>` stocke les prédictions du modèle avec leur `</w:t>
      </w:r>
      <w:proofErr w:type="spellStart"/>
      <w:r w:rsidRPr="00327E5C">
        <w:t>actual_fill_rate</w:t>
      </w:r>
      <w:proofErr w:type="spellEnd"/>
      <w:r w:rsidRPr="00327E5C">
        <w:t>` ex-post, permettant le monitoring de la dérive du modèle au fil du temps.</w:t>
      </w:r>
    </w:p>
    <w:p w14:paraId="486E6B43" w14:textId="77777777" w:rsidR="00327E5C" w:rsidRDefault="00327E5C" w:rsidP="00137791"/>
    <w:p w14:paraId="0F0D82FC" w14:textId="1A4DC80F" w:rsidR="00327E5C" w:rsidRDefault="00327E5C" w:rsidP="00137791">
      <w:r>
        <w:t xml:space="preserve">III.2 </w:t>
      </w:r>
      <w:proofErr w:type="spellStart"/>
      <w:r>
        <w:t>Feature</w:t>
      </w:r>
      <w:proofErr w:type="spellEnd"/>
      <w:r>
        <w:t xml:space="preserve"> Store et gestion des </w:t>
      </w:r>
      <w:proofErr w:type="spellStart"/>
      <w:r>
        <w:t>features</w:t>
      </w:r>
      <w:proofErr w:type="spellEnd"/>
    </w:p>
    <w:p w14:paraId="4422FDBC" w14:textId="77777777" w:rsidR="00327E5C" w:rsidRDefault="00327E5C" w:rsidP="00137791">
      <w:r w:rsidRPr="00327E5C">
        <w:t xml:space="preserve">En l'absence d'une plateforme </w:t>
      </w:r>
      <w:proofErr w:type="spellStart"/>
      <w:r w:rsidRPr="00327E5C">
        <w:t>Feature</w:t>
      </w:r>
      <w:proofErr w:type="spellEnd"/>
      <w:r w:rsidRPr="00327E5C">
        <w:t xml:space="preserve"> Store dédiée (Feast, Tecton, </w:t>
      </w:r>
      <w:proofErr w:type="spellStart"/>
      <w:r w:rsidRPr="00327E5C">
        <w:t>Hopsworks</w:t>
      </w:r>
      <w:proofErr w:type="spellEnd"/>
      <w:r w:rsidRPr="00327E5C">
        <w:t xml:space="preserve">), le projet implémente une solution légère structurée autour d'un fichier Parquet versionné localement. </w:t>
      </w:r>
    </w:p>
    <w:p w14:paraId="069FBB5C" w14:textId="77777777" w:rsidR="00327E5C" w:rsidRDefault="00327E5C" w:rsidP="00137791">
      <w:r w:rsidRPr="00327E5C">
        <w:t>Le stockage offline repose sur `ml/data/</w:t>
      </w:r>
      <w:proofErr w:type="spellStart"/>
      <w:r w:rsidRPr="00327E5C">
        <w:t>training_features.parquet</w:t>
      </w:r>
      <w:proofErr w:type="spellEnd"/>
      <w:r w:rsidRPr="00327E5C">
        <w:t>`, produit par le notebook `01_eda_feature_</w:t>
      </w:r>
      <w:proofErr w:type="gramStart"/>
      <w:r w:rsidRPr="00327E5C">
        <w:t>engineering.ipynb</w:t>
      </w:r>
      <w:proofErr w:type="gramEnd"/>
      <w:r w:rsidRPr="00327E5C">
        <w:t xml:space="preserve">` : il contient 2 265 488 lignes et 14 </w:t>
      </w:r>
      <w:proofErr w:type="spellStart"/>
      <w:r w:rsidRPr="00327E5C">
        <w:t>features</w:t>
      </w:r>
      <w:proofErr w:type="spellEnd"/>
      <w:r w:rsidRPr="00327E5C">
        <w:t xml:space="preserve"> après suppression des valeurs manquantes générées par les opérations de décalage. Le versionnage est assuré par le champ `</w:t>
      </w:r>
      <w:proofErr w:type="spellStart"/>
      <w:r w:rsidRPr="00327E5C">
        <w:t>trained_at</w:t>
      </w:r>
      <w:proofErr w:type="spellEnd"/>
      <w:r w:rsidRPr="00327E5C">
        <w:t xml:space="preserve">` dans </w:t>
      </w:r>
      <w:r>
        <w:t>‘</w:t>
      </w:r>
      <w:r w:rsidRPr="00327E5C">
        <w:t>ml/</w:t>
      </w:r>
      <w:proofErr w:type="spellStart"/>
      <w:r w:rsidRPr="00327E5C">
        <w:t>models</w:t>
      </w:r>
      <w:proofErr w:type="spellEnd"/>
      <w:r w:rsidRPr="00327E5C">
        <w:t>/</w:t>
      </w:r>
      <w:proofErr w:type="spellStart"/>
      <w:r w:rsidRPr="00327E5C">
        <w:t>metadata.json</w:t>
      </w:r>
      <w:proofErr w:type="spellEnd"/>
      <w:r>
        <w:t>’</w:t>
      </w:r>
      <w:r w:rsidRPr="00327E5C">
        <w:t xml:space="preserve">. Le </w:t>
      </w:r>
      <w:proofErr w:type="spellStart"/>
      <w:r w:rsidRPr="00327E5C">
        <w:t>serving</w:t>
      </w:r>
      <w:proofErr w:type="spellEnd"/>
      <w:r w:rsidRPr="00327E5C">
        <w:t xml:space="preserve"> offline s'effectue par simple `</w:t>
      </w:r>
      <w:proofErr w:type="spellStart"/>
      <w:proofErr w:type="gramStart"/>
      <w:r w:rsidRPr="00327E5C">
        <w:t>pd.read</w:t>
      </w:r>
      <w:proofErr w:type="gramEnd"/>
      <w:r w:rsidRPr="00327E5C">
        <w:t>_</w:t>
      </w:r>
      <w:proofErr w:type="gramStart"/>
      <w:r w:rsidRPr="00327E5C">
        <w:t>parquet</w:t>
      </w:r>
      <w:proofErr w:type="spellEnd"/>
      <w:r w:rsidRPr="00327E5C">
        <w:t>(</w:t>
      </w:r>
      <w:proofErr w:type="gramEnd"/>
      <w:r w:rsidRPr="00327E5C">
        <w:t xml:space="preserve">)` dans les notebooks d'entraînement, sans infrastructure dédiée. </w:t>
      </w:r>
    </w:p>
    <w:p w14:paraId="75666F32" w14:textId="40B4CE5B" w:rsidR="00327E5C" w:rsidRDefault="00327E5C" w:rsidP="00137791">
      <w:r w:rsidRPr="00327E5C">
        <w:t xml:space="preserve">Le </w:t>
      </w:r>
      <w:proofErr w:type="spellStart"/>
      <w:r w:rsidRPr="00327E5C">
        <w:t>serving</w:t>
      </w:r>
      <w:proofErr w:type="spellEnd"/>
      <w:r w:rsidRPr="00327E5C">
        <w:t xml:space="preserve"> online suit une logique différente : les </w:t>
      </w:r>
      <w:proofErr w:type="spellStart"/>
      <w:r w:rsidRPr="00327E5C">
        <w:t>features</w:t>
      </w:r>
      <w:proofErr w:type="spellEnd"/>
      <w:r w:rsidRPr="00327E5C">
        <w:t xml:space="preserve"> ne sont pas </w:t>
      </w:r>
      <w:proofErr w:type="spellStart"/>
      <w:r w:rsidRPr="00327E5C">
        <w:t>pré-calculées</w:t>
      </w:r>
      <w:proofErr w:type="spellEnd"/>
      <w:r w:rsidRPr="00327E5C">
        <w:t xml:space="preserve"> et stockées pour l'inférence, elles sont reconstruites en temps réel depuis </w:t>
      </w:r>
      <w:r>
        <w:t>‘</w:t>
      </w:r>
      <w:proofErr w:type="spellStart"/>
      <w:r w:rsidRPr="00327E5C">
        <w:t>fill_history</w:t>
      </w:r>
      <w:proofErr w:type="spellEnd"/>
      <w:r>
        <w:t>’</w:t>
      </w:r>
      <w:r w:rsidRPr="00327E5C">
        <w:t xml:space="preserve"> via 5 requêtes SQL indexées</w:t>
      </w:r>
      <w:r>
        <w:t xml:space="preserve">, </w:t>
      </w:r>
      <w:r w:rsidRPr="00327E5C">
        <w:t>une approche justifiée par la faible fréquence des appels à `/ml/</w:t>
      </w:r>
      <w:proofErr w:type="spellStart"/>
      <w:r w:rsidRPr="00327E5C">
        <w:t>predict</w:t>
      </w:r>
      <w:proofErr w:type="spellEnd"/>
      <w:r w:rsidRPr="00327E5C">
        <w:t>` et l'absence de contrainte de latence.</w:t>
      </w:r>
    </w:p>
    <w:p w14:paraId="5B651434" w14:textId="77777777" w:rsidR="0090232F" w:rsidRDefault="0090232F" w:rsidP="00137791"/>
    <w:p w14:paraId="172C400F" w14:textId="77777777" w:rsidR="0090232F" w:rsidRDefault="0090232F" w:rsidP="00137791"/>
    <w:p w14:paraId="436ECC72" w14:textId="77777777" w:rsidR="0090232F" w:rsidRDefault="0090232F" w:rsidP="00137791"/>
    <w:p w14:paraId="5641AE5B" w14:textId="77777777" w:rsidR="0090232F" w:rsidRDefault="0090232F" w:rsidP="00137791"/>
    <w:p w14:paraId="6EDB8995" w14:textId="77777777" w:rsidR="0090232F" w:rsidRDefault="0090232F" w:rsidP="00137791"/>
    <w:p w14:paraId="07754B76" w14:textId="77777777" w:rsidR="0090232F" w:rsidRDefault="0090232F" w:rsidP="00137791"/>
    <w:p w14:paraId="61A1ED91" w14:textId="77777777" w:rsidR="0090232F" w:rsidRDefault="0090232F" w:rsidP="00137791"/>
    <w:p w14:paraId="52548642" w14:textId="58AC965C" w:rsidR="0090232F" w:rsidRDefault="0090232F" w:rsidP="0090232F">
      <w:pPr>
        <w:pStyle w:val="Heading4"/>
      </w:pPr>
      <w:r>
        <w:lastRenderedPageBreak/>
        <w:t xml:space="preserve">Catalogue des </w:t>
      </w:r>
      <w:proofErr w:type="spellStart"/>
      <w:r>
        <w:t>features</w:t>
      </w:r>
      <w:proofErr w:type="spellEnd"/>
    </w:p>
    <w:p w14:paraId="5D274E26" w14:textId="7C3E6033" w:rsidR="0090232F" w:rsidRDefault="0090232F" w:rsidP="0090232F">
      <w:r w:rsidRPr="0090232F">
        <w:t xml:space="preserve">Les 14 </w:t>
      </w:r>
      <w:proofErr w:type="spellStart"/>
      <w:r w:rsidRPr="0090232F">
        <w:t>features</w:t>
      </w:r>
      <w:proofErr w:type="spellEnd"/>
      <w:r w:rsidRPr="0090232F">
        <w:t xml:space="preserve"> d'entraînement sont organisées en quatre familles dont les logiques de construction diffèrent</w:t>
      </w:r>
      <w:r>
        <w:t> :</w:t>
      </w:r>
    </w:p>
    <w:p w14:paraId="20E381AE" w14:textId="4318AFB3" w:rsidR="0090232F" w:rsidRDefault="0090232F" w:rsidP="0090232F">
      <w:pPr>
        <w:pStyle w:val="ListParagraph"/>
        <w:numPr>
          <w:ilvl w:val="0"/>
          <w:numId w:val="29"/>
        </w:numPr>
      </w:pPr>
      <w:r>
        <w:t xml:space="preserve">Les cinq </w:t>
      </w:r>
      <w:proofErr w:type="spellStart"/>
      <w:r w:rsidRPr="0090232F">
        <w:rPr>
          <w:b/>
          <w:bCs/>
        </w:rPr>
        <w:t>features</w:t>
      </w:r>
      <w:proofErr w:type="spellEnd"/>
      <w:r w:rsidRPr="0090232F">
        <w:rPr>
          <w:b/>
          <w:bCs/>
        </w:rPr>
        <w:t xml:space="preserve"> temporelles</w:t>
      </w:r>
      <w:r>
        <w:t xml:space="preserve"> encodent les cycles calendaires du comportement de remplissage. `</w:t>
      </w:r>
      <w:proofErr w:type="spellStart"/>
      <w:r>
        <w:t>hour</w:t>
      </w:r>
      <w:proofErr w:type="spellEnd"/>
      <w:r>
        <w:t>` et `</w:t>
      </w:r>
      <w:proofErr w:type="spellStart"/>
      <w:r>
        <w:t>day_of_week</w:t>
      </w:r>
      <w:proofErr w:type="spellEnd"/>
      <w:r>
        <w:t>` capturent les cycles diurnes et hebdomadaires attendus dans les données réelles</w:t>
      </w:r>
      <w:r>
        <w:t> :</w:t>
      </w:r>
      <w:r>
        <w:t xml:space="preserve"> pics après les weekends pour les déchets organiques, zones commerciales actives aux heures de bureau. `</w:t>
      </w:r>
      <w:proofErr w:type="spellStart"/>
      <w:r>
        <w:t>day_of_month</w:t>
      </w:r>
      <w:proofErr w:type="spellEnd"/>
      <w:r>
        <w:t>` détecte les cycles mensuels liés aux tournées calendaires. `</w:t>
      </w:r>
      <w:proofErr w:type="spellStart"/>
      <w:r>
        <w:t>is_weekend</w:t>
      </w:r>
      <w:proofErr w:type="spellEnd"/>
      <w:r>
        <w:t>` est un booléen dérivé de `</w:t>
      </w:r>
      <w:proofErr w:type="spellStart"/>
      <w:r>
        <w:t>day_of_week</w:t>
      </w:r>
      <w:proofErr w:type="spellEnd"/>
      <w:r>
        <w:t xml:space="preserve"> &gt;= 5`, et `</w:t>
      </w:r>
      <w:proofErr w:type="spellStart"/>
      <w:r>
        <w:t>is_peak_hour</w:t>
      </w:r>
      <w:proofErr w:type="spellEnd"/>
      <w:r>
        <w:t xml:space="preserve">` identifie les heures de forte activité. Dans les données simulées, ces cinq </w:t>
      </w:r>
      <w:proofErr w:type="spellStart"/>
      <w:r>
        <w:t>features</w:t>
      </w:r>
      <w:proofErr w:type="spellEnd"/>
      <w:r>
        <w:t xml:space="preserve"> portent un signal nul </w:t>
      </w:r>
      <w:r>
        <w:t>car</w:t>
      </w:r>
      <w:r>
        <w:t xml:space="preserve"> le simulateur génère des taux identiques à 2h du matin et à 10h un vendredi</w:t>
      </w:r>
      <w:r>
        <w:t>. E</w:t>
      </w:r>
      <w:r>
        <w:t>lles seraient les plus prédictives sur des capteurs physiques réels.</w:t>
      </w:r>
    </w:p>
    <w:p w14:paraId="466F2FB5" w14:textId="0CA5A44F" w:rsidR="0090232F" w:rsidRDefault="0090232F" w:rsidP="0090232F">
      <w:pPr>
        <w:pStyle w:val="ListParagraph"/>
        <w:numPr>
          <w:ilvl w:val="0"/>
          <w:numId w:val="29"/>
        </w:numPr>
      </w:pPr>
      <w:r>
        <w:t xml:space="preserve">Les trois </w:t>
      </w:r>
      <w:proofErr w:type="spellStart"/>
      <w:r w:rsidRPr="0090232F">
        <w:rPr>
          <w:b/>
          <w:bCs/>
        </w:rPr>
        <w:t>features</w:t>
      </w:r>
      <w:proofErr w:type="spellEnd"/>
      <w:r w:rsidRPr="0090232F">
        <w:rPr>
          <w:b/>
          <w:bCs/>
        </w:rPr>
        <w:t xml:space="preserve"> de lag</w:t>
      </w:r>
      <w:r>
        <w:t xml:space="preserve"> encodent la mémoire historique du conteneur par décalage de la série temporelle. `fill_rate_1h_ago` correspond à `</w:t>
      </w:r>
      <w:proofErr w:type="gramStart"/>
      <w:r>
        <w:t>shift(1)`</w:t>
      </w:r>
      <w:proofErr w:type="gramEnd"/>
      <w:r>
        <w:t xml:space="preserve"> à cadence horaire (équivalent `</w:t>
      </w:r>
      <w:proofErr w:type="gramStart"/>
      <w:r>
        <w:t>shift(6)`</w:t>
      </w:r>
      <w:proofErr w:type="gramEnd"/>
      <w:r>
        <w:t xml:space="preserve"> en 10 minutes) et capture la tendance immédiate. </w:t>
      </w:r>
      <w:r>
        <w:t>Le champ</w:t>
      </w:r>
      <w:r>
        <w:t>`fill_rate_24h_ago` correspond à `</w:t>
      </w:r>
      <w:proofErr w:type="gramStart"/>
      <w:r>
        <w:t>shift(24)`</w:t>
      </w:r>
      <w:proofErr w:type="gramEnd"/>
      <w:r>
        <w:t xml:space="preserve"> et encode le cycle journalier. </w:t>
      </w:r>
      <w:r>
        <w:t>Le champ</w:t>
      </w:r>
      <w:r>
        <w:t>`fill_rate_7d_ago` correspond à `</w:t>
      </w:r>
      <w:proofErr w:type="gramStart"/>
      <w:r>
        <w:t>shift(168)`</w:t>
      </w:r>
      <w:proofErr w:type="gramEnd"/>
      <w:r>
        <w:t xml:space="preserve"> et capture le cycle hebdomadaire, à condition que l'historique disponible soit suffisamment long.</w:t>
      </w:r>
    </w:p>
    <w:p w14:paraId="5A05C741" w14:textId="5C3BE17D" w:rsidR="0090232F" w:rsidRDefault="0090232F" w:rsidP="0090232F">
      <w:pPr>
        <w:pStyle w:val="ListParagraph"/>
        <w:numPr>
          <w:ilvl w:val="0"/>
          <w:numId w:val="29"/>
        </w:numPr>
      </w:pPr>
      <w:r>
        <w:t xml:space="preserve">Les trois </w:t>
      </w:r>
      <w:proofErr w:type="spellStart"/>
      <w:r w:rsidRPr="0090232F">
        <w:rPr>
          <w:b/>
          <w:bCs/>
        </w:rPr>
        <w:t>features</w:t>
      </w:r>
      <w:proofErr w:type="spellEnd"/>
      <w:r w:rsidRPr="0090232F">
        <w:rPr>
          <w:b/>
          <w:bCs/>
        </w:rPr>
        <w:t xml:space="preserve"> </w:t>
      </w:r>
      <w:proofErr w:type="spellStart"/>
      <w:r w:rsidRPr="0090232F">
        <w:rPr>
          <w:b/>
          <w:bCs/>
        </w:rPr>
        <w:t>rolling</w:t>
      </w:r>
      <w:proofErr w:type="spellEnd"/>
      <w:r>
        <w:t xml:space="preserve"> lissent le signal temporel sans introduire de fuite de données future. `fill_rate_24h_avg` est calculée avec `</w:t>
      </w:r>
      <w:proofErr w:type="gramStart"/>
      <w:r>
        <w:t>shift(1)`</w:t>
      </w:r>
      <w:proofErr w:type="gramEnd"/>
      <w:r>
        <w:t xml:space="preserve"> avant la fenêtre glissante de 24 points, garantissant que la valeur courante est exclue de la moyenne. `fill_rate_7d_avg` applique la même logique sur 168 points avec un minimum de 144 observations requises pour éviter les bords de série instables. `</w:t>
      </w:r>
      <w:proofErr w:type="spellStart"/>
      <w:r>
        <w:t>fill_rate_change_rate</w:t>
      </w:r>
      <w:proofErr w:type="spellEnd"/>
      <w:r>
        <w:t xml:space="preserve">` exprime la vitesse de remplissage en points par </w:t>
      </w:r>
      <w:proofErr w:type="spellStart"/>
      <w:r>
        <w:t>tick</w:t>
      </w:r>
      <w:proofErr w:type="spellEnd"/>
      <w:r>
        <w:t xml:space="preserve">, construite comme </w:t>
      </w:r>
      <w:proofErr w:type="gramStart"/>
      <w:r>
        <w:t>`(</w:t>
      </w:r>
      <w:proofErr w:type="spellStart"/>
      <w:proofErr w:type="gramEnd"/>
      <w:r>
        <w:t>fill_rate</w:t>
      </w:r>
      <w:proofErr w:type="spellEnd"/>
      <w:r>
        <w:t xml:space="preserve"> - </w:t>
      </w:r>
      <w:proofErr w:type="gramStart"/>
      <w:r>
        <w:t>shift(</w:t>
      </w:r>
      <w:proofErr w:type="gramEnd"/>
      <w:r>
        <w:t>1)) / 1`.</w:t>
      </w:r>
    </w:p>
    <w:p w14:paraId="3A7B1B75" w14:textId="2926A0E0" w:rsidR="0090232F" w:rsidRDefault="0090232F" w:rsidP="0090232F">
      <w:pPr>
        <w:pStyle w:val="ListParagraph"/>
        <w:numPr>
          <w:ilvl w:val="0"/>
          <w:numId w:val="29"/>
        </w:numPr>
      </w:pPr>
      <w:r>
        <w:t xml:space="preserve">Les trois </w:t>
      </w:r>
      <w:proofErr w:type="spellStart"/>
      <w:r w:rsidRPr="0090232F">
        <w:rPr>
          <w:b/>
          <w:bCs/>
        </w:rPr>
        <w:t>features</w:t>
      </w:r>
      <w:proofErr w:type="spellEnd"/>
      <w:r w:rsidRPr="0090232F">
        <w:rPr>
          <w:b/>
          <w:bCs/>
        </w:rPr>
        <w:t xml:space="preserve"> de contexte</w:t>
      </w:r>
      <w:r>
        <w:t xml:space="preserve"> enrichissent le signal temporel avec les caractéristiques statiques du conteneur et de sa zone. `</w:t>
      </w:r>
      <w:proofErr w:type="spellStart"/>
      <w:r>
        <w:t>capacity_liters</w:t>
      </w:r>
      <w:proofErr w:type="spellEnd"/>
      <w:r>
        <w:t>` différencie les petits conteneurs de rue (240 L) des grands bacs de zone commerciale (1 100 L), qui n'atteignent pas la saturation au même rythme. `</w:t>
      </w:r>
      <w:proofErr w:type="spellStart"/>
      <w:r>
        <w:t>type_id</w:t>
      </w:r>
      <w:proofErr w:type="spellEnd"/>
      <w:r>
        <w:t>` encode le type de déchet (ordures ménagères, recyclable, verre, organique) dont les taux de remplissage intrinsèques diffèrent — les conteneurs à verre se remplissent plus lentement que les bacs à ordures.</w:t>
      </w:r>
    </w:p>
    <w:p w14:paraId="4A3F729C" w14:textId="77777777" w:rsidR="00B64EAE" w:rsidRDefault="00B64EAE" w:rsidP="00B64EAE"/>
    <w:p w14:paraId="1E7407A6" w14:textId="77777777" w:rsidR="00B64EAE" w:rsidRDefault="00B64EAE" w:rsidP="00B64EAE"/>
    <w:p w14:paraId="588B5D72" w14:textId="77777777" w:rsidR="00B64EAE" w:rsidRDefault="00B64EAE" w:rsidP="00B64EAE"/>
    <w:p w14:paraId="3445D31C" w14:textId="77777777" w:rsidR="00B64EAE" w:rsidRDefault="00B64EAE" w:rsidP="00B64EAE"/>
    <w:p w14:paraId="7DF37C7F" w14:textId="5E36A7C1" w:rsidR="00B64EAE" w:rsidRDefault="00B64EAE" w:rsidP="00B64EAE">
      <w:pPr>
        <w:pStyle w:val="Heading2"/>
        <w:numPr>
          <w:ilvl w:val="0"/>
          <w:numId w:val="22"/>
        </w:numPr>
        <w:jc w:val="center"/>
      </w:pPr>
      <w:r>
        <w:lastRenderedPageBreak/>
        <w:t>Pipeline ETL/ELT</w:t>
      </w:r>
    </w:p>
    <w:p w14:paraId="19A1BD5D" w14:textId="732E2C46" w:rsidR="00B64EAE" w:rsidRDefault="00B37C90" w:rsidP="00B37C90">
      <w:pPr>
        <w:pStyle w:val="Heading3"/>
      </w:pPr>
      <w:r>
        <w:t>IV.1 Description du pipeline principal</w:t>
      </w:r>
    </w:p>
    <w:p w14:paraId="45071AEB" w14:textId="7BE72281" w:rsidR="00B37C90" w:rsidRDefault="00B37C90" w:rsidP="00B37C90">
      <w:r w:rsidRPr="00B37C90">
        <w:t xml:space="preserve">Quatre </w:t>
      </w:r>
      <w:proofErr w:type="spellStart"/>
      <w:r w:rsidRPr="00B37C90">
        <w:t>DAGs</w:t>
      </w:r>
      <w:proofErr w:type="spellEnd"/>
      <w:r w:rsidRPr="00B37C90">
        <w:t xml:space="preserve"> </w:t>
      </w:r>
      <w:proofErr w:type="spellStart"/>
      <w:r w:rsidRPr="00B37C90">
        <w:t>Airflow</w:t>
      </w:r>
      <w:proofErr w:type="spellEnd"/>
      <w:r w:rsidRPr="00B37C90">
        <w:t xml:space="preserve"> orchestrent l'ensemble du traitement de données sur des périmètres et des déclencheurs distincts</w:t>
      </w:r>
      <w:r>
        <w:t> :</w:t>
      </w:r>
    </w:p>
    <w:p w14:paraId="0B98A104" w14:textId="13BC7C2A" w:rsidR="00B37C90" w:rsidRDefault="00B37C90" w:rsidP="00B37C90">
      <w:pPr>
        <w:pStyle w:val="ListParagraph"/>
        <w:numPr>
          <w:ilvl w:val="0"/>
          <w:numId w:val="30"/>
        </w:numPr>
      </w:pPr>
      <w:r>
        <w:t>Le DAG ‘</w:t>
      </w:r>
      <w:proofErr w:type="spellStart"/>
      <w:r w:rsidRPr="00B37C90">
        <w:t>lasc</w:t>
      </w:r>
      <w:proofErr w:type="spellEnd"/>
      <w:r w:rsidRPr="00B37C90">
        <w:t>__</w:t>
      </w:r>
      <w:proofErr w:type="spellStart"/>
      <w:r w:rsidRPr="00B37C90">
        <w:t>seed_data</w:t>
      </w:r>
      <w:proofErr w:type="spellEnd"/>
      <w:r>
        <w:t>’</w:t>
      </w:r>
      <w:r w:rsidRPr="00B37C90">
        <w:t xml:space="preserve"> est le DAG de </w:t>
      </w:r>
      <w:proofErr w:type="spellStart"/>
      <w:r w:rsidRPr="00B37C90">
        <w:t>bootstrap</w:t>
      </w:r>
      <w:proofErr w:type="spellEnd"/>
      <w:r w:rsidRPr="00B37C90">
        <w:t xml:space="preserve"> initial : déclenché manuellement une seule fois, il génère 1,44 million de lignes </w:t>
      </w:r>
      <w:r>
        <w:t>dans ‘</w:t>
      </w:r>
      <w:proofErr w:type="spellStart"/>
      <w:r w:rsidRPr="00B37C90">
        <w:t>fill_history</w:t>
      </w:r>
      <w:proofErr w:type="spellEnd"/>
      <w:r>
        <w:t>’</w:t>
      </w:r>
      <w:r w:rsidRPr="00B37C90">
        <w:t xml:space="preserve"> sur 30 jours en environ </w:t>
      </w:r>
      <w:r>
        <w:t>2</w:t>
      </w:r>
      <w:r w:rsidRPr="00B37C90">
        <w:t xml:space="preserve"> minutes. Il suit le pattern EL (</w:t>
      </w:r>
      <w:proofErr w:type="spellStart"/>
      <w:r w:rsidRPr="00B37C90">
        <w:t>Extract-Load</w:t>
      </w:r>
      <w:proofErr w:type="spellEnd"/>
      <w:r w:rsidRPr="00B37C90">
        <w:t>) car la transformation est minimale</w:t>
      </w:r>
      <w:r>
        <w:t xml:space="preserve">, c’est une </w:t>
      </w:r>
      <w:r w:rsidRPr="00B37C90">
        <w:t xml:space="preserve">génération synthétique en Python plutôt que transformation d'une source existante. </w:t>
      </w:r>
    </w:p>
    <w:p w14:paraId="5367A575" w14:textId="459AC3E2" w:rsidR="00B37C90" w:rsidRDefault="00B37C90" w:rsidP="00B37C90">
      <w:pPr>
        <w:pStyle w:val="ListParagraph"/>
        <w:numPr>
          <w:ilvl w:val="0"/>
          <w:numId w:val="30"/>
        </w:numPr>
      </w:pPr>
      <w:r>
        <w:t>Le DAG ‘</w:t>
      </w:r>
      <w:proofErr w:type="spellStart"/>
      <w:r w:rsidRPr="00B37C90">
        <w:t>lasc</w:t>
      </w:r>
      <w:proofErr w:type="spellEnd"/>
      <w:r w:rsidRPr="00B37C90">
        <w:t>__</w:t>
      </w:r>
      <w:proofErr w:type="spellStart"/>
      <w:r w:rsidRPr="00B37C90">
        <w:t>livesim_fill</w:t>
      </w:r>
      <w:proofErr w:type="spellEnd"/>
      <w:r>
        <w:t>’</w:t>
      </w:r>
      <w:r w:rsidRPr="00B37C90">
        <w:t xml:space="preserve"> est le cœur opérationnel du système : planifié toutes les 10 minutes en continu</w:t>
      </w:r>
      <w:r>
        <w:t>,</w:t>
      </w:r>
      <w:r w:rsidRPr="00B37C90">
        <w:t xml:space="preserve"> </w:t>
      </w:r>
      <w:r>
        <w:t>il</w:t>
      </w:r>
      <w:r w:rsidRPr="00B37C90">
        <w:t xml:space="preserve"> implémente un pipeline ETL complet</w:t>
      </w:r>
      <w:r>
        <w:t>,</w:t>
      </w:r>
      <w:r w:rsidRPr="00B37C90">
        <w:t xml:space="preserve"> </w:t>
      </w:r>
      <w:r>
        <w:t>c’est à dire l’</w:t>
      </w:r>
      <w:r w:rsidRPr="00B37C90">
        <w:t xml:space="preserve">extraction de l'état courant des conteneurs, </w:t>
      </w:r>
      <w:r>
        <w:t xml:space="preserve">puis la </w:t>
      </w:r>
      <w:r w:rsidRPr="00B37C90">
        <w:t xml:space="preserve">transformation par le modèle physique de remplissage, </w:t>
      </w:r>
      <w:r>
        <w:t xml:space="preserve">le </w:t>
      </w:r>
      <w:r w:rsidRPr="00B37C90">
        <w:t xml:space="preserve">chargement dans </w:t>
      </w:r>
      <w:r>
        <w:t>‘</w:t>
      </w:r>
      <w:proofErr w:type="spellStart"/>
      <w:r w:rsidRPr="00B37C90">
        <w:t>fill_history</w:t>
      </w:r>
      <w:proofErr w:type="spellEnd"/>
      <w:r>
        <w:t>’</w:t>
      </w:r>
      <w:r w:rsidRPr="00B37C90">
        <w:t xml:space="preserve"> et</w:t>
      </w:r>
      <w:r>
        <w:t xml:space="preserve"> enfin l’</w:t>
      </w:r>
      <w:r w:rsidRPr="00B37C90">
        <w:t xml:space="preserve">agrégation Gold. </w:t>
      </w:r>
    </w:p>
    <w:p w14:paraId="13E128A5" w14:textId="383D981E" w:rsidR="00B37C90" w:rsidRDefault="00B37C90" w:rsidP="00B37C90">
      <w:pPr>
        <w:pStyle w:val="ListParagraph"/>
        <w:numPr>
          <w:ilvl w:val="0"/>
          <w:numId w:val="30"/>
        </w:numPr>
      </w:pPr>
      <w:r>
        <w:t>Le DAG ‘</w:t>
      </w:r>
      <w:proofErr w:type="spellStart"/>
      <w:r w:rsidRPr="00B37C90">
        <w:t>lasc</w:t>
      </w:r>
      <w:proofErr w:type="spellEnd"/>
      <w:r w:rsidRPr="00B37C90">
        <w:t>__</w:t>
      </w:r>
      <w:proofErr w:type="spellStart"/>
      <w:r w:rsidRPr="00B37C90">
        <w:t>ops_containers</w:t>
      </w:r>
      <w:proofErr w:type="spellEnd"/>
      <w:r>
        <w:t>’</w:t>
      </w:r>
      <w:r w:rsidRPr="00B37C90">
        <w:t xml:space="preserve"> est déclenché à la demande par l'API REST via `POST /api/v1/</w:t>
      </w:r>
      <w:proofErr w:type="spellStart"/>
      <w:r w:rsidRPr="00B37C90">
        <w:t>dags</w:t>
      </w:r>
      <w:proofErr w:type="spellEnd"/>
      <w:r w:rsidRPr="00B37C90">
        <w:t>/</w:t>
      </w:r>
      <w:proofErr w:type="spellStart"/>
      <w:r w:rsidRPr="00B37C90">
        <w:t>lasc</w:t>
      </w:r>
      <w:proofErr w:type="spellEnd"/>
      <w:r w:rsidRPr="00B37C90">
        <w:t>__</w:t>
      </w:r>
      <w:proofErr w:type="spellStart"/>
      <w:r w:rsidRPr="00B37C90">
        <w:t>ops_containers</w:t>
      </w:r>
      <w:proofErr w:type="spellEnd"/>
      <w:r w:rsidRPr="00B37C90">
        <w:t>/</w:t>
      </w:r>
      <w:proofErr w:type="spellStart"/>
      <w:r w:rsidRPr="00B37C90">
        <w:t>dagRuns</w:t>
      </w:r>
      <w:proofErr w:type="spellEnd"/>
      <w:r w:rsidRPr="00B37C90">
        <w:t xml:space="preserve">` ; il traite les opérations sur conteneurs (reset batterie, vidage) de façon événementielle et idempotente. </w:t>
      </w:r>
    </w:p>
    <w:p w14:paraId="347A8AB4" w14:textId="161898DC" w:rsidR="00B37C90" w:rsidRDefault="0004229F" w:rsidP="00B37C90">
      <w:pPr>
        <w:pStyle w:val="ListParagraph"/>
        <w:numPr>
          <w:ilvl w:val="0"/>
          <w:numId w:val="30"/>
        </w:numPr>
      </w:pPr>
      <w:r>
        <w:t>Le DAG ‘</w:t>
      </w:r>
      <w:proofErr w:type="spellStart"/>
      <w:r w:rsidR="00B37C90" w:rsidRPr="00B37C90">
        <w:t>masc</w:t>
      </w:r>
      <w:proofErr w:type="spellEnd"/>
      <w:r w:rsidR="00B37C90" w:rsidRPr="00B37C90">
        <w:t>__</w:t>
      </w:r>
      <w:proofErr w:type="spellStart"/>
      <w:r w:rsidR="00B37C90" w:rsidRPr="00B37C90">
        <w:t>clean_xcoms</w:t>
      </w:r>
      <w:proofErr w:type="spellEnd"/>
      <w:r>
        <w:t>’</w:t>
      </w:r>
      <w:r w:rsidR="00B37C90" w:rsidRPr="00B37C90">
        <w:t xml:space="preserve"> s'exécute quotidiennement et supprime les entrées </w:t>
      </w:r>
      <w:proofErr w:type="spellStart"/>
      <w:r w:rsidR="00B37C90" w:rsidRPr="00B37C90">
        <w:t>XCom</w:t>
      </w:r>
      <w:proofErr w:type="spellEnd"/>
      <w:r w:rsidR="00B37C90" w:rsidRPr="00B37C90">
        <w:t xml:space="preserve"> </w:t>
      </w:r>
      <w:proofErr w:type="spellStart"/>
      <w:r w:rsidR="00B37C90" w:rsidRPr="00B37C90">
        <w:t>Airflow</w:t>
      </w:r>
      <w:proofErr w:type="spellEnd"/>
      <w:r w:rsidR="00B37C90" w:rsidRPr="00B37C90">
        <w:t xml:space="preserve"> antérieures à 7 jours pour éviter la saturation de la base de métadonnées du </w:t>
      </w:r>
      <w:proofErr w:type="spellStart"/>
      <w:r w:rsidR="00B37C90" w:rsidRPr="00B37C90">
        <w:t>scheduler</w:t>
      </w:r>
      <w:proofErr w:type="spellEnd"/>
      <w:r w:rsidR="00B37C90" w:rsidRPr="00B37C90">
        <w:t>.</w:t>
      </w:r>
    </w:p>
    <w:p w14:paraId="2D4E9E33" w14:textId="77777777" w:rsidR="0004229F" w:rsidRDefault="0004229F" w:rsidP="0004229F"/>
    <w:p w14:paraId="342D7440" w14:textId="1E232F36" w:rsidR="0004229F" w:rsidRDefault="0004229F" w:rsidP="0004229F">
      <w:pPr>
        <w:pStyle w:val="Heading3"/>
      </w:pPr>
      <w:r>
        <w:t>IV.2 Qualité des données</w:t>
      </w:r>
    </w:p>
    <w:p w14:paraId="3CF0666F" w14:textId="2BD40BE5" w:rsidR="0004229F" w:rsidRDefault="0004229F" w:rsidP="0004229F">
      <w:pPr>
        <w:pStyle w:val="Heading4"/>
      </w:pPr>
      <w:r>
        <w:t>Règles implémentées</w:t>
      </w:r>
    </w:p>
    <w:p w14:paraId="541C9A33" w14:textId="2522A957" w:rsidR="0004229F" w:rsidRDefault="0004229F" w:rsidP="0004229F">
      <w:r>
        <w:t xml:space="preserve">La stratégie de qualité des données repose sur sept règles couvrant les dimensions classiques du data </w:t>
      </w:r>
      <w:proofErr w:type="spellStart"/>
      <w:r>
        <w:t>quality</w:t>
      </w:r>
      <w:proofErr w:type="spellEnd"/>
      <w:r>
        <w:t xml:space="preserve"> management, toutes implémentées par des mécanismes natifs PostgreSQL ou </w:t>
      </w:r>
      <w:proofErr w:type="spellStart"/>
      <w:r>
        <w:t>Airflow</w:t>
      </w:r>
      <w:proofErr w:type="spellEnd"/>
      <w:r>
        <w:t> :</w:t>
      </w:r>
    </w:p>
    <w:p w14:paraId="1D9B3879" w14:textId="799659A2" w:rsidR="0004229F" w:rsidRDefault="0004229F" w:rsidP="0004229F">
      <w:pPr>
        <w:pStyle w:val="ListParagraph"/>
        <w:numPr>
          <w:ilvl w:val="0"/>
          <w:numId w:val="31"/>
        </w:numPr>
      </w:pPr>
      <w:r>
        <w:t xml:space="preserve">La </w:t>
      </w:r>
      <w:r w:rsidRPr="0004229F">
        <w:rPr>
          <w:b/>
          <w:bCs/>
        </w:rPr>
        <w:t>complétude</w:t>
      </w:r>
      <w:r>
        <w:t xml:space="preserve"> est assurée par des contraintes `NOT NULL` sur </w:t>
      </w:r>
      <w:r>
        <w:t>‘</w:t>
      </w:r>
      <w:proofErr w:type="spellStart"/>
      <w:r>
        <w:t>fill_rate</w:t>
      </w:r>
      <w:proofErr w:type="spellEnd"/>
      <w:r>
        <w:t>’</w:t>
      </w:r>
      <w:r>
        <w:t xml:space="preserve">, </w:t>
      </w:r>
      <w:r>
        <w:t>‘</w:t>
      </w:r>
      <w:proofErr w:type="spellStart"/>
      <w:r>
        <w:t>measured_at</w:t>
      </w:r>
      <w:proofErr w:type="spellEnd"/>
      <w:r>
        <w:t>’</w:t>
      </w:r>
      <w:r>
        <w:t xml:space="preserve"> et </w:t>
      </w:r>
      <w:r>
        <w:t>‘</w:t>
      </w:r>
      <w:proofErr w:type="spellStart"/>
      <w:r>
        <w:t>container_id</w:t>
      </w:r>
      <w:proofErr w:type="spellEnd"/>
      <w:r>
        <w:t>’, qui sont</w:t>
      </w:r>
      <w:r>
        <w:t xml:space="preserve"> les trois colonnes sans lesquelles une mesure IoT est inexploitable. </w:t>
      </w:r>
    </w:p>
    <w:p w14:paraId="2A3C74F1" w14:textId="74836BC4" w:rsidR="0004229F" w:rsidRDefault="0004229F" w:rsidP="0004229F">
      <w:pPr>
        <w:pStyle w:val="ListParagraph"/>
        <w:numPr>
          <w:ilvl w:val="0"/>
          <w:numId w:val="31"/>
        </w:numPr>
      </w:pPr>
      <w:r>
        <w:t>L'</w:t>
      </w:r>
      <w:r w:rsidRPr="0004229F">
        <w:rPr>
          <w:b/>
          <w:bCs/>
        </w:rPr>
        <w:t>unicité</w:t>
      </w:r>
      <w:r>
        <w:t xml:space="preserve"> est garantie par `ON CONFLICT DO NOTHING` sur le couple </w:t>
      </w:r>
      <w:proofErr w:type="gramStart"/>
      <w:r>
        <w:t>`(</w:t>
      </w:r>
      <w:proofErr w:type="spellStart"/>
      <w:proofErr w:type="gramEnd"/>
      <w:r>
        <w:t>container_id</w:t>
      </w:r>
      <w:proofErr w:type="spellEnd"/>
      <w:r>
        <w:t xml:space="preserve">, </w:t>
      </w:r>
      <w:proofErr w:type="spellStart"/>
      <w:r>
        <w:t>measured_</w:t>
      </w:r>
      <w:proofErr w:type="gramStart"/>
      <w:r>
        <w:t>at</w:t>
      </w:r>
      <w:proofErr w:type="spellEnd"/>
      <w:r>
        <w:t>)`</w:t>
      </w:r>
      <w:proofErr w:type="gramEnd"/>
      <w:r>
        <w:t xml:space="preserve"> arrondi à la minute : un re-run du DAG </w:t>
      </w:r>
      <w:r>
        <w:t>‘</w:t>
      </w:r>
      <w:proofErr w:type="spellStart"/>
      <w:r>
        <w:t>lasc</w:t>
      </w:r>
      <w:proofErr w:type="spellEnd"/>
      <w:r>
        <w:t>__</w:t>
      </w:r>
      <w:proofErr w:type="spellStart"/>
      <w:r>
        <w:t>livesim_fill</w:t>
      </w:r>
      <w:proofErr w:type="spellEnd"/>
      <w:r>
        <w:t>’</w:t>
      </w:r>
      <w:r>
        <w:t xml:space="preserve"> sur un intervalle déjà traité ne produit aucun doublon silencieux. </w:t>
      </w:r>
    </w:p>
    <w:p w14:paraId="17B61C7C" w14:textId="7AB3FA33" w:rsidR="0004229F" w:rsidRDefault="0004229F" w:rsidP="0004229F">
      <w:pPr>
        <w:pStyle w:val="ListParagraph"/>
        <w:numPr>
          <w:ilvl w:val="0"/>
          <w:numId w:val="31"/>
        </w:numPr>
      </w:pPr>
      <w:r>
        <w:t xml:space="preserve">La </w:t>
      </w:r>
      <w:r w:rsidRPr="0004229F">
        <w:rPr>
          <w:b/>
          <w:bCs/>
        </w:rPr>
        <w:t>cohérence de domaine</w:t>
      </w:r>
      <w:r>
        <w:t xml:space="preserve"> est assurée par deux contraintes `CHECK` : </w:t>
      </w:r>
      <w:r>
        <w:t>`</w:t>
      </w:r>
      <w:proofErr w:type="spellStart"/>
      <w:r>
        <w:t>fill_rate</w:t>
      </w:r>
      <w:proofErr w:type="spellEnd"/>
      <w:r>
        <w:t xml:space="preserve"> </w:t>
      </w:r>
      <w:r w:rsidRPr="0004229F">
        <w:rPr>
          <w:rFonts w:ascii="Cambria Math" w:hAnsi="Cambria Math" w:cs="Cambria Math"/>
        </w:rPr>
        <w:t>∈</w:t>
      </w:r>
      <w:r>
        <w:t xml:space="preserve"> [0, </w:t>
      </w:r>
      <w:proofErr w:type="gramStart"/>
      <w:r>
        <w:t>100]`</w:t>
      </w:r>
      <w:proofErr w:type="gramEnd"/>
      <w:r>
        <w:t xml:space="preserve"> pour les taux physiquement impossibles, et `</w:t>
      </w:r>
      <w:proofErr w:type="spellStart"/>
      <w:r>
        <w:t>status</w:t>
      </w:r>
      <w:proofErr w:type="spellEnd"/>
      <w:r>
        <w:t xml:space="preserve"> IN ('</w:t>
      </w:r>
      <w:proofErr w:type="spellStart"/>
      <w:r>
        <w:t>empty</w:t>
      </w:r>
      <w:proofErr w:type="spellEnd"/>
      <w:r>
        <w:t>','normal','full','</w:t>
      </w:r>
      <w:proofErr w:type="spellStart"/>
      <w:r>
        <w:t>critical</w:t>
      </w:r>
      <w:proofErr w:type="spellEnd"/>
      <w:proofErr w:type="gramStart"/>
      <w:r>
        <w:t>')`</w:t>
      </w:r>
      <w:proofErr w:type="gramEnd"/>
      <w:r>
        <w:t xml:space="preserve"> pour les états du conteneur</w:t>
      </w:r>
      <w:r>
        <w:t>, pour que</w:t>
      </w:r>
      <w:r>
        <w:t xml:space="preserve"> toute valeur hors domaine est rejetée en bas</w:t>
      </w:r>
      <w:r>
        <w:t>e</w:t>
      </w:r>
      <w:r>
        <w:t xml:space="preserve">. </w:t>
      </w:r>
    </w:p>
    <w:p w14:paraId="120C255E" w14:textId="4CED20D8" w:rsidR="0004229F" w:rsidRDefault="0004229F" w:rsidP="0004229F">
      <w:pPr>
        <w:pStyle w:val="ListParagraph"/>
        <w:numPr>
          <w:ilvl w:val="0"/>
          <w:numId w:val="31"/>
        </w:numPr>
      </w:pPr>
      <w:r>
        <w:lastRenderedPageBreak/>
        <w:t xml:space="preserve">La </w:t>
      </w:r>
      <w:r w:rsidRPr="00894F00">
        <w:rPr>
          <w:b/>
          <w:bCs/>
        </w:rPr>
        <w:t>cohérence référentielle</w:t>
      </w:r>
      <w:r>
        <w:t xml:space="preserve"> est maintenue par une clé étrangère `</w:t>
      </w:r>
      <w:proofErr w:type="spellStart"/>
      <w:r>
        <w:t>container_id</w:t>
      </w:r>
      <w:proofErr w:type="spellEnd"/>
      <w:r>
        <w:t xml:space="preserve"> → </w:t>
      </w:r>
      <w:proofErr w:type="spellStart"/>
      <w:r>
        <w:t>containers.key_container</w:t>
      </w:r>
      <w:proofErr w:type="spellEnd"/>
      <w:r>
        <w:t xml:space="preserve">` avec `ON DELETE RESTRICT`, qui interdit la suppression d'un conteneur ayant un historique de mesures. </w:t>
      </w:r>
    </w:p>
    <w:p w14:paraId="2D16CC36" w14:textId="43E1F698" w:rsidR="0004229F" w:rsidRDefault="0004229F" w:rsidP="0004229F">
      <w:pPr>
        <w:pStyle w:val="ListParagraph"/>
        <w:numPr>
          <w:ilvl w:val="0"/>
          <w:numId w:val="31"/>
        </w:numPr>
      </w:pPr>
      <w:r>
        <w:t xml:space="preserve">La </w:t>
      </w:r>
      <w:r w:rsidRPr="00894F00">
        <w:rPr>
          <w:b/>
          <w:bCs/>
        </w:rPr>
        <w:t>fraîcheur</w:t>
      </w:r>
      <w:r>
        <w:t xml:space="preserve"> est imposée par l</w:t>
      </w:r>
      <w:r w:rsidR="00894F00">
        <w:t>a planification toutes les 10 minutes</w:t>
      </w:r>
      <w:r>
        <w:t xml:space="preserve"> du DAG </w:t>
      </w:r>
      <w:r w:rsidR="00894F00">
        <w:t>‘</w:t>
      </w:r>
      <w:proofErr w:type="spellStart"/>
      <w:r>
        <w:t>lasc</w:t>
      </w:r>
      <w:proofErr w:type="spellEnd"/>
      <w:r>
        <w:t>__</w:t>
      </w:r>
      <w:proofErr w:type="spellStart"/>
      <w:r>
        <w:t>livesim_fill</w:t>
      </w:r>
      <w:proofErr w:type="spellEnd"/>
      <w:r w:rsidR="00894F00">
        <w:t>’.</w:t>
      </w:r>
      <w:r>
        <w:t xml:space="preserve"> </w:t>
      </w:r>
      <w:r w:rsidR="00894F00">
        <w:t>U</w:t>
      </w:r>
      <w:r>
        <w:t>ne interruption du pipeline produi</w:t>
      </w:r>
      <w:r w:rsidR="00894F00">
        <w:t>ra</w:t>
      </w:r>
      <w:r>
        <w:t xml:space="preserve"> une absence de mesures détectable par</w:t>
      </w:r>
      <w:r w:rsidR="00894F00">
        <w:t xml:space="preserve"> le</w:t>
      </w:r>
      <w:r>
        <w:t xml:space="preserve"> monitoring </w:t>
      </w:r>
      <w:r w:rsidR="00894F00">
        <w:t xml:space="preserve">de </w:t>
      </w:r>
      <w:r>
        <w:t xml:space="preserve">Prometheus. </w:t>
      </w:r>
    </w:p>
    <w:p w14:paraId="6CE58AC6" w14:textId="77777777" w:rsidR="00894F00" w:rsidRDefault="0004229F" w:rsidP="00894F00">
      <w:pPr>
        <w:pStyle w:val="ListParagraph"/>
        <w:numPr>
          <w:ilvl w:val="0"/>
          <w:numId w:val="31"/>
        </w:numPr>
      </w:pPr>
      <w:r>
        <w:t xml:space="preserve">La </w:t>
      </w:r>
      <w:r w:rsidRPr="00894F00">
        <w:rPr>
          <w:b/>
          <w:bCs/>
        </w:rPr>
        <w:t xml:space="preserve">détection des </w:t>
      </w:r>
      <w:proofErr w:type="spellStart"/>
      <w:r w:rsidRPr="00894F00">
        <w:rPr>
          <w:b/>
          <w:bCs/>
        </w:rPr>
        <w:t>outliers</w:t>
      </w:r>
      <w:proofErr w:type="spellEnd"/>
      <w:r>
        <w:t xml:space="preserve"> est intégrée dans la transformation du DAG : 1 % des mesures sont intentionnellement flaggées `</w:t>
      </w:r>
      <w:proofErr w:type="spellStart"/>
      <w:r>
        <w:t>is_outlier</w:t>
      </w:r>
      <w:proofErr w:type="spellEnd"/>
      <w:r>
        <w:t xml:space="preserve"> = </w:t>
      </w:r>
      <w:proofErr w:type="spellStart"/>
      <w:r>
        <w:t>true</w:t>
      </w:r>
      <w:proofErr w:type="spellEnd"/>
      <w:r>
        <w:t xml:space="preserve">` lors de la génération, validant ainsi la robustesse de la chaîne de filtrage. </w:t>
      </w:r>
    </w:p>
    <w:p w14:paraId="21A4FAD4" w14:textId="17CD1271" w:rsidR="0004229F" w:rsidRPr="0004229F" w:rsidRDefault="00894F00" w:rsidP="00894F00">
      <w:pPr>
        <w:pStyle w:val="ListParagraph"/>
        <w:numPr>
          <w:ilvl w:val="0"/>
          <w:numId w:val="31"/>
        </w:numPr>
      </w:pPr>
      <w:r>
        <w:t>L</w:t>
      </w:r>
      <w:r w:rsidR="0004229F">
        <w:t xml:space="preserve">e </w:t>
      </w:r>
      <w:r w:rsidR="0004229F" w:rsidRPr="00894F00">
        <w:rPr>
          <w:b/>
          <w:bCs/>
        </w:rPr>
        <w:t>filtrage des KPIs</w:t>
      </w:r>
      <w:r w:rsidR="0004229F">
        <w:t xml:space="preserve"> est systématiquement appliqué dans les procédures </w:t>
      </w:r>
      <w:r>
        <w:t>‘</w:t>
      </w:r>
      <w:proofErr w:type="spellStart"/>
      <w:r w:rsidR="0004229F">
        <w:t>aggregate_hourly</w:t>
      </w:r>
      <w:proofErr w:type="spellEnd"/>
      <w:r>
        <w:t>’</w:t>
      </w:r>
      <w:r w:rsidR="0004229F">
        <w:t xml:space="preserve"> et </w:t>
      </w:r>
      <w:r>
        <w:t>‘</w:t>
      </w:r>
      <w:proofErr w:type="spellStart"/>
      <w:r w:rsidR="0004229F">
        <w:t>aggregate_daily</w:t>
      </w:r>
      <w:proofErr w:type="spellEnd"/>
      <w:r>
        <w:t>’</w:t>
      </w:r>
      <w:r w:rsidR="0004229F">
        <w:t xml:space="preserve"> par un `WHERE NOT </w:t>
      </w:r>
      <w:proofErr w:type="spellStart"/>
      <w:r w:rsidR="0004229F">
        <w:t>is_outlier</w:t>
      </w:r>
      <w:proofErr w:type="spellEnd"/>
      <w:r w:rsidR="0004229F">
        <w:t>`, garantissant que les tables Gold ne portent que des données nettoyées.</w:t>
      </w:r>
    </w:p>
    <w:p w14:paraId="5A3CEC6A" w14:textId="77777777" w:rsidR="0004229F" w:rsidRDefault="0004229F" w:rsidP="0004229F"/>
    <w:p w14:paraId="60747ABF" w14:textId="538423F6" w:rsidR="00894F00" w:rsidRDefault="00894F00" w:rsidP="00894F00">
      <w:pPr>
        <w:pStyle w:val="Heading4"/>
      </w:pPr>
      <w:r>
        <w:t>Stratégie d’audit</w:t>
      </w:r>
    </w:p>
    <w:p w14:paraId="1C85862D" w14:textId="21B05EFE" w:rsidR="00894F00" w:rsidRPr="00894F00" w:rsidRDefault="00894F00" w:rsidP="00894F00">
      <w:r w:rsidRPr="00894F00">
        <w:t xml:space="preserve">Les </w:t>
      </w:r>
      <w:proofErr w:type="spellStart"/>
      <w:r w:rsidRPr="00894F00">
        <w:t>outliers</w:t>
      </w:r>
      <w:proofErr w:type="spellEnd"/>
      <w:r w:rsidRPr="00894F00">
        <w:t xml:space="preserve"> sont conservés dans </w:t>
      </w:r>
      <w:r>
        <w:t>‘</w:t>
      </w:r>
      <w:proofErr w:type="spellStart"/>
      <w:r w:rsidRPr="00894F00">
        <w:t>fill_history</w:t>
      </w:r>
      <w:proofErr w:type="spellEnd"/>
      <w:r>
        <w:t>’</w:t>
      </w:r>
      <w:r w:rsidRPr="00894F00">
        <w:t xml:space="preserve"> avec `</w:t>
      </w:r>
      <w:proofErr w:type="spellStart"/>
      <w:r w:rsidRPr="00894F00">
        <w:t>is_outlier</w:t>
      </w:r>
      <w:proofErr w:type="spellEnd"/>
      <w:r w:rsidRPr="00894F00">
        <w:t xml:space="preserve"> = </w:t>
      </w:r>
      <w:proofErr w:type="spellStart"/>
      <w:r w:rsidRPr="00894F00">
        <w:t>true</w:t>
      </w:r>
      <w:proofErr w:type="spellEnd"/>
      <w:r w:rsidRPr="00894F00">
        <w:t>` plutôt que supprimés. Cette approche audit-first préserve la donnée brute pour l'analyse rétrospective, garantit l'idempotence des re-runs, et est alignée avec les recommandations RGPD (</w:t>
      </w:r>
      <w:r>
        <w:t>préférer</w:t>
      </w:r>
      <w:r w:rsidRPr="00894F00">
        <w:t xml:space="preserve"> la rectification à la suppression unilatérale).</w:t>
      </w:r>
    </w:p>
    <w:p w14:paraId="62DB6822" w14:textId="77777777" w:rsidR="00894F00" w:rsidRDefault="00894F00" w:rsidP="0004229F"/>
    <w:p w14:paraId="536E99C3" w14:textId="5AE541BC" w:rsidR="00894F00" w:rsidRDefault="00CC6180" w:rsidP="00CC6180">
      <w:pPr>
        <w:pStyle w:val="Heading4"/>
      </w:pPr>
      <w:r>
        <w:t>Alertes et monitoring</w:t>
      </w:r>
    </w:p>
    <w:p w14:paraId="40B479EB" w14:textId="0C025ED6" w:rsidR="00CC6180" w:rsidRPr="00CC6180" w:rsidRDefault="00CC6180" w:rsidP="00CC6180">
      <w:r>
        <w:t>Trois types d’alertes ont été mis en place :</w:t>
      </w:r>
    </w:p>
    <w:p w14:paraId="31EE41DC" w14:textId="7D570DDA" w:rsidR="00CC6180" w:rsidRDefault="00CC6180" w:rsidP="00CC6180">
      <w:pPr>
        <w:pStyle w:val="ListParagraph"/>
        <w:numPr>
          <w:ilvl w:val="1"/>
          <w:numId w:val="33"/>
        </w:numPr>
      </w:pPr>
      <w:r w:rsidRPr="00FD435A">
        <w:rPr>
          <w:b/>
          <w:bCs/>
        </w:rPr>
        <w:t>Alerte temps réel</w:t>
      </w:r>
      <w:r>
        <w:t xml:space="preserve"> : </w:t>
      </w:r>
      <w:r w:rsidR="00FD435A">
        <w:t xml:space="preserve">le </w:t>
      </w:r>
      <w:r>
        <w:t xml:space="preserve">trigger </w:t>
      </w:r>
      <w:r w:rsidR="00FD435A">
        <w:t>‘</w:t>
      </w:r>
      <w:proofErr w:type="spellStart"/>
      <w:r>
        <w:t>fill_history_alert</w:t>
      </w:r>
      <w:proofErr w:type="spellEnd"/>
      <w:r w:rsidR="00FD435A">
        <w:t>’</w:t>
      </w:r>
      <w:r>
        <w:t xml:space="preserve"> (AFTER INSERT) génère une notification de type `</w:t>
      </w:r>
      <w:proofErr w:type="spellStart"/>
      <w:r>
        <w:t>threshold_breach</w:t>
      </w:r>
      <w:proofErr w:type="spellEnd"/>
      <w:r>
        <w:t xml:space="preserve">` dès </w:t>
      </w:r>
      <w:r w:rsidR="00945010">
        <w:t xml:space="preserve">qu’un </w:t>
      </w:r>
      <w:r>
        <w:t xml:space="preserve">dépassement de </w:t>
      </w:r>
      <w:r w:rsidR="00945010">
        <w:t>‘</w:t>
      </w:r>
      <w:proofErr w:type="spellStart"/>
      <w:r>
        <w:t>fill_threshold_pct</w:t>
      </w:r>
      <w:proofErr w:type="spellEnd"/>
      <w:r w:rsidR="00945010">
        <w:t xml:space="preserve">’ est </w:t>
      </w:r>
      <w:proofErr w:type="spellStart"/>
      <w:r w:rsidR="00945010">
        <w:t>detecté</w:t>
      </w:r>
      <w:proofErr w:type="spellEnd"/>
    </w:p>
    <w:p w14:paraId="1C616912" w14:textId="17FB512F" w:rsidR="00CC6180" w:rsidRDefault="00CC6180" w:rsidP="00CC6180">
      <w:pPr>
        <w:pStyle w:val="ListParagraph"/>
        <w:numPr>
          <w:ilvl w:val="1"/>
          <w:numId w:val="33"/>
        </w:numPr>
      </w:pPr>
      <w:r w:rsidRPr="00945010">
        <w:rPr>
          <w:b/>
          <w:bCs/>
        </w:rPr>
        <w:t>Monitoring pipeline</w:t>
      </w:r>
      <w:r>
        <w:t xml:space="preserve"> : </w:t>
      </w:r>
      <w:r w:rsidR="00945010">
        <w:t xml:space="preserve">l’extension </w:t>
      </w:r>
      <w:r>
        <w:t>`</w:t>
      </w:r>
      <w:proofErr w:type="spellStart"/>
      <w:r>
        <w:t>pg_stat_statements</w:t>
      </w:r>
      <w:proofErr w:type="spellEnd"/>
      <w:r>
        <w:t>` trace les requêtes lentes</w:t>
      </w:r>
      <w:r w:rsidR="00945010">
        <w:t>.</w:t>
      </w:r>
      <w:r>
        <w:t xml:space="preserve"> Prometheus </w:t>
      </w:r>
      <w:r w:rsidR="00945010">
        <w:t>suis l’activité d’</w:t>
      </w:r>
      <w:proofErr w:type="spellStart"/>
      <w:r>
        <w:t>Airflow</w:t>
      </w:r>
      <w:proofErr w:type="spellEnd"/>
      <w:r>
        <w:t xml:space="preserve"> </w:t>
      </w:r>
      <w:proofErr w:type="spellStart"/>
      <w:r>
        <w:t>webserver</w:t>
      </w:r>
      <w:proofErr w:type="spellEnd"/>
      <w:r>
        <w:t>, PostgreSQL</w:t>
      </w:r>
      <w:r w:rsidR="00945010">
        <w:t xml:space="preserve"> et</w:t>
      </w:r>
      <w:r>
        <w:t xml:space="preserve"> Redis</w:t>
      </w:r>
    </w:p>
    <w:p w14:paraId="31B43B07" w14:textId="58677C22" w:rsidR="00CC6180" w:rsidRPr="00CC6180" w:rsidRDefault="00CC6180" w:rsidP="00CC6180">
      <w:pPr>
        <w:pStyle w:val="ListParagraph"/>
        <w:numPr>
          <w:ilvl w:val="1"/>
          <w:numId w:val="33"/>
        </w:numPr>
      </w:pPr>
      <w:r w:rsidRPr="00945010">
        <w:rPr>
          <w:b/>
          <w:bCs/>
        </w:rPr>
        <w:t>KPI qualité mesuré</w:t>
      </w:r>
      <w:r>
        <w:t xml:space="preserve"> : </w:t>
      </w:r>
      <w:r w:rsidR="00945010">
        <w:t xml:space="preserve">environ </w:t>
      </w:r>
      <w:r>
        <w:t xml:space="preserve">99 % de mesures valides (1 % </w:t>
      </w:r>
      <w:proofErr w:type="spellStart"/>
      <w:r>
        <w:t>outliers</w:t>
      </w:r>
      <w:proofErr w:type="spellEnd"/>
      <w:r>
        <w:t xml:space="preserve"> </w:t>
      </w:r>
      <w:proofErr w:type="spellStart"/>
      <w:r>
        <w:t>flaggués</w:t>
      </w:r>
      <w:proofErr w:type="spellEnd"/>
      <w:r>
        <w:t xml:space="preserve"> intentionnellement, 0 % de violations de contraintes `CHECK`)</w:t>
      </w:r>
    </w:p>
    <w:p w14:paraId="090BC2B2" w14:textId="77777777" w:rsidR="00894F00" w:rsidRDefault="00894F00" w:rsidP="0004229F"/>
    <w:p w14:paraId="6E43101E" w14:textId="77777777" w:rsidR="00945010" w:rsidRDefault="00945010" w:rsidP="0004229F"/>
    <w:p w14:paraId="0C02E98C" w14:textId="77777777" w:rsidR="00945010" w:rsidRDefault="00945010" w:rsidP="0004229F"/>
    <w:p w14:paraId="61FEF5D5" w14:textId="77777777" w:rsidR="00945010" w:rsidRDefault="00945010" w:rsidP="0004229F"/>
    <w:p w14:paraId="1C0CC5D0" w14:textId="77777777" w:rsidR="00945010" w:rsidRDefault="00945010" w:rsidP="0004229F"/>
    <w:p w14:paraId="6D648C39" w14:textId="77777777" w:rsidR="00945010" w:rsidRDefault="00945010" w:rsidP="0004229F"/>
    <w:p w14:paraId="34CD4CD9" w14:textId="77777777" w:rsidR="00945010" w:rsidRDefault="00945010" w:rsidP="0004229F"/>
    <w:p w14:paraId="6EFCA002" w14:textId="6964F641" w:rsidR="00945010" w:rsidRDefault="00945010" w:rsidP="00945010">
      <w:pPr>
        <w:pStyle w:val="Heading2"/>
        <w:numPr>
          <w:ilvl w:val="0"/>
          <w:numId w:val="22"/>
        </w:numPr>
        <w:jc w:val="center"/>
      </w:pPr>
      <w:r>
        <w:lastRenderedPageBreak/>
        <w:t>Machine Learning</w:t>
      </w:r>
    </w:p>
    <w:p w14:paraId="25EA17E7" w14:textId="2C47370F" w:rsidR="00945010" w:rsidRDefault="00945010" w:rsidP="00945010">
      <w:r w:rsidRPr="00CB59A4">
        <w:t>La démarche M</w:t>
      </w:r>
      <w:r w:rsidR="00CB59A4" w:rsidRPr="00CB59A4">
        <w:t xml:space="preserve">achine </w:t>
      </w:r>
      <w:r w:rsidRPr="00CB59A4">
        <w:t>L</w:t>
      </w:r>
      <w:r w:rsidR="00CB59A4" w:rsidRPr="00CB59A4">
        <w:t>earning</w:t>
      </w:r>
      <w:r w:rsidRPr="00CB59A4">
        <w:t xml:space="preserve"> suit le cadre CRISP-DM (Cross-Industry Standard Process for Data Mining) en cinq phases</w:t>
      </w:r>
      <w:r w:rsidR="00CB59A4">
        <w:t> :</w:t>
      </w:r>
    </w:p>
    <w:p w14:paraId="38CEF182" w14:textId="725BE8C9" w:rsidR="00CB59A4" w:rsidRDefault="00CB59A4" w:rsidP="00945010">
      <w:r>
        <w:rPr>
          <w:noProof/>
        </w:rPr>
        <w:drawing>
          <wp:inline distT="0" distB="0" distL="0" distR="0" wp14:anchorId="4AFE699F" wp14:editId="2BF072F5">
            <wp:extent cx="5486400" cy="961122"/>
            <wp:effectExtent l="38100" t="0" r="12700" b="0"/>
            <wp:docPr id="154845312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F3A995A" w14:textId="27227E6E" w:rsidR="00CB59A4" w:rsidRDefault="00CB59A4" w:rsidP="00945010">
      <w:r w:rsidRPr="00CB59A4">
        <w:t xml:space="preserve">La phase </w:t>
      </w:r>
      <w:proofErr w:type="spellStart"/>
      <w:r w:rsidRPr="00CB59A4">
        <w:t>Deployment</w:t>
      </w:r>
      <w:proofErr w:type="spellEnd"/>
      <w:r w:rsidRPr="00CB59A4">
        <w:t xml:space="preserve"> est documentée comme perspective de mise en production.</w:t>
      </w:r>
    </w:p>
    <w:p w14:paraId="09BBBB81" w14:textId="77777777" w:rsidR="00CB59A4" w:rsidRDefault="00CB59A4" w:rsidP="00945010"/>
    <w:p w14:paraId="7947B770" w14:textId="145E6671" w:rsidR="00CB59A4" w:rsidRDefault="00CB59A4" w:rsidP="00CB59A4">
      <w:pPr>
        <w:pStyle w:val="Heading3"/>
      </w:pPr>
      <w:r>
        <w:t>V.1 Définition du problème Machine Learning</w:t>
      </w:r>
    </w:p>
    <w:p w14:paraId="2834107D" w14:textId="21138224" w:rsidR="00CB59A4" w:rsidRDefault="004E12A6" w:rsidP="004E12A6">
      <w:pPr>
        <w:pStyle w:val="Heading4"/>
      </w:pPr>
      <w:r>
        <w:t>Type de problème</w:t>
      </w:r>
    </w:p>
    <w:p w14:paraId="7E78B8C7" w14:textId="554762C2" w:rsidR="004E12A6" w:rsidRDefault="004E12A6" w:rsidP="004E12A6">
      <w:r>
        <w:t>Nous recherchons une r</w:t>
      </w:r>
      <w:r w:rsidRPr="004E12A6">
        <w:t>égression supervisée sur séries temporelles. La variable cible est le `</w:t>
      </w:r>
      <w:proofErr w:type="spellStart"/>
      <w:r w:rsidRPr="004E12A6">
        <w:t>fill_rate</w:t>
      </w:r>
      <w:proofErr w:type="spellEnd"/>
      <w:r w:rsidRPr="004E12A6">
        <w:t>` (%) d'un conteneur donné à T+24 heures. Il s'agit d'un problème de prévision à horizon fixe, distinct d'une détection d'anomalies ou d'une classification de statut.</w:t>
      </w:r>
    </w:p>
    <w:p w14:paraId="585868BF" w14:textId="77777777" w:rsidR="004E12A6" w:rsidRDefault="004E12A6" w:rsidP="004E12A6"/>
    <w:p w14:paraId="5CA4305A" w14:textId="37A2976A" w:rsidR="004E12A6" w:rsidRDefault="004E12A6" w:rsidP="004E12A6">
      <w:pPr>
        <w:pStyle w:val="Heading4"/>
      </w:pPr>
      <w:r>
        <w:t>Métriques</w:t>
      </w:r>
    </w:p>
    <w:p w14:paraId="6C00952E" w14:textId="77777777" w:rsidR="004E12A6" w:rsidRPr="004E12A6" w:rsidRDefault="004E12A6" w:rsidP="004E12A6">
      <w:r w:rsidRPr="004E12A6">
        <w:t>Le coefficient de détermination R² est retenu comme métrique principale pour trois raisons convergentes :</w:t>
      </w:r>
    </w:p>
    <w:p w14:paraId="6D67F859" w14:textId="0F3E529E" w:rsidR="004E12A6" w:rsidRPr="004E12A6" w:rsidRDefault="004E12A6" w:rsidP="004E12A6">
      <w:pPr>
        <w:pStyle w:val="ListParagraph"/>
        <w:numPr>
          <w:ilvl w:val="0"/>
          <w:numId w:val="35"/>
        </w:numPr>
      </w:pPr>
      <w:r w:rsidRPr="004E12A6">
        <w:rPr>
          <w:b/>
          <w:bCs/>
        </w:rPr>
        <w:t>Interprétabilité métier</w:t>
      </w:r>
      <w:r w:rsidRPr="004E12A6">
        <w:t xml:space="preserve"> : R² = 0.673 signifie que le modèle explique 67,3 % des variations de remplissage</w:t>
      </w:r>
      <w:r>
        <w:t>,</w:t>
      </w:r>
      <w:r w:rsidRPr="004E12A6">
        <w:t xml:space="preserve"> un responsable métier peut aisément évaluer ce chiffre</w:t>
      </w:r>
    </w:p>
    <w:p w14:paraId="48AF6B16" w14:textId="21EFFABA" w:rsidR="004E12A6" w:rsidRPr="004E12A6" w:rsidRDefault="004E12A6" w:rsidP="004E12A6">
      <w:pPr>
        <w:pStyle w:val="ListParagraph"/>
        <w:numPr>
          <w:ilvl w:val="0"/>
          <w:numId w:val="35"/>
        </w:numPr>
      </w:pPr>
      <w:r w:rsidRPr="004E12A6">
        <w:rPr>
          <w:b/>
          <w:bCs/>
        </w:rPr>
        <w:t>Exigence du cahier des charges</w:t>
      </w:r>
      <w:r w:rsidRPr="004E12A6">
        <w:t xml:space="preserve"> : la tâche ML3 (`</w:t>
      </w:r>
      <w:proofErr w:type="spellStart"/>
      <w:r w:rsidRPr="004E12A6">
        <w:t>context</w:t>
      </w:r>
      <w:proofErr w:type="spellEnd"/>
      <w:r w:rsidRPr="004E12A6">
        <w:t>/master1_data_tasks.md`) impose R² ≥ 0.65 sur le jeu de validation</w:t>
      </w:r>
    </w:p>
    <w:p w14:paraId="1B535D19" w14:textId="635E5CE2" w:rsidR="004E12A6" w:rsidRDefault="004E12A6" w:rsidP="004E12A6">
      <w:pPr>
        <w:pStyle w:val="ListParagraph"/>
        <w:numPr>
          <w:ilvl w:val="0"/>
          <w:numId w:val="35"/>
        </w:numPr>
      </w:pPr>
      <w:r w:rsidRPr="004E12A6">
        <w:rPr>
          <w:b/>
          <w:bCs/>
        </w:rPr>
        <w:t>Indépendance d'unité</w:t>
      </w:r>
      <w:r w:rsidRPr="004E12A6">
        <w:t xml:space="preserve"> : R² est identique </w:t>
      </w:r>
      <w:r>
        <w:t>à</w:t>
      </w:r>
      <w:r w:rsidRPr="004E12A6">
        <w:t xml:space="preserve"> </w:t>
      </w:r>
      <w:r>
        <w:t>‘</w:t>
      </w:r>
      <w:proofErr w:type="spellStart"/>
      <w:r w:rsidRPr="004E12A6">
        <w:t>fill_rate</w:t>
      </w:r>
      <w:proofErr w:type="spellEnd"/>
      <w:r>
        <w:t>’</w:t>
      </w:r>
      <w:r w:rsidRPr="004E12A6">
        <w:t xml:space="preserve"> </w:t>
      </w:r>
      <w:r>
        <w:t>et sont</w:t>
      </w:r>
      <w:r w:rsidRPr="004E12A6">
        <w:t xml:space="preserve"> exprimé</w:t>
      </w:r>
      <w:r>
        <w:t>s</w:t>
      </w:r>
      <w:r w:rsidRPr="004E12A6">
        <w:t xml:space="preserve"> en </w:t>
      </w:r>
      <w:r>
        <w:t>pourcentages</w:t>
      </w:r>
      <w:r w:rsidRPr="004E12A6">
        <w:t xml:space="preserve"> ou en litres, ce qui facilite les comparaisons entre modèles</w:t>
      </w:r>
    </w:p>
    <w:p w14:paraId="4504E489" w14:textId="0B87ACD0" w:rsidR="004E12A6" w:rsidRDefault="004E12A6" w:rsidP="004E12A6">
      <w:r>
        <w:t xml:space="preserve">Le </w:t>
      </w:r>
      <w:r w:rsidRPr="004E12A6">
        <w:t>RMSE (pénalise les grandes erreurs</w:t>
      </w:r>
      <w:r>
        <w:t>,</w:t>
      </w:r>
      <w:r w:rsidRPr="004E12A6">
        <w:t xml:space="preserve"> car un débordement à 100 % est critique) et </w:t>
      </w:r>
      <w:r>
        <w:t xml:space="preserve">la </w:t>
      </w:r>
      <w:r w:rsidRPr="004E12A6">
        <w:t>MAE (erreur absolue moyenne en points de remplissage,</w:t>
      </w:r>
      <w:r>
        <w:t xml:space="preserve"> est donc</w:t>
      </w:r>
      <w:r w:rsidRPr="004E12A6">
        <w:t xml:space="preserve"> directement interprétable).</w:t>
      </w:r>
    </w:p>
    <w:p w14:paraId="41D0929F" w14:textId="77777777" w:rsidR="004E12A6" w:rsidRDefault="004E12A6" w:rsidP="004E12A6"/>
    <w:p w14:paraId="006C3837" w14:textId="77777777" w:rsidR="004E12A6" w:rsidRDefault="004E12A6" w:rsidP="004E12A6"/>
    <w:p w14:paraId="235F4B4B" w14:textId="77777777" w:rsidR="00E26598" w:rsidRDefault="00E26598" w:rsidP="004E12A6"/>
    <w:p w14:paraId="173E0BC7" w14:textId="77777777" w:rsidR="00E26598" w:rsidRDefault="00E26598" w:rsidP="004E12A6"/>
    <w:p w14:paraId="0BE58E9B" w14:textId="4F4DA532" w:rsidR="00E26598" w:rsidRDefault="00E26598" w:rsidP="00E26598">
      <w:pPr>
        <w:pStyle w:val="Heading3"/>
      </w:pPr>
      <w:r>
        <w:lastRenderedPageBreak/>
        <w:t xml:space="preserve">V.2 </w:t>
      </w:r>
      <w:r w:rsidR="008702F6">
        <w:t>Modélisation et comparaison des approches</w:t>
      </w:r>
    </w:p>
    <w:p w14:paraId="712A36B7" w14:textId="1B2F0258" w:rsidR="00E26598" w:rsidRDefault="008702F6" w:rsidP="00E26598">
      <w:r w:rsidRPr="008702F6">
        <w:t xml:space="preserve">Trois familles d'algorithmes ont été évaluées sur les 1 925 664 lignes d'entraînement, avec une validation croisée temporelle à 5 </w:t>
      </w:r>
      <w:proofErr w:type="spellStart"/>
      <w:r w:rsidRPr="008702F6">
        <w:t>folds</w:t>
      </w:r>
      <w:proofErr w:type="spellEnd"/>
      <w:r w:rsidR="00714671">
        <w:t> :</w:t>
      </w:r>
    </w:p>
    <w:p w14:paraId="226D24B8" w14:textId="1E47E206" w:rsidR="008702F6" w:rsidRDefault="008702F6" w:rsidP="00714671">
      <w:pPr>
        <w:pStyle w:val="ListParagraph"/>
        <w:numPr>
          <w:ilvl w:val="0"/>
          <w:numId w:val="36"/>
        </w:numPr>
      </w:pPr>
      <w:r w:rsidRPr="008702F6">
        <w:t xml:space="preserve">La </w:t>
      </w:r>
      <w:r w:rsidRPr="00714671">
        <w:rPr>
          <w:b/>
          <w:bCs/>
        </w:rPr>
        <w:t>régression linéaire</w:t>
      </w:r>
      <w:r w:rsidRPr="008702F6">
        <w:t xml:space="preserve"> est la référence naturelle pour un problème de régression supervisée. Elle suppose une relation linéaire entre les 14 </w:t>
      </w:r>
      <w:proofErr w:type="spellStart"/>
      <w:r w:rsidRPr="008702F6">
        <w:t>features</w:t>
      </w:r>
      <w:proofErr w:type="spellEnd"/>
      <w:r w:rsidRPr="008702F6">
        <w:t xml:space="preserve"> et la cible</w:t>
      </w:r>
      <w:r w:rsidR="00714671">
        <w:t xml:space="preserve">, mais s’avère être </w:t>
      </w:r>
      <w:r w:rsidRPr="008702F6">
        <w:t xml:space="preserve">une hypothèse incorrecte pour le remplissage d'un conteneur, qui suit une dynamique cumulée avec des seuils discrets (reset à 5 % post-collecte, plafond physique à 100 %) et des non-linéarités liées au type de déchet. Le CV R² de 0,094, proche du score de la </w:t>
      </w:r>
      <w:proofErr w:type="spellStart"/>
      <w:r w:rsidRPr="008702F6">
        <w:t>baseline</w:t>
      </w:r>
      <w:proofErr w:type="spellEnd"/>
      <w:r w:rsidRPr="008702F6">
        <w:t xml:space="preserve"> naïve (0,08), confirme cette inadéquation fondamentale : la régression linéaire ne peut pas capturer les relations entre les </w:t>
      </w:r>
      <w:proofErr w:type="spellStart"/>
      <w:r w:rsidRPr="008702F6">
        <w:t>features</w:t>
      </w:r>
      <w:proofErr w:type="spellEnd"/>
      <w:r w:rsidRPr="008702F6">
        <w:t xml:space="preserve"> de lag et la cible sur un signal aussi non-stationnaire.</w:t>
      </w:r>
    </w:p>
    <w:p w14:paraId="6DD72602" w14:textId="5EDA4A86" w:rsidR="00714671" w:rsidRDefault="00714671" w:rsidP="00714671">
      <w:pPr>
        <w:pStyle w:val="ListParagraph"/>
        <w:numPr>
          <w:ilvl w:val="0"/>
          <w:numId w:val="36"/>
        </w:numPr>
      </w:pPr>
      <w:r w:rsidRPr="00714671">
        <w:t xml:space="preserve">La </w:t>
      </w:r>
      <w:r w:rsidRPr="00714671">
        <w:rPr>
          <w:b/>
          <w:bCs/>
        </w:rPr>
        <w:t>forêt aléatoire</w:t>
      </w:r>
      <w:r w:rsidRPr="00714671">
        <w:t xml:space="preserve"> est bien plus souple : elle découpe l'espace des </w:t>
      </w:r>
      <w:proofErr w:type="spellStart"/>
      <w:r w:rsidRPr="00714671">
        <w:t>features</w:t>
      </w:r>
      <w:proofErr w:type="spellEnd"/>
      <w:r w:rsidRPr="00714671">
        <w:t xml:space="preserve"> en régions et approxime la relation localement, sans hypothèse de linéarité. Elle atteint un CV R² de 0,522, soit un gain substantiel. Mais ses 200 arbres entraînés indépendamment traitent chaque observation isolément</w:t>
      </w:r>
      <w:r>
        <w:t>,</w:t>
      </w:r>
      <w:r w:rsidRPr="00714671">
        <w:t xml:space="preserve"> ils ne peuvent pas exploiter la structure séquentielle portée par les </w:t>
      </w:r>
      <w:proofErr w:type="spellStart"/>
      <w:r w:rsidRPr="00714671">
        <w:t>features</w:t>
      </w:r>
      <w:proofErr w:type="spellEnd"/>
      <w:r w:rsidRPr="00714671">
        <w:t xml:space="preserve"> de lag. Chaque arbre voit une ligne du </w:t>
      </w:r>
      <w:proofErr w:type="spellStart"/>
      <w:r w:rsidRPr="00714671">
        <w:t>dataset</w:t>
      </w:r>
      <w:proofErr w:type="spellEnd"/>
      <w:r w:rsidRPr="00714671">
        <w:t xml:space="preserve"> sans mémoire des lignes adjacentes, ce qui plafonne sa capacité à modéliser les tendances temporelles. </w:t>
      </w:r>
    </w:p>
    <w:p w14:paraId="36849589" w14:textId="696AD6CF" w:rsidR="00714671" w:rsidRDefault="00714671" w:rsidP="00714671">
      <w:pPr>
        <w:pStyle w:val="ListParagraph"/>
        <w:numPr>
          <w:ilvl w:val="0"/>
          <w:numId w:val="36"/>
        </w:numPr>
      </w:pPr>
      <w:r w:rsidRPr="00714671">
        <w:t xml:space="preserve">Le </w:t>
      </w:r>
      <w:proofErr w:type="spellStart"/>
      <w:r w:rsidRPr="00714671">
        <w:rPr>
          <w:b/>
          <w:bCs/>
        </w:rPr>
        <w:t>HistGradientBoosting</w:t>
      </w:r>
      <w:proofErr w:type="spellEnd"/>
      <w:r w:rsidRPr="00714671">
        <w:t xml:space="preserve"> corrige cette limitation par son mécanisme de </w:t>
      </w:r>
      <w:proofErr w:type="spellStart"/>
      <w:r w:rsidRPr="00714671">
        <w:t>boosting</w:t>
      </w:r>
      <w:proofErr w:type="spellEnd"/>
      <w:r w:rsidRPr="00714671">
        <w:t xml:space="preserve"> itératif sur résidus : chaque arbre successif apprend à corriger les erreurs du précédent, ce qui lui permet de capter progressivement les tendances temporelles que les </w:t>
      </w:r>
      <w:proofErr w:type="spellStart"/>
      <w:r w:rsidRPr="00714671">
        <w:t>features</w:t>
      </w:r>
      <w:proofErr w:type="spellEnd"/>
      <w:r w:rsidRPr="00714671">
        <w:t xml:space="preserve"> de lag encodent. Il est le seul des trois modèles à atteindre le seuil du CDC avec un CV R² de 0,673. Une propriété supplémentaire justifie son choix : HGB gère nativement les types mixtes numériques et entiers sans nécessiter de `</w:t>
      </w:r>
      <w:proofErr w:type="spellStart"/>
      <w:r w:rsidRPr="00714671">
        <w:t>ColumnTransformer</w:t>
      </w:r>
      <w:proofErr w:type="spellEnd"/>
      <w:r w:rsidRPr="00714671">
        <w:t>`</w:t>
      </w:r>
      <w:r>
        <w:t>,</w:t>
      </w:r>
      <w:r w:rsidRPr="00714671">
        <w:t xml:space="preserve"> `</w:t>
      </w:r>
      <w:proofErr w:type="spellStart"/>
      <w:r w:rsidRPr="00714671">
        <w:t>type_id</w:t>
      </w:r>
      <w:proofErr w:type="spellEnd"/>
      <w:r w:rsidRPr="00714671">
        <w:t>` est utilisé directement comme entier catégoriel sans encodage `</w:t>
      </w:r>
      <w:proofErr w:type="spellStart"/>
      <w:r w:rsidRPr="00714671">
        <w:t>OneHotEncoder</w:t>
      </w:r>
      <w:proofErr w:type="spellEnd"/>
      <w:r w:rsidRPr="00714671">
        <w:t>`, ce qui simplifie le pipeline d'inférence en production.</w:t>
      </w:r>
    </w:p>
    <w:p w14:paraId="3AA4C4B4" w14:textId="77777777" w:rsidR="00714671" w:rsidRDefault="00714671" w:rsidP="00714671"/>
    <w:p w14:paraId="6E1B950E" w14:textId="59D91555" w:rsidR="0038042B" w:rsidRDefault="0038042B" w:rsidP="0038042B">
      <w:pPr>
        <w:pStyle w:val="Heading3"/>
      </w:pPr>
      <w:r>
        <w:t>Métriques finales du modèle retenu</w:t>
      </w:r>
    </w:p>
    <w:p w14:paraId="3F3F2AC0" w14:textId="277174A6" w:rsidR="0038042B" w:rsidRDefault="0038042B" w:rsidP="0038042B">
      <w:r w:rsidRPr="0038042B">
        <w:t xml:space="preserve">Le modèle hgb_v1.0 atteint un CV R² de 0,6732 sur les 5 </w:t>
      </w:r>
      <w:proofErr w:type="spellStart"/>
      <w:r w:rsidRPr="0038042B">
        <w:t>folds</w:t>
      </w:r>
      <w:proofErr w:type="spellEnd"/>
      <w:r w:rsidRPr="0038042B">
        <w:t xml:space="preserve"> temporels, franchissant le seuil du CDC de 0,65 en validation croisée. En revanche, ses métriques sur le jeu de test sont nettement inférieures : Test R² = 0,2179, Test RMSE = 17,85 points et Test MAE = 12,36 points</w:t>
      </w:r>
      <w:r>
        <w:t xml:space="preserve">, </w:t>
      </w:r>
      <w:r w:rsidRPr="0038042B">
        <w:t>toutes en-deçà des cibles du livrables L4 (R² ≥ 0,65, RMSE &lt; 10, MAE &lt; 7). Ces valeurs proviennent directement de `ml/</w:t>
      </w:r>
      <w:proofErr w:type="spellStart"/>
      <w:r w:rsidRPr="0038042B">
        <w:t>models</w:t>
      </w:r>
      <w:proofErr w:type="spellEnd"/>
      <w:r w:rsidRPr="0038042B">
        <w:t>/</w:t>
      </w:r>
      <w:proofErr w:type="spellStart"/>
      <w:r w:rsidRPr="0038042B">
        <w:t>metadata.json</w:t>
      </w:r>
      <w:proofErr w:type="spellEnd"/>
      <w:r>
        <w:t>`</w:t>
      </w:r>
      <w:r w:rsidRPr="0038042B">
        <w:t>).</w:t>
      </w:r>
    </w:p>
    <w:p w14:paraId="78224ECA" w14:textId="77777777" w:rsidR="005A1446" w:rsidRDefault="005A1446" w:rsidP="0038042B"/>
    <w:p w14:paraId="3DCFA48D" w14:textId="77777777" w:rsidR="005A1446" w:rsidRDefault="005A1446" w:rsidP="0038042B"/>
    <w:p w14:paraId="313850D3" w14:textId="77777777" w:rsidR="005A1446" w:rsidRDefault="005A1446" w:rsidP="0038042B"/>
    <w:p w14:paraId="78112CF9" w14:textId="3622F9D7" w:rsidR="005A1446" w:rsidRDefault="005A1446" w:rsidP="005A1446">
      <w:pPr>
        <w:pStyle w:val="Heading4"/>
      </w:pPr>
      <w:r>
        <w:lastRenderedPageBreak/>
        <w:t>Analyse des écarts</w:t>
      </w:r>
    </w:p>
    <w:p w14:paraId="425006E4" w14:textId="23E62734" w:rsidR="005A1446" w:rsidRDefault="005A1446" w:rsidP="005A1446">
      <w:r w:rsidRPr="005A1446">
        <w:t>L'écart entre le CV R² (0.673) et le test R² (0.218) est structurel et s'explique par deux causes identifiées :</w:t>
      </w:r>
    </w:p>
    <w:p w14:paraId="5E2EAE5F" w14:textId="0199CD08" w:rsidR="005A1446" w:rsidRPr="005A1446" w:rsidRDefault="005A1446" w:rsidP="005A1446">
      <w:pPr>
        <w:pStyle w:val="ListParagraph"/>
        <w:numPr>
          <w:ilvl w:val="0"/>
          <w:numId w:val="37"/>
        </w:numPr>
      </w:pPr>
      <w:r w:rsidRPr="005A1446">
        <w:t xml:space="preserve">Les </w:t>
      </w:r>
      <w:proofErr w:type="spellStart"/>
      <w:r w:rsidRPr="005A1446">
        <w:t>features</w:t>
      </w:r>
      <w:proofErr w:type="spellEnd"/>
      <w:r w:rsidRPr="005A1446">
        <w:t xml:space="preserve"> </w:t>
      </w:r>
      <w:r>
        <w:t>‘</w:t>
      </w:r>
      <w:proofErr w:type="spellStart"/>
      <w:r w:rsidRPr="005A1446">
        <w:t>hour</w:t>
      </w:r>
      <w:proofErr w:type="spellEnd"/>
      <w:r>
        <w:t>’</w:t>
      </w:r>
      <w:r w:rsidRPr="005A1446">
        <w:t xml:space="preserve">, </w:t>
      </w:r>
      <w:r>
        <w:t>‘</w:t>
      </w:r>
      <w:proofErr w:type="spellStart"/>
      <w:r w:rsidRPr="005A1446">
        <w:t>day_of_week</w:t>
      </w:r>
      <w:proofErr w:type="spellEnd"/>
      <w:r>
        <w:t>’</w:t>
      </w:r>
      <w:r w:rsidRPr="005A1446">
        <w:t xml:space="preserve">, </w:t>
      </w:r>
      <w:r>
        <w:t>‘</w:t>
      </w:r>
      <w:proofErr w:type="spellStart"/>
      <w:r w:rsidRPr="005A1446">
        <w:t>day_of_month</w:t>
      </w:r>
      <w:proofErr w:type="spellEnd"/>
      <w:r>
        <w:t>’</w:t>
      </w:r>
      <w:r w:rsidRPr="005A1446">
        <w:t xml:space="preserve">, </w:t>
      </w:r>
      <w:r>
        <w:t>‘</w:t>
      </w:r>
      <w:proofErr w:type="spellStart"/>
      <w:r w:rsidRPr="005A1446">
        <w:t>is_weekend</w:t>
      </w:r>
      <w:proofErr w:type="spellEnd"/>
      <w:r>
        <w:t>’</w:t>
      </w:r>
      <w:r w:rsidRPr="005A1446">
        <w:t xml:space="preserve"> et </w:t>
      </w:r>
      <w:r>
        <w:t>‘</w:t>
      </w:r>
      <w:proofErr w:type="spellStart"/>
      <w:r w:rsidRPr="005A1446">
        <w:t>is_peak_hour</w:t>
      </w:r>
      <w:proofErr w:type="spellEnd"/>
      <w:r>
        <w:t>’</w:t>
      </w:r>
      <w:r w:rsidRPr="005A1446">
        <w:t xml:space="preserve"> portent zéro signal car le simulateur </w:t>
      </w:r>
      <w:r>
        <w:t>‘</w:t>
      </w:r>
      <w:proofErr w:type="spellStart"/>
      <w:r w:rsidRPr="005A1446">
        <w:t>lasc</w:t>
      </w:r>
      <w:proofErr w:type="spellEnd"/>
      <w:r w:rsidRPr="005A1446">
        <w:t>__</w:t>
      </w:r>
      <w:proofErr w:type="spellStart"/>
      <w:r w:rsidRPr="005A1446">
        <w:t>livesim_fill</w:t>
      </w:r>
      <w:proofErr w:type="spellEnd"/>
      <w:r>
        <w:t>’</w:t>
      </w:r>
      <w:r w:rsidRPr="005A1446">
        <w:t xml:space="preserve"> génère des taux de remplissage identiques </w:t>
      </w:r>
      <w:r w:rsidRPr="005A1446">
        <w:t>quel</w:t>
      </w:r>
      <w:r>
        <w:t xml:space="preserve"> </w:t>
      </w:r>
      <w:r w:rsidRPr="005A1446">
        <w:t>que soit l’</w:t>
      </w:r>
      <w:r>
        <w:t xml:space="preserve">heure ou le jour. </w:t>
      </w:r>
      <w:r w:rsidRPr="005A1446">
        <w:t xml:space="preserve">En données réelles, ces 5 </w:t>
      </w:r>
      <w:proofErr w:type="spellStart"/>
      <w:r w:rsidRPr="005A1446">
        <w:t>features</w:t>
      </w:r>
      <w:proofErr w:type="spellEnd"/>
      <w:r w:rsidRPr="005A1446">
        <w:t xml:space="preserve"> seraient les plus prédictives (</w:t>
      </w:r>
      <w:r>
        <w:t xml:space="preserve">pic de </w:t>
      </w:r>
      <w:r w:rsidRPr="005A1446">
        <w:t>déchets organiques après les weekends</w:t>
      </w:r>
      <w:r>
        <w:t xml:space="preserve"> ou dans les</w:t>
      </w:r>
      <w:r w:rsidRPr="005A1446">
        <w:t xml:space="preserve"> zones commerciales aux heures de bureau</w:t>
      </w:r>
      <w:r>
        <w:t xml:space="preserve"> par exemple</w:t>
      </w:r>
      <w:r w:rsidRPr="005A1446">
        <w:t xml:space="preserve">). Dans les données simulées, elles ajoutent du bruit et forcent le modèle à se rabattre entièrement sur les </w:t>
      </w:r>
      <w:proofErr w:type="spellStart"/>
      <w:r w:rsidRPr="005A1446">
        <w:t>features</w:t>
      </w:r>
      <w:proofErr w:type="spellEnd"/>
      <w:r w:rsidRPr="005A1446">
        <w:t xml:space="preserve"> de lag.</w:t>
      </w:r>
    </w:p>
    <w:p w14:paraId="1B9DB2BA" w14:textId="21DC7ADE" w:rsidR="005A1446" w:rsidRDefault="005A1446" w:rsidP="005A1446">
      <w:pPr>
        <w:pStyle w:val="ListParagraph"/>
        <w:numPr>
          <w:ilvl w:val="0"/>
          <w:numId w:val="37"/>
        </w:numPr>
      </w:pPr>
      <w:r>
        <w:t>Le DAG ‘</w:t>
      </w:r>
      <w:proofErr w:type="spellStart"/>
      <w:r w:rsidRPr="005A1446">
        <w:t>lasc</w:t>
      </w:r>
      <w:proofErr w:type="spellEnd"/>
      <w:r w:rsidRPr="005A1446">
        <w:t>__</w:t>
      </w:r>
      <w:proofErr w:type="spellStart"/>
      <w:r w:rsidRPr="005A1446">
        <w:t>seed_data</w:t>
      </w:r>
      <w:proofErr w:type="spellEnd"/>
      <w:r>
        <w:t>’</w:t>
      </w:r>
      <w:r w:rsidRPr="005A1446">
        <w:t xml:space="preserve"> fixe `</w:t>
      </w:r>
      <w:proofErr w:type="spellStart"/>
      <w:r w:rsidRPr="005A1446">
        <w:t>rate_per_hour</w:t>
      </w:r>
      <w:proofErr w:type="spellEnd"/>
      <w:r w:rsidRPr="005A1446">
        <w:t xml:space="preserve">` une seule fois par conteneur pour toute la période historique de 30 jours, produisant des rampes quasi-linéaires prévisibles avec une faible variance (σ=0,3/heure). Ce jeu de données constitue la majorité du train set. À l'opposé, </w:t>
      </w:r>
      <w:r>
        <w:t>‘</w:t>
      </w:r>
      <w:proofErr w:type="spellStart"/>
      <w:r w:rsidRPr="005A1446">
        <w:t>lasc</w:t>
      </w:r>
      <w:proofErr w:type="spellEnd"/>
      <w:r w:rsidRPr="005A1446">
        <w:t>__</w:t>
      </w:r>
      <w:proofErr w:type="spellStart"/>
      <w:r w:rsidRPr="005A1446">
        <w:t>livesim_fill</w:t>
      </w:r>
      <w:proofErr w:type="spellEnd"/>
      <w:r>
        <w:t>’</w:t>
      </w:r>
      <w:r w:rsidRPr="005A1446">
        <w:t xml:space="preserve"> re-</w:t>
      </w:r>
      <w:proofErr w:type="spellStart"/>
      <w:r w:rsidRPr="005A1446">
        <w:t>sample</w:t>
      </w:r>
      <w:proofErr w:type="spellEnd"/>
      <w:r w:rsidRPr="005A1446">
        <w:t xml:space="preserve"> le taux de remplissage à chaque </w:t>
      </w:r>
      <w:proofErr w:type="spellStart"/>
      <w:r w:rsidRPr="005A1446">
        <w:t>tick</w:t>
      </w:r>
      <w:proofErr w:type="spellEnd"/>
      <w:r w:rsidRPr="005A1446">
        <w:t xml:space="preserve"> avec une variabilité ±30 % aléatoire et un bruit gaussien (σ=0,15/</w:t>
      </w:r>
      <w:proofErr w:type="spellStart"/>
      <w:r w:rsidRPr="005A1446">
        <w:t>tick</w:t>
      </w:r>
      <w:proofErr w:type="spellEnd"/>
      <w:r w:rsidRPr="005A1446">
        <w:t>), produisant des marches aléatoires à variance élevée. Ce jeu de données constitue l'intégralité du test set. Le modèle apprend sur des profils stables et prévisibles, puis est évalué sur des profils bruités et non-stationnaires</w:t>
      </w:r>
      <w:r>
        <w:t>.</w:t>
      </w:r>
      <w:r w:rsidRPr="005A1446">
        <w:t xml:space="preserve"> </w:t>
      </w:r>
      <w:r>
        <w:t>C</w:t>
      </w:r>
      <w:r w:rsidRPr="005A1446">
        <w:t>e</w:t>
      </w:r>
      <w:r>
        <w:t>t</w:t>
      </w:r>
      <w:r w:rsidRPr="005A1446">
        <w:t xml:space="preserve"> </w:t>
      </w:r>
      <w:r>
        <w:t>écart</w:t>
      </w:r>
      <w:r w:rsidRPr="005A1446">
        <w:t xml:space="preserve"> de distribution dégrade </w:t>
      </w:r>
      <w:r>
        <w:t>alors</w:t>
      </w:r>
      <w:r w:rsidRPr="005A1446">
        <w:t xml:space="preserve"> le test R².</w:t>
      </w:r>
    </w:p>
    <w:p w14:paraId="31BC6889" w14:textId="42FCD282" w:rsidR="005A1446" w:rsidRDefault="005A1446" w:rsidP="005A1446">
      <w:r>
        <w:t xml:space="preserve">Afin de corriger ces écarts, il faudrait uniformiser les variances, et simuler de vraies heures de pointe ; ce qui rendrait alors les </w:t>
      </w:r>
      <w:proofErr w:type="spellStart"/>
      <w:r>
        <w:t>features</w:t>
      </w:r>
      <w:proofErr w:type="spellEnd"/>
      <w:r>
        <w:t xml:space="preserve"> temporelles informatives.</w:t>
      </w:r>
    </w:p>
    <w:p w14:paraId="5B18365F" w14:textId="77777777" w:rsidR="005A1446" w:rsidRDefault="005A1446" w:rsidP="005A1446"/>
    <w:p w14:paraId="2A9F80A7" w14:textId="4C24718B" w:rsidR="005A1446" w:rsidRDefault="005A1446" w:rsidP="005A1446">
      <w:pPr>
        <w:pStyle w:val="Heading3"/>
      </w:pPr>
      <w:r>
        <w:t>V.3 Étique et biais de données</w:t>
      </w:r>
    </w:p>
    <w:p w14:paraId="73C3B477" w14:textId="2CF43A4B" w:rsidR="005A1446" w:rsidRDefault="005A1446" w:rsidP="005A1446">
      <w:pPr>
        <w:pStyle w:val="Heading4"/>
      </w:pPr>
      <w:r>
        <w:t>Biais de représentativité</w:t>
      </w:r>
    </w:p>
    <w:p w14:paraId="62787495" w14:textId="29A49A3F" w:rsidR="005A1446" w:rsidRDefault="005A1446" w:rsidP="005A1446">
      <w:r w:rsidRPr="005A1446">
        <w:t>Les données ECOTRACK sont intégralement synthétiques. Le modèle entraîné ne peut pas être utilisé directement sur des capteurs physiques sans calibration préalable sur données réelles. Ce biais est délibéré dans le cadre académique du projet et documenté comme limite explicite.</w:t>
      </w:r>
    </w:p>
    <w:p w14:paraId="5F26BD80" w14:textId="77777777" w:rsidR="005A1446" w:rsidRDefault="005A1446" w:rsidP="005A1446"/>
    <w:p w14:paraId="0A0B1AD5" w14:textId="4969D0F0" w:rsidR="005A1446" w:rsidRDefault="005A1446" w:rsidP="005A1446">
      <w:pPr>
        <w:pStyle w:val="Heading4"/>
      </w:pPr>
      <w:r>
        <w:t>Biais temporel</w:t>
      </w:r>
    </w:p>
    <w:p w14:paraId="2BCAAE5B" w14:textId="6FD5BBF9" w:rsidR="005A1446" w:rsidRDefault="005A1446" w:rsidP="005A1446">
      <w:r w:rsidRPr="005A1446">
        <w:t xml:space="preserve">Les 5 </w:t>
      </w:r>
      <w:proofErr w:type="spellStart"/>
      <w:r w:rsidRPr="005A1446">
        <w:t>features</w:t>
      </w:r>
      <w:proofErr w:type="spellEnd"/>
      <w:r w:rsidRPr="005A1446">
        <w:t xml:space="preserve"> temporelles portent zéro signal sur les données simulées mais constitueraient le signal dominant sur des données réelles (comportements de consommation différenciés selon l'heure et le jour). Un modèle déployé en production sans correction du simulateur sous-exploiterait systématiquement la dimension temporelle.</w:t>
      </w:r>
    </w:p>
    <w:p w14:paraId="13D5A070" w14:textId="77777777" w:rsidR="005A1446" w:rsidRDefault="005A1446" w:rsidP="005A1446"/>
    <w:p w14:paraId="02CBDDBD" w14:textId="2103212F" w:rsidR="005A1446" w:rsidRDefault="005A1446" w:rsidP="005A1446">
      <w:pPr>
        <w:pStyle w:val="Heading4"/>
      </w:pPr>
      <w:r>
        <w:lastRenderedPageBreak/>
        <w:t>Biais géographique</w:t>
      </w:r>
    </w:p>
    <w:p w14:paraId="3AE64FCA" w14:textId="2EFF3E36" w:rsidR="005A1446" w:rsidRDefault="005A1446" w:rsidP="005A1446">
      <w:r w:rsidRPr="005A1446">
        <w:t xml:space="preserve">La </w:t>
      </w:r>
      <w:proofErr w:type="spellStart"/>
      <w:r w:rsidRPr="005A1446">
        <w:t>feature</w:t>
      </w:r>
      <w:proofErr w:type="spellEnd"/>
      <w:r w:rsidRPr="005A1446">
        <w:t xml:space="preserve"> </w:t>
      </w:r>
      <w:r w:rsidR="00192993">
        <w:t>‘</w:t>
      </w:r>
      <w:r w:rsidRPr="005A1446">
        <w:t>density_km2</w:t>
      </w:r>
      <w:r w:rsidR="00192993">
        <w:t>’</w:t>
      </w:r>
      <w:r w:rsidRPr="005A1446">
        <w:t xml:space="preserve"> est calculée à partir de `</w:t>
      </w:r>
      <w:proofErr w:type="spellStart"/>
      <w:r w:rsidRPr="005A1446">
        <w:t>ST_</w:t>
      </w:r>
      <w:proofErr w:type="gramStart"/>
      <w:r w:rsidRPr="005A1446">
        <w:t>Area</w:t>
      </w:r>
      <w:proofErr w:type="spellEnd"/>
      <w:r w:rsidRPr="005A1446">
        <w:t>(</w:t>
      </w:r>
      <w:proofErr w:type="spellStart"/>
      <w:r w:rsidRPr="005A1446">
        <w:t>polygon</w:t>
      </w:r>
      <w:proofErr w:type="spellEnd"/>
      <w:r w:rsidRPr="005A1446">
        <w:t>::</w:t>
      </w:r>
      <w:proofErr w:type="spellStart"/>
      <w:r w:rsidRPr="005A1446">
        <w:t>geography</w:t>
      </w:r>
      <w:proofErr w:type="spellEnd"/>
      <w:r w:rsidRPr="005A1446">
        <w:t>)`</w:t>
      </w:r>
      <w:proofErr w:type="gramEnd"/>
      <w:r w:rsidR="00E6710F">
        <w:t> :</w:t>
      </w:r>
      <w:r w:rsidRPr="005A1446">
        <w:t xml:space="preserve"> la densité reflète uniquement la distribution des conteneurs dans le schéma, pas la densité de population réelle. En production, cette </w:t>
      </w:r>
      <w:proofErr w:type="spellStart"/>
      <w:r w:rsidRPr="005A1446">
        <w:t>feature</w:t>
      </w:r>
      <w:proofErr w:type="spellEnd"/>
      <w:r w:rsidRPr="005A1446">
        <w:t xml:space="preserve"> devrait être calibrée avec des données </w:t>
      </w:r>
      <w:r w:rsidR="00E6710F">
        <w:t>issues des recensements démographiques</w:t>
      </w:r>
      <w:r w:rsidRPr="005A1446">
        <w:t xml:space="preserve"> par arrondissement.</w:t>
      </w:r>
    </w:p>
    <w:p w14:paraId="57805751" w14:textId="77777777" w:rsidR="00174CAF" w:rsidRDefault="00174CAF" w:rsidP="005A1446"/>
    <w:p w14:paraId="0498C750" w14:textId="53C77CFE" w:rsidR="00174CAF" w:rsidRDefault="00174CAF" w:rsidP="00174CAF">
      <w:pPr>
        <w:pStyle w:val="Heading4"/>
      </w:pPr>
      <w:r>
        <w:t>Conformité RGPD</w:t>
      </w:r>
    </w:p>
    <w:p w14:paraId="1A1B8EE5" w14:textId="05A81AF9" w:rsidR="00174CAF" w:rsidRDefault="00174CAF" w:rsidP="00174CAF">
      <w:r>
        <w:t xml:space="preserve">Aucune donnée personnelle n'est intégrée dans le </w:t>
      </w:r>
      <w:proofErr w:type="spellStart"/>
      <w:r>
        <w:t>dataset</w:t>
      </w:r>
      <w:proofErr w:type="spellEnd"/>
      <w:r>
        <w:t xml:space="preserve"> d'entraînement. Les </w:t>
      </w:r>
      <w:proofErr w:type="spellStart"/>
      <w:r>
        <w:t>features</w:t>
      </w:r>
      <w:proofErr w:type="spellEnd"/>
      <w:r>
        <w:t xml:space="preserve"> sont exclusivement physiques (</w:t>
      </w:r>
      <w:proofErr w:type="spellStart"/>
      <w:r>
        <w:t>fill_rate</w:t>
      </w:r>
      <w:proofErr w:type="spellEnd"/>
      <w:r>
        <w:t xml:space="preserve">, </w:t>
      </w:r>
      <w:proofErr w:type="spellStart"/>
      <w:r>
        <w:t>capacity_liters</w:t>
      </w:r>
      <w:proofErr w:type="spellEnd"/>
      <w:r>
        <w:t>), temporelles (</w:t>
      </w:r>
      <w:proofErr w:type="spellStart"/>
      <w:r>
        <w:t>hour</w:t>
      </w:r>
      <w:proofErr w:type="spellEnd"/>
      <w:r>
        <w:t xml:space="preserve">, </w:t>
      </w:r>
      <w:proofErr w:type="spellStart"/>
      <w:r>
        <w:t>day_of_week</w:t>
      </w:r>
      <w:proofErr w:type="spellEnd"/>
      <w:r>
        <w:t>) et géographiques agrégées (density_km2)</w:t>
      </w:r>
      <w:r w:rsidR="0006745D">
        <w:t xml:space="preserve">, </w:t>
      </w:r>
      <w:r>
        <w:t>aucun identifiant utilisateur, localisation individuelle ou comportement citoyen nominatif n'entre dans le modèle.</w:t>
      </w:r>
    </w:p>
    <w:p w14:paraId="6581E8BB" w14:textId="77777777" w:rsidR="007B52DD" w:rsidRDefault="00174CAF" w:rsidP="00174CAF">
      <w:r>
        <w:t xml:space="preserve">Cinq dimensions de biais ont été identifiées et traitées à des niveaux d'avancement différents. Le biais simulation/réalité est entièrement documenté dans la section limitation du dossier </w:t>
      </w:r>
      <w:r w:rsidR="00E64F8B">
        <w:t xml:space="preserve">technique </w:t>
      </w:r>
      <w:r>
        <w:t>`documentation/ml/index.md`. L</w:t>
      </w:r>
      <w:r w:rsidR="007B52DD">
        <w:t xml:space="preserve">’écart </w:t>
      </w:r>
      <w:proofErr w:type="spellStart"/>
      <w:r>
        <w:t>seed</w:t>
      </w:r>
      <w:proofErr w:type="spellEnd"/>
      <w:r>
        <w:t>/</w:t>
      </w:r>
      <w:proofErr w:type="spellStart"/>
      <w:r>
        <w:t>livesim</w:t>
      </w:r>
      <w:proofErr w:type="spellEnd"/>
      <w:r>
        <w:t xml:space="preserve"> est adressé par une checklist de </w:t>
      </w:r>
      <w:proofErr w:type="spellStart"/>
      <w:r>
        <w:t>re-entraînement</w:t>
      </w:r>
      <w:proofErr w:type="spellEnd"/>
      <w:r>
        <w:t xml:space="preserve"> </w:t>
      </w:r>
      <w:r w:rsidR="007B52DD">
        <w:t xml:space="preserve">déjà </w:t>
      </w:r>
      <w:r>
        <w:t>intégrée à</w:t>
      </w:r>
      <w:r w:rsidR="007B52DD">
        <w:t xml:space="preserve"> la roadmap</w:t>
      </w:r>
      <w:r>
        <w:t xml:space="preserve"> `ml/ROADMAP.md`. </w:t>
      </w:r>
    </w:p>
    <w:p w14:paraId="1E501E83" w14:textId="770A17AC" w:rsidR="00174CAF" w:rsidRDefault="00174CAF" w:rsidP="00174CAF">
      <w:r>
        <w:t xml:space="preserve">La densité de zone approximative, calibrée à partir des polygones du schéma et non des données </w:t>
      </w:r>
      <w:r w:rsidR="007B52DD">
        <w:t>de recensement</w:t>
      </w:r>
      <w:r>
        <w:t xml:space="preserve">, est identifiée comme axe d'amélioration. Enfin, l'absence de données personnelles dans le </w:t>
      </w:r>
      <w:proofErr w:type="spellStart"/>
      <w:r>
        <w:t>dataset</w:t>
      </w:r>
      <w:proofErr w:type="spellEnd"/>
      <w:r>
        <w:t xml:space="preserve"> ML est vérifiée par construction</w:t>
      </w:r>
      <w:r w:rsidR="003810BA">
        <w:t xml:space="preserve">, </w:t>
      </w:r>
      <w:r>
        <w:t xml:space="preserve">les </w:t>
      </w:r>
      <w:proofErr w:type="spellStart"/>
      <w:r>
        <w:t>features</w:t>
      </w:r>
      <w:proofErr w:type="spellEnd"/>
      <w:r>
        <w:t xml:space="preserve"> ne contiennent aucune colonne </w:t>
      </w:r>
      <w:r w:rsidR="003810BA">
        <w:t>‘</w:t>
      </w:r>
      <w:proofErr w:type="spellStart"/>
      <w:r>
        <w:t>user_id</w:t>
      </w:r>
      <w:proofErr w:type="spellEnd"/>
      <w:r w:rsidR="003810BA">
        <w:t>’</w:t>
      </w:r>
      <w:r>
        <w:t>, adresse ou comportement individuel nominatif.</w:t>
      </w:r>
    </w:p>
    <w:p w14:paraId="7A61E223" w14:textId="77777777" w:rsidR="006B1D33" w:rsidRDefault="006B1D33" w:rsidP="00174CAF"/>
    <w:p w14:paraId="1E1AE829" w14:textId="09491C67" w:rsidR="006B1D33" w:rsidRDefault="006B1D33">
      <w:r>
        <w:br w:type="page"/>
      </w:r>
    </w:p>
    <w:p w14:paraId="54D35509" w14:textId="7EAD62C6" w:rsidR="006B1D33" w:rsidRDefault="006B1D33" w:rsidP="006B1D33">
      <w:pPr>
        <w:pStyle w:val="Heading2"/>
        <w:numPr>
          <w:ilvl w:val="0"/>
          <w:numId w:val="22"/>
        </w:numPr>
        <w:jc w:val="center"/>
      </w:pPr>
      <w:r>
        <w:lastRenderedPageBreak/>
        <w:t>Exposition des Résultats</w:t>
      </w:r>
    </w:p>
    <w:p w14:paraId="4D010267" w14:textId="45A3273C" w:rsidR="00C53D58" w:rsidRDefault="00451CD7" w:rsidP="00451CD7">
      <w:pPr>
        <w:pStyle w:val="Heading3"/>
      </w:pPr>
      <w:r>
        <w:t>VI.1 API de prédiction</w:t>
      </w:r>
    </w:p>
    <w:p w14:paraId="6905A2D8" w14:textId="1070E95B" w:rsidR="00451CD7" w:rsidRDefault="00451CD7" w:rsidP="00451CD7">
      <w:pPr>
        <w:pStyle w:val="Heading4"/>
      </w:pPr>
      <w:r>
        <w:t>Architecture générale</w:t>
      </w:r>
    </w:p>
    <w:p w14:paraId="34937B02" w14:textId="77777777" w:rsidR="002D31B9" w:rsidRDefault="00451CD7" w:rsidP="00451CD7">
      <w:r w:rsidRPr="00451CD7">
        <w:t xml:space="preserve">L'API REST ECOTRACK est construite sur </w:t>
      </w:r>
      <w:proofErr w:type="spellStart"/>
      <w:r w:rsidRPr="00451CD7">
        <w:t>FastAPI</w:t>
      </w:r>
      <w:proofErr w:type="spellEnd"/>
      <w:r w:rsidRPr="00451CD7">
        <w:t xml:space="preserve"> avec validation </w:t>
      </w:r>
      <w:proofErr w:type="spellStart"/>
      <w:r w:rsidRPr="00451CD7">
        <w:t>Pydantic</w:t>
      </w:r>
      <w:proofErr w:type="spellEnd"/>
      <w:r w:rsidRPr="00451CD7">
        <w:t xml:space="preserve"> v2, déployée dans le </w:t>
      </w:r>
      <w:proofErr w:type="spellStart"/>
      <w:r w:rsidRPr="00451CD7">
        <w:t>namespace</w:t>
      </w:r>
      <w:proofErr w:type="spellEnd"/>
      <w:r w:rsidRPr="00451CD7">
        <w:t xml:space="preserve"> </w:t>
      </w:r>
      <w:proofErr w:type="spellStart"/>
      <w:r w:rsidRPr="00451CD7">
        <w:t>Kubernetes</w:t>
      </w:r>
      <w:proofErr w:type="spellEnd"/>
      <w:r w:rsidRPr="00451CD7">
        <w:t xml:space="preserve"> </w:t>
      </w:r>
      <w:r w:rsidR="00753A6F">
        <w:t>‘</w:t>
      </w:r>
      <w:proofErr w:type="spellStart"/>
      <w:r w:rsidRPr="00451CD7">
        <w:t>datalake</w:t>
      </w:r>
      <w:proofErr w:type="spellEnd"/>
      <w:r w:rsidR="00753A6F">
        <w:t>’</w:t>
      </w:r>
      <w:r w:rsidRPr="00451CD7">
        <w:t xml:space="preserve"> via </w:t>
      </w:r>
      <w:r w:rsidR="009F1C67">
        <w:t>`</w:t>
      </w:r>
      <w:proofErr w:type="spellStart"/>
      <w:r w:rsidRPr="00451CD7">
        <w:t>helmcharts</w:t>
      </w:r>
      <w:proofErr w:type="spellEnd"/>
      <w:r w:rsidRPr="00451CD7">
        <w:t>/</w:t>
      </w:r>
      <w:proofErr w:type="spellStart"/>
      <w:r w:rsidRPr="00451CD7">
        <w:t>apiservice-deployment.yaml</w:t>
      </w:r>
      <w:proofErr w:type="spellEnd"/>
      <w:r w:rsidRPr="00451CD7">
        <w:t xml:space="preserve">`. La Row Level Security est activée sur chaque requête sensible via `SET LOCAL </w:t>
      </w:r>
      <w:proofErr w:type="spellStart"/>
      <w:r w:rsidRPr="00451CD7">
        <w:t>app.user_id</w:t>
      </w:r>
      <w:proofErr w:type="spellEnd"/>
      <w:r w:rsidRPr="00451CD7">
        <w:t>` injecté par `</w:t>
      </w:r>
      <w:proofErr w:type="spellStart"/>
      <w:r w:rsidRPr="00451CD7">
        <w:t>set_user_</w:t>
      </w:r>
      <w:proofErr w:type="gramStart"/>
      <w:r w:rsidRPr="00451CD7">
        <w:t>context</w:t>
      </w:r>
      <w:proofErr w:type="spellEnd"/>
      <w:r w:rsidRPr="00451CD7">
        <w:t>(</w:t>
      </w:r>
      <w:proofErr w:type="spellStart"/>
      <w:proofErr w:type="gramEnd"/>
      <w:r w:rsidRPr="00451CD7">
        <w:t>conn</w:t>
      </w:r>
      <w:proofErr w:type="spellEnd"/>
      <w:r w:rsidRPr="00451CD7">
        <w:t xml:space="preserve">, </w:t>
      </w:r>
      <w:proofErr w:type="spellStart"/>
      <w:r w:rsidRPr="00451CD7">
        <w:t>user_</w:t>
      </w:r>
      <w:proofErr w:type="gramStart"/>
      <w:r w:rsidRPr="00451CD7">
        <w:t>id</w:t>
      </w:r>
      <w:proofErr w:type="spellEnd"/>
      <w:r w:rsidRPr="00451CD7">
        <w:t>)`</w:t>
      </w:r>
      <w:proofErr w:type="gramEnd"/>
      <w:r w:rsidRPr="00451CD7">
        <w:t xml:space="preserve"> avant toute lecture. </w:t>
      </w:r>
    </w:p>
    <w:p w14:paraId="769E79E6" w14:textId="4CF6D699" w:rsidR="00451CD7" w:rsidRDefault="00451CD7" w:rsidP="00451CD7">
      <w:r w:rsidRPr="00451CD7">
        <w:t>La documentation Swagger UI est auto-générée et accessible à `http://api.localhost/docs` via l'</w:t>
      </w:r>
      <w:proofErr w:type="spellStart"/>
      <w:r w:rsidRPr="00451CD7">
        <w:t>Ingress</w:t>
      </w:r>
      <w:proofErr w:type="spellEnd"/>
      <w:r w:rsidRPr="00451CD7">
        <w:t xml:space="preserve"> </w:t>
      </w:r>
      <w:proofErr w:type="spellStart"/>
      <w:r w:rsidRPr="00451CD7">
        <w:t>Traefik</w:t>
      </w:r>
      <w:proofErr w:type="spellEnd"/>
      <w:r w:rsidRPr="00451CD7">
        <w:t xml:space="preserve"> v3.</w:t>
      </w:r>
    </w:p>
    <w:p w14:paraId="4E818BDE" w14:textId="77777777" w:rsidR="002D31B9" w:rsidRDefault="002D31B9" w:rsidP="00451CD7"/>
    <w:p w14:paraId="519DBF94" w14:textId="0FE24A24" w:rsidR="002D31B9" w:rsidRDefault="002D31B9" w:rsidP="002D31B9">
      <w:pPr>
        <w:pStyle w:val="Heading4"/>
      </w:pPr>
      <w:r>
        <w:t>Routeurs déployés</w:t>
      </w:r>
    </w:p>
    <w:p w14:paraId="15C04277" w14:textId="050910B2" w:rsidR="002D31B9" w:rsidRDefault="002D31B9" w:rsidP="002D31B9">
      <w:r>
        <w:t xml:space="preserve">L'API expose neuf </w:t>
      </w:r>
      <w:proofErr w:type="spellStart"/>
      <w:r>
        <w:t>routers</w:t>
      </w:r>
      <w:proofErr w:type="spellEnd"/>
      <w:r>
        <w:t xml:space="preserve"> couvrant l'ensemble des épics fonctionnels, avec des niveaux d'implémentation différenciés</w:t>
      </w:r>
      <w:r>
        <w:t> :</w:t>
      </w:r>
    </w:p>
    <w:p w14:paraId="4208B550" w14:textId="3C71AB6A" w:rsidR="002D31B9" w:rsidRDefault="002D31B9" w:rsidP="002D31B9">
      <w:pPr>
        <w:pStyle w:val="ListParagraph"/>
        <w:numPr>
          <w:ilvl w:val="0"/>
          <w:numId w:val="39"/>
        </w:numPr>
      </w:pPr>
      <w:r>
        <w:t xml:space="preserve">Cinq </w:t>
      </w:r>
      <w:proofErr w:type="spellStart"/>
      <w:r>
        <w:t>routers</w:t>
      </w:r>
      <w:proofErr w:type="spellEnd"/>
      <w:r>
        <w:t xml:space="preserve"> sont entièrement opérationnels. Le router </w:t>
      </w:r>
      <w:r>
        <w:t>‘</w:t>
      </w:r>
      <w:r>
        <w:t>containers</w:t>
      </w:r>
      <w:r>
        <w:t>’</w:t>
      </w:r>
      <w:r>
        <w:t xml:space="preserve"> regroupe les </w:t>
      </w:r>
      <w:proofErr w:type="spellStart"/>
      <w:r>
        <w:t>endpoints</w:t>
      </w:r>
      <w:proofErr w:type="spellEnd"/>
      <w:r>
        <w:t xml:space="preserve"> C1 à C20 : CRUD complet, filtres géospatiaux par zone via `</w:t>
      </w:r>
      <w:proofErr w:type="spellStart"/>
      <w:r>
        <w:t>ST_Within</w:t>
      </w:r>
      <w:proofErr w:type="spellEnd"/>
      <w:r>
        <w:t>`, statut en temps réel depuis `</w:t>
      </w:r>
      <w:proofErr w:type="spellStart"/>
      <w:proofErr w:type="gramStart"/>
      <w:r>
        <w:t>containers.fill</w:t>
      </w:r>
      <w:proofErr w:type="gramEnd"/>
      <w:r>
        <w:t>_rate</w:t>
      </w:r>
      <w:proofErr w:type="spellEnd"/>
      <w:r>
        <w:t xml:space="preserve">`. Le router </w:t>
      </w:r>
      <w:r>
        <w:t>‘</w:t>
      </w:r>
      <w:r>
        <w:t>zones</w:t>
      </w:r>
      <w:r>
        <w:t>’</w:t>
      </w:r>
      <w:r>
        <w:t xml:space="preserve"> expose Z1 à Z5 : CRUD et export </w:t>
      </w:r>
      <w:proofErr w:type="spellStart"/>
      <w:r>
        <w:t>GeoJSON</w:t>
      </w:r>
      <w:proofErr w:type="spellEnd"/>
      <w:r>
        <w:t xml:space="preserve"> via `ST_AsGeoJSON(</w:t>
      </w:r>
      <w:proofErr w:type="spellStart"/>
      <w:r>
        <w:t>polygon</w:t>
      </w:r>
      <w:proofErr w:type="spellEnd"/>
      <w:r>
        <w:t xml:space="preserve">)`. Le router </w:t>
      </w:r>
      <w:r>
        <w:t>‘</w:t>
      </w:r>
      <w:proofErr w:type="spellStart"/>
      <w:r>
        <w:t>history</w:t>
      </w:r>
      <w:proofErr w:type="spellEnd"/>
      <w:r>
        <w:t>’</w:t>
      </w:r>
      <w:r>
        <w:t xml:space="preserve"> couvre H5 à H7 : série temporelle par conteneur depuis </w:t>
      </w:r>
      <w:r>
        <w:t>‘</w:t>
      </w:r>
      <w:proofErr w:type="spellStart"/>
      <w:r>
        <w:t>fill_history</w:t>
      </w:r>
      <w:proofErr w:type="spellEnd"/>
      <w:r>
        <w:t>’</w:t>
      </w:r>
      <w:r>
        <w:t xml:space="preserve"> avec pagination `LIMIT/OFFSET`, agrégats depuis </w:t>
      </w:r>
      <w:r>
        <w:t>‘</w:t>
      </w:r>
      <w:proofErr w:type="spellStart"/>
      <w:r>
        <w:t>aggregated_hourly_stats</w:t>
      </w:r>
      <w:proofErr w:type="spellEnd"/>
      <w:r>
        <w:t>’</w:t>
      </w:r>
      <w:r>
        <w:t xml:space="preserve">. Le router </w:t>
      </w:r>
      <w:r>
        <w:t>‘</w:t>
      </w:r>
      <w:r>
        <w:t>routes</w:t>
      </w:r>
      <w:r>
        <w:t>’</w:t>
      </w:r>
      <w:r>
        <w:t xml:space="preserve"> expose T1 à T9 : CRUD sur les tournées et leurs étapes, calcul de distance via `</w:t>
      </w:r>
      <w:proofErr w:type="spellStart"/>
      <w:r>
        <w:t>ST_</w:t>
      </w:r>
      <w:proofErr w:type="gramStart"/>
      <w:r>
        <w:t>Length</w:t>
      </w:r>
      <w:proofErr w:type="spellEnd"/>
      <w:r>
        <w:t>(</w:t>
      </w:r>
      <w:proofErr w:type="spellStart"/>
      <w:r>
        <w:t>path</w:t>
      </w:r>
      <w:proofErr w:type="spellEnd"/>
      <w:r>
        <w:t>::</w:t>
      </w:r>
      <w:proofErr w:type="spellStart"/>
      <w:r>
        <w:t>geography</w:t>
      </w:r>
      <w:proofErr w:type="spellEnd"/>
      <w:r>
        <w:t>)`</w:t>
      </w:r>
      <w:proofErr w:type="gramEnd"/>
      <w:r>
        <w:t xml:space="preserve">. Le router </w:t>
      </w:r>
      <w:r>
        <w:t>‘</w:t>
      </w:r>
      <w:proofErr w:type="spellStart"/>
      <w:r>
        <w:t>analytics</w:t>
      </w:r>
      <w:proofErr w:type="spellEnd"/>
      <w:r>
        <w:t>’</w:t>
      </w:r>
      <w:r>
        <w:t xml:space="preserve"> regroupe A1 à A10 ainsi que les KPIs, la </w:t>
      </w:r>
      <w:proofErr w:type="spellStart"/>
      <w:r>
        <w:t>heatmap</w:t>
      </w:r>
      <w:proofErr w:type="spellEnd"/>
      <w:r>
        <w:t xml:space="preserve"> et la choroplèthe</w:t>
      </w:r>
      <w:r>
        <w:t>. C</w:t>
      </w:r>
      <w:r>
        <w:t>'est le router le plus riche, qui expose l'ensemble des indicateurs décisionnels destinés aux managers.</w:t>
      </w:r>
    </w:p>
    <w:p w14:paraId="723FC3CE" w14:textId="63AE0D77" w:rsidR="002D31B9" w:rsidRDefault="002D31B9" w:rsidP="002D31B9">
      <w:pPr>
        <w:pStyle w:val="ListParagraph"/>
        <w:numPr>
          <w:ilvl w:val="0"/>
          <w:numId w:val="39"/>
        </w:numPr>
      </w:pPr>
      <w:r>
        <w:t xml:space="preserve">Trois </w:t>
      </w:r>
      <w:proofErr w:type="spellStart"/>
      <w:r>
        <w:t>routers</w:t>
      </w:r>
      <w:proofErr w:type="spellEnd"/>
      <w:r>
        <w:t xml:space="preserve"> sont en implémentation partielle. Le router </w:t>
      </w:r>
      <w:r w:rsidR="007228CD">
        <w:t>‘</w:t>
      </w:r>
      <w:proofErr w:type="spellStart"/>
      <w:r>
        <w:t>dashboard</w:t>
      </w:r>
      <w:proofErr w:type="spellEnd"/>
      <w:r w:rsidR="007228CD">
        <w:t>’</w:t>
      </w:r>
      <w:r>
        <w:t xml:space="preserve"> couvre DA3 à DA5 (</w:t>
      </w:r>
      <w:proofErr w:type="spellStart"/>
      <w:r>
        <w:t>layout</w:t>
      </w:r>
      <w:proofErr w:type="spellEnd"/>
      <w:r>
        <w:t xml:space="preserve"> config, KPI </w:t>
      </w:r>
      <w:proofErr w:type="spellStart"/>
      <w:r>
        <w:t>cards</w:t>
      </w:r>
      <w:proofErr w:type="spellEnd"/>
      <w:r>
        <w:t xml:space="preserve">, export snapshot) et est opérationnel sur ses </w:t>
      </w:r>
      <w:proofErr w:type="spellStart"/>
      <w:r>
        <w:t>endpoints</w:t>
      </w:r>
      <w:proofErr w:type="spellEnd"/>
      <w:r>
        <w:t xml:space="preserve"> principaux. Le router </w:t>
      </w:r>
      <w:r w:rsidR="007228CD">
        <w:t>‘</w:t>
      </w:r>
      <w:r>
        <w:t>gamification</w:t>
      </w:r>
      <w:r w:rsidR="007228CD">
        <w:t>’</w:t>
      </w:r>
      <w:r>
        <w:t xml:space="preserve"> expose GAM3 à GAM11 en stubs : l'architecture SQL est entièrement posée (tables </w:t>
      </w:r>
      <w:r w:rsidR="007228CD">
        <w:t>‘</w:t>
      </w:r>
      <w:proofErr w:type="spellStart"/>
      <w:r>
        <w:t>user_points</w:t>
      </w:r>
      <w:proofErr w:type="spellEnd"/>
      <w:r w:rsidR="007228CD">
        <w:t>’</w:t>
      </w:r>
      <w:r>
        <w:t xml:space="preserve">, </w:t>
      </w:r>
      <w:r w:rsidR="007228CD">
        <w:t>‘</w:t>
      </w:r>
      <w:r>
        <w:t>badges</w:t>
      </w:r>
      <w:r w:rsidR="007228CD">
        <w:t>’</w:t>
      </w:r>
      <w:r>
        <w:t xml:space="preserve">, </w:t>
      </w:r>
      <w:r w:rsidR="007228CD">
        <w:t>‘</w:t>
      </w:r>
      <w:proofErr w:type="spellStart"/>
      <w:r>
        <w:t>user_badges</w:t>
      </w:r>
      <w:proofErr w:type="spellEnd"/>
      <w:r w:rsidR="007228CD">
        <w:t>’</w:t>
      </w:r>
      <w:r>
        <w:t xml:space="preserve">, </w:t>
      </w:r>
      <w:r w:rsidR="007228CD">
        <w:t>‘</w:t>
      </w:r>
      <w:proofErr w:type="spellStart"/>
      <w:r>
        <w:t>defis</w:t>
      </w:r>
      <w:proofErr w:type="spellEnd"/>
      <w:r w:rsidR="007228CD">
        <w:t>’</w:t>
      </w:r>
      <w:r>
        <w:t xml:space="preserve">, </w:t>
      </w:r>
      <w:r w:rsidR="007228CD">
        <w:t>‘</w:t>
      </w:r>
      <w:proofErr w:type="spellStart"/>
      <w:r>
        <w:t>defi_participations</w:t>
      </w:r>
      <w:proofErr w:type="spellEnd"/>
      <w:r w:rsidR="007228CD">
        <w:t>’</w:t>
      </w:r>
      <w:r>
        <w:t xml:space="preserve">), mais les handlers Python renvoient des réponses statiques. Le router </w:t>
      </w:r>
      <w:r w:rsidR="007228CD">
        <w:t>‘</w:t>
      </w:r>
      <w:r>
        <w:t>reports</w:t>
      </w:r>
      <w:r w:rsidR="007228CD">
        <w:t>’</w:t>
      </w:r>
      <w:r>
        <w:t xml:space="preserve"> expose R4 et R5 en stubs avec </w:t>
      </w:r>
      <w:r w:rsidR="007228CD">
        <w:t>‘</w:t>
      </w:r>
      <w:proofErr w:type="spellStart"/>
      <w:r>
        <w:t>reportlab</w:t>
      </w:r>
      <w:proofErr w:type="spellEnd"/>
      <w:r w:rsidR="007228CD">
        <w:t>’</w:t>
      </w:r>
      <w:r>
        <w:t xml:space="preserve"> déjà dans les </w:t>
      </w:r>
      <w:proofErr w:type="spellStart"/>
      <w:r>
        <w:t>requirements</w:t>
      </w:r>
      <w:proofErr w:type="spellEnd"/>
      <w:r>
        <w:t>, en attente du câblage de la génération PDF.</w:t>
      </w:r>
    </w:p>
    <w:p w14:paraId="622AED62" w14:textId="565451F6" w:rsidR="002D31B9" w:rsidRPr="007163FF" w:rsidRDefault="002D31B9" w:rsidP="002D31B9">
      <w:pPr>
        <w:pStyle w:val="ListParagraph"/>
        <w:numPr>
          <w:ilvl w:val="0"/>
          <w:numId w:val="39"/>
        </w:numPr>
      </w:pPr>
      <w:r w:rsidRPr="007163FF">
        <w:t xml:space="preserve">Un router reste en stub fonctionnel. Le router </w:t>
      </w:r>
      <w:r w:rsidR="007228CD" w:rsidRPr="007163FF">
        <w:t>‘</w:t>
      </w:r>
      <w:r w:rsidRPr="007163FF">
        <w:t>ml</w:t>
      </w:r>
      <w:r w:rsidR="007228CD" w:rsidRPr="007163FF">
        <w:t>’</w:t>
      </w:r>
      <w:r w:rsidRPr="007163FF">
        <w:t xml:space="preserve"> expose </w:t>
      </w:r>
      <w:proofErr w:type="spellStart"/>
      <w:r w:rsidRPr="007163FF">
        <w:t>l'endpoint</w:t>
      </w:r>
      <w:proofErr w:type="spellEnd"/>
      <w:r w:rsidRPr="007163FF">
        <w:t xml:space="preserve"> ML5 `POST /ml/</w:t>
      </w:r>
      <w:proofErr w:type="spellStart"/>
      <w:r w:rsidRPr="007163FF">
        <w:t>predict</w:t>
      </w:r>
      <w:proofErr w:type="spellEnd"/>
      <w:r w:rsidRPr="007163FF">
        <w:t>` avec une réponse HTTP 503</w:t>
      </w:r>
      <w:r w:rsidR="007228CD" w:rsidRPr="007163FF">
        <w:t> ;</w:t>
      </w:r>
      <w:r w:rsidRPr="007163FF">
        <w:t xml:space="preserve"> le modèle `</w:t>
      </w:r>
      <w:proofErr w:type="spellStart"/>
      <w:r w:rsidRPr="007163FF">
        <w:t>model.pkl</w:t>
      </w:r>
      <w:proofErr w:type="spellEnd"/>
      <w:r w:rsidRPr="007163FF">
        <w:t>` est disponible dans `ml/</w:t>
      </w:r>
      <w:proofErr w:type="spellStart"/>
      <w:r w:rsidRPr="007163FF">
        <w:t>models</w:t>
      </w:r>
      <w:proofErr w:type="spellEnd"/>
      <w:r w:rsidRPr="007163FF">
        <w:t xml:space="preserve">/`, mais son intégration dans le container Docker nécessite une instruction `COPY` dans le </w:t>
      </w:r>
      <w:proofErr w:type="spellStart"/>
      <w:r w:rsidRPr="007163FF">
        <w:t>Dockerfile</w:t>
      </w:r>
      <w:proofErr w:type="spellEnd"/>
      <w:r w:rsidRPr="007163FF">
        <w:t xml:space="preserve"> et un `</w:t>
      </w:r>
      <w:proofErr w:type="spellStart"/>
      <w:r w:rsidRPr="007163FF">
        <w:t>kubectl</w:t>
      </w:r>
      <w:proofErr w:type="spellEnd"/>
      <w:r w:rsidRPr="007163FF">
        <w:t xml:space="preserve"> </w:t>
      </w:r>
      <w:proofErr w:type="spellStart"/>
      <w:r w:rsidRPr="007163FF">
        <w:t>rollout</w:t>
      </w:r>
      <w:proofErr w:type="spellEnd"/>
      <w:r w:rsidRPr="007163FF">
        <w:t xml:space="preserve"> restart` du déploiement.</w:t>
      </w:r>
    </w:p>
    <w:p w14:paraId="3549CFBD" w14:textId="5B12F4ED" w:rsidR="00186B9E" w:rsidRDefault="00186B9E" w:rsidP="00186B9E">
      <w:pPr>
        <w:pStyle w:val="Heading3"/>
      </w:pPr>
      <w:r w:rsidRPr="00186B9E">
        <w:lastRenderedPageBreak/>
        <w:t>VI.3</w:t>
      </w:r>
      <w:r>
        <w:t xml:space="preserve"> </w:t>
      </w:r>
      <w:proofErr w:type="spellStart"/>
      <w:r>
        <w:t>Dashboards</w:t>
      </w:r>
      <w:proofErr w:type="spellEnd"/>
    </w:p>
    <w:p w14:paraId="6B1A728F" w14:textId="1F70FB82" w:rsidR="00940161" w:rsidRDefault="00940161" w:rsidP="00940161">
      <w:proofErr w:type="spellStart"/>
      <w:r>
        <w:t>Grafana</w:t>
      </w:r>
      <w:proofErr w:type="spellEnd"/>
      <w:r>
        <w:t xml:space="preserve"> est accessible à `http://grafana.localhost` via l'</w:t>
      </w:r>
      <w:proofErr w:type="spellStart"/>
      <w:r>
        <w:t>Ingress</w:t>
      </w:r>
      <w:proofErr w:type="spellEnd"/>
      <w:r>
        <w:t xml:space="preserve"> </w:t>
      </w:r>
      <w:proofErr w:type="spellStart"/>
      <w:r>
        <w:t>Traefik</w:t>
      </w:r>
      <w:proofErr w:type="spellEnd"/>
      <w:r>
        <w:t xml:space="preserve"> dans le </w:t>
      </w:r>
      <w:proofErr w:type="spellStart"/>
      <w:r>
        <w:t>namespace</w:t>
      </w:r>
      <w:proofErr w:type="spellEnd"/>
      <w:r>
        <w:t xml:space="preserve"> `monitoring`. Il exploite deux </w:t>
      </w:r>
      <w:proofErr w:type="spellStart"/>
      <w:r>
        <w:t>datasources</w:t>
      </w:r>
      <w:proofErr w:type="spellEnd"/>
      <w:r>
        <w:t xml:space="preserve"> configurées</w:t>
      </w:r>
      <w:r>
        <w:t> :</w:t>
      </w:r>
      <w:r>
        <w:t xml:space="preserve"> Prometheus pour les métriques d'infrastructure et PostgreSQL pour les données métier</w:t>
      </w:r>
      <w:r>
        <w:t>.</w:t>
      </w:r>
    </w:p>
    <w:p w14:paraId="11F6087B" w14:textId="4B728B86" w:rsidR="00940161" w:rsidRDefault="00940161" w:rsidP="00940161">
      <w:r>
        <w:t xml:space="preserve">Cinq </w:t>
      </w:r>
      <w:proofErr w:type="spellStart"/>
      <w:r>
        <w:t>dashboards</w:t>
      </w:r>
      <w:proofErr w:type="spellEnd"/>
      <w:r>
        <w:t xml:space="preserve"> couvrent les besoins des deux audiences principales</w:t>
      </w:r>
      <w:r>
        <w:t> :</w:t>
      </w:r>
    </w:p>
    <w:p w14:paraId="4792D162" w14:textId="54627320" w:rsidR="00940161" w:rsidRDefault="00940161" w:rsidP="00940161">
      <w:pPr>
        <w:pStyle w:val="ListParagraph"/>
        <w:numPr>
          <w:ilvl w:val="0"/>
          <w:numId w:val="40"/>
        </w:numPr>
      </w:pPr>
      <w:r>
        <w:t xml:space="preserve">Le </w:t>
      </w:r>
      <w:proofErr w:type="spellStart"/>
      <w:r>
        <w:t>dashboard</w:t>
      </w:r>
      <w:proofErr w:type="spellEnd"/>
      <w:r>
        <w:t xml:space="preserve"> Infrastructure K8s interroge Prometheus et présente aux équipes </w:t>
      </w:r>
      <w:proofErr w:type="spellStart"/>
      <w:r>
        <w:t>ops</w:t>
      </w:r>
      <w:proofErr w:type="spellEnd"/>
      <w:r>
        <w:t xml:space="preserve"> les métriques CPU/RAM par </w:t>
      </w:r>
      <w:proofErr w:type="spellStart"/>
      <w:r>
        <w:t>pod</w:t>
      </w:r>
      <w:proofErr w:type="spellEnd"/>
      <w:r>
        <w:t xml:space="preserve">, l'usage des </w:t>
      </w:r>
      <w:proofErr w:type="spellStart"/>
      <w:r>
        <w:t>PVCs</w:t>
      </w:r>
      <w:proofErr w:type="spellEnd"/>
      <w:r>
        <w:t xml:space="preserve"> et les </w:t>
      </w:r>
      <w:proofErr w:type="spellStart"/>
      <w:r>
        <w:t>RestartCount</w:t>
      </w:r>
      <w:proofErr w:type="spellEnd"/>
      <w:r>
        <w:t>, se sont les</w:t>
      </w:r>
      <w:r>
        <w:t xml:space="preserve"> indicateurs critiques pour détecter une fuite mémoire dans le </w:t>
      </w:r>
      <w:proofErr w:type="spellStart"/>
      <w:r>
        <w:t>worker</w:t>
      </w:r>
      <w:proofErr w:type="spellEnd"/>
      <w:r>
        <w:t xml:space="preserve"> </w:t>
      </w:r>
      <w:proofErr w:type="spellStart"/>
      <w:r>
        <w:t>Airflow</w:t>
      </w:r>
      <w:proofErr w:type="spellEnd"/>
      <w:r>
        <w:t xml:space="preserve"> ou une saturation du PVC PostgreSQL. </w:t>
      </w:r>
    </w:p>
    <w:p w14:paraId="5F51F273" w14:textId="5A24B1EC" w:rsidR="00940161" w:rsidRDefault="00940161" w:rsidP="00940161">
      <w:pPr>
        <w:pStyle w:val="ListParagraph"/>
        <w:numPr>
          <w:ilvl w:val="0"/>
          <w:numId w:val="40"/>
        </w:numPr>
      </w:pPr>
      <w:r>
        <w:t xml:space="preserve">Le </w:t>
      </w:r>
      <w:proofErr w:type="spellStart"/>
      <w:r>
        <w:t>dashboard</w:t>
      </w:r>
      <w:proofErr w:type="spellEnd"/>
      <w:r>
        <w:t xml:space="preserve"> </w:t>
      </w:r>
      <w:proofErr w:type="spellStart"/>
      <w:r>
        <w:t>Airflow</w:t>
      </w:r>
      <w:proofErr w:type="spellEnd"/>
      <w:r>
        <w:t xml:space="preserve"> </w:t>
      </w:r>
      <w:proofErr w:type="spellStart"/>
      <w:r>
        <w:t>health</w:t>
      </w:r>
      <w:proofErr w:type="spellEnd"/>
      <w:r>
        <w:t xml:space="preserve"> consomme les métriques exposées via </w:t>
      </w:r>
      <w:proofErr w:type="spellStart"/>
      <w:r>
        <w:t>ServiceMonitor</w:t>
      </w:r>
      <w:proofErr w:type="spellEnd"/>
      <w:r>
        <w:t xml:space="preserve"> et permet de suivre le taux de succès des DAG runs, la durée des tâches et les échecs de </w:t>
      </w:r>
      <w:r>
        <w:t>‘</w:t>
      </w:r>
      <w:proofErr w:type="spellStart"/>
      <w:r>
        <w:t>lasc</w:t>
      </w:r>
      <w:proofErr w:type="spellEnd"/>
      <w:r>
        <w:t>__</w:t>
      </w:r>
      <w:proofErr w:type="spellStart"/>
      <w:r>
        <w:t>livesim_fill</w:t>
      </w:r>
      <w:proofErr w:type="spellEnd"/>
      <w:r>
        <w:t>’,</w:t>
      </w:r>
      <w:r>
        <w:t xml:space="preserve"> susceptibles de créer des lacunes dans </w:t>
      </w:r>
      <w:r>
        <w:t>‘</w:t>
      </w:r>
      <w:proofErr w:type="spellStart"/>
      <w:r>
        <w:t>fill_history</w:t>
      </w:r>
      <w:proofErr w:type="spellEnd"/>
      <w:r>
        <w:t>’</w:t>
      </w:r>
      <w:r>
        <w:t xml:space="preserve">. </w:t>
      </w:r>
    </w:p>
    <w:p w14:paraId="510EA39F" w14:textId="301ED2BE" w:rsidR="00940161" w:rsidRDefault="00940161" w:rsidP="00940161">
      <w:pPr>
        <w:pStyle w:val="ListParagraph"/>
        <w:numPr>
          <w:ilvl w:val="0"/>
          <w:numId w:val="40"/>
        </w:numPr>
      </w:pPr>
      <w:r>
        <w:t xml:space="preserve">Le </w:t>
      </w:r>
      <w:proofErr w:type="spellStart"/>
      <w:r>
        <w:t>dashboard</w:t>
      </w:r>
      <w:proofErr w:type="spellEnd"/>
      <w:r>
        <w:t xml:space="preserve"> PostgreSQL, alimenté par le </w:t>
      </w:r>
      <w:proofErr w:type="spellStart"/>
      <w:r>
        <w:t>postgres</w:t>
      </w:r>
      <w:proofErr w:type="spellEnd"/>
      <w:r>
        <w:t>-exporter, surveille le nombre de connexions actives (</w:t>
      </w:r>
      <w:proofErr w:type="gramStart"/>
      <w:r>
        <w:t xml:space="preserve">seuil </w:t>
      </w:r>
      <w:r>
        <w:t xml:space="preserve"> de</w:t>
      </w:r>
      <w:proofErr w:type="gramEnd"/>
      <w:r>
        <w:t xml:space="preserve"> 10 sur le pool `</w:t>
      </w:r>
      <w:proofErr w:type="spellStart"/>
      <w:r>
        <w:t>ThreadedConnectionPool</w:t>
      </w:r>
      <w:proofErr w:type="spellEnd"/>
      <w:r>
        <w:t xml:space="preserve">`), le cache hit ratio et les transactions par seconde. </w:t>
      </w:r>
    </w:p>
    <w:p w14:paraId="7A91E740" w14:textId="3E2694C1" w:rsidR="00940161" w:rsidRDefault="00940161" w:rsidP="00940161">
      <w:pPr>
        <w:pStyle w:val="ListParagraph"/>
        <w:numPr>
          <w:ilvl w:val="0"/>
          <w:numId w:val="40"/>
        </w:numPr>
      </w:pPr>
      <w:r>
        <w:t xml:space="preserve">Le </w:t>
      </w:r>
      <w:proofErr w:type="spellStart"/>
      <w:r>
        <w:t>dashboard</w:t>
      </w:r>
      <w:proofErr w:type="spellEnd"/>
      <w:r>
        <w:t xml:space="preserve"> Fill </w:t>
      </w:r>
      <w:proofErr w:type="spellStart"/>
      <w:r>
        <w:t>history</w:t>
      </w:r>
      <w:proofErr w:type="spellEnd"/>
      <w:r>
        <w:t xml:space="preserve"> interroge directement </w:t>
      </w:r>
      <w:r>
        <w:t>‘</w:t>
      </w:r>
      <w:proofErr w:type="spellStart"/>
      <w:r>
        <w:t>aggregated_daily_stats</w:t>
      </w:r>
      <w:proofErr w:type="spellEnd"/>
      <w:r>
        <w:t>’</w:t>
      </w:r>
      <w:r>
        <w:t xml:space="preserve"> via la </w:t>
      </w:r>
      <w:proofErr w:type="spellStart"/>
      <w:r>
        <w:t>datasource</w:t>
      </w:r>
      <w:proofErr w:type="spellEnd"/>
      <w:r>
        <w:t xml:space="preserve"> PostgreSQL native et présente aux managers l'évolution du taux de remplissage par zone sur les 30 derniers jours. </w:t>
      </w:r>
    </w:p>
    <w:p w14:paraId="37A9EDEF" w14:textId="36564FF6" w:rsidR="00186B9E" w:rsidRPr="00186B9E" w:rsidRDefault="00940161" w:rsidP="00940161">
      <w:pPr>
        <w:pStyle w:val="ListParagraph"/>
        <w:numPr>
          <w:ilvl w:val="0"/>
          <w:numId w:val="40"/>
        </w:numPr>
      </w:pPr>
      <w:r>
        <w:t>L</w:t>
      </w:r>
      <w:r>
        <w:t xml:space="preserve">e </w:t>
      </w:r>
      <w:proofErr w:type="spellStart"/>
      <w:r>
        <w:t>dashboard</w:t>
      </w:r>
      <w:proofErr w:type="spellEnd"/>
      <w:r>
        <w:t xml:space="preserve"> Alertes actives, connecté à </w:t>
      </w:r>
      <w:proofErr w:type="spellStart"/>
      <w:r>
        <w:t>AlertManager</w:t>
      </w:r>
      <w:proofErr w:type="spellEnd"/>
      <w:r>
        <w:t>, centralise les conteneurs critiques (`</w:t>
      </w:r>
      <w:proofErr w:type="spellStart"/>
      <w:r>
        <w:t>fill_rate</w:t>
      </w:r>
      <w:proofErr w:type="spellEnd"/>
      <w:r>
        <w:t xml:space="preserve"> &gt; </w:t>
      </w:r>
      <w:proofErr w:type="spellStart"/>
      <w:r>
        <w:t>fill_threshold_pct</w:t>
      </w:r>
      <w:proofErr w:type="spellEnd"/>
      <w:r>
        <w:t>`) et les `</w:t>
      </w:r>
      <w:proofErr w:type="spellStart"/>
      <w:r>
        <w:t>threshold_breach</w:t>
      </w:r>
      <w:proofErr w:type="spellEnd"/>
      <w:r>
        <w:t xml:space="preserve">` générés par le trigger </w:t>
      </w:r>
      <w:r>
        <w:t>‘</w:t>
      </w:r>
      <w:proofErr w:type="spellStart"/>
      <w:r>
        <w:t>fill_history_alert</w:t>
      </w:r>
      <w:proofErr w:type="spellEnd"/>
      <w:r>
        <w:t>’</w:t>
      </w:r>
      <w:r>
        <w:t>.</w:t>
      </w:r>
    </w:p>
    <w:p w14:paraId="2AAB881C" w14:textId="77777777" w:rsidR="00186B9E" w:rsidRDefault="00186B9E" w:rsidP="00186B9E"/>
    <w:p w14:paraId="49AA9323" w14:textId="06EBD08A" w:rsidR="00FF4202" w:rsidRDefault="00FF4202" w:rsidP="00FF4202">
      <w:pPr>
        <w:pStyle w:val="Heading4"/>
      </w:pPr>
      <w:r>
        <w:t xml:space="preserve">Graphiques </w:t>
      </w:r>
      <w:proofErr w:type="spellStart"/>
      <w:r>
        <w:t>analytics</w:t>
      </w:r>
      <w:proofErr w:type="spellEnd"/>
    </w:p>
    <w:p w14:paraId="4B8CDB77" w14:textId="10AC0EF8" w:rsidR="00FF4202" w:rsidRDefault="00FF4202" w:rsidP="00FF4202">
      <w:r>
        <w:t xml:space="preserve">Les dix </w:t>
      </w:r>
      <w:proofErr w:type="spellStart"/>
      <w:r>
        <w:t>endpoints</w:t>
      </w:r>
      <w:proofErr w:type="spellEnd"/>
      <w:r>
        <w:t xml:space="preserve"> </w:t>
      </w:r>
      <w:proofErr w:type="spellStart"/>
      <w:r>
        <w:t>analytics</w:t>
      </w:r>
      <w:proofErr w:type="spellEnd"/>
      <w:r>
        <w:t xml:space="preserve"> de </w:t>
      </w:r>
      <w:proofErr w:type="spellStart"/>
      <w:r>
        <w:t>FastAPI</w:t>
      </w:r>
      <w:proofErr w:type="spellEnd"/>
      <w:r>
        <w:t xml:space="preserve"> constituent la couche de visualisation métier destinée au frontend </w:t>
      </w:r>
      <w:proofErr w:type="spellStart"/>
      <w:r>
        <w:t>React</w:t>
      </w:r>
      <w:proofErr w:type="spellEnd"/>
      <w:r>
        <w:t xml:space="preserve"> et aux managers. Ils couvrent l'ensemble des angles d'analyse opérationnelle définis dans l'Epic E6.</w:t>
      </w:r>
    </w:p>
    <w:p w14:paraId="1B86804B" w14:textId="77777777" w:rsidR="00FF4202" w:rsidRDefault="00FF4202" w:rsidP="00D34017">
      <w:pPr>
        <w:pStyle w:val="ListParagraph"/>
        <w:numPr>
          <w:ilvl w:val="0"/>
          <w:numId w:val="41"/>
        </w:numPr>
      </w:pPr>
      <w:r>
        <w:t>L'évolution du volume collecté (A1, `GET /</w:t>
      </w:r>
      <w:proofErr w:type="spellStart"/>
      <w:r>
        <w:t>analytics</w:t>
      </w:r>
      <w:proofErr w:type="spellEnd"/>
      <w:r>
        <w:t>/volume-</w:t>
      </w:r>
      <w:proofErr w:type="spellStart"/>
      <w:r>
        <w:t>evolution</w:t>
      </w:r>
      <w:proofErr w:type="spellEnd"/>
      <w:r>
        <w:t xml:space="preserve">`) est restituée sous forme de </w:t>
      </w:r>
      <w:proofErr w:type="spellStart"/>
      <w:r w:rsidRPr="00D34017">
        <w:rPr>
          <w:i/>
          <w:iCs/>
        </w:rPr>
        <w:t>stacked</w:t>
      </w:r>
      <w:proofErr w:type="spellEnd"/>
      <w:r w:rsidRPr="00D34017">
        <w:rPr>
          <w:i/>
          <w:iCs/>
        </w:rPr>
        <w:t xml:space="preserve"> area chart</w:t>
      </w:r>
      <w:r>
        <w:t xml:space="preserve"> par type de déchet, permettant d'identifier les pics de collecte par catégorie. </w:t>
      </w:r>
    </w:p>
    <w:p w14:paraId="35A0645C" w14:textId="77777777" w:rsidR="00D34017" w:rsidRDefault="00FF4202" w:rsidP="00D34017">
      <w:pPr>
        <w:pStyle w:val="ListParagraph"/>
        <w:numPr>
          <w:ilvl w:val="0"/>
          <w:numId w:val="41"/>
        </w:numPr>
      </w:pPr>
      <w:r>
        <w:t>La distribution par type (A2, `GET /</w:t>
      </w:r>
      <w:proofErr w:type="spellStart"/>
      <w:r>
        <w:t>analytics</w:t>
      </w:r>
      <w:proofErr w:type="spellEnd"/>
      <w:r>
        <w:t xml:space="preserve">/type-distribution`) présente un donut chart de la répartition des conteneurs, utile pour calibrer les ressources de collecte par filière. </w:t>
      </w:r>
    </w:p>
    <w:p w14:paraId="07BBFE83" w14:textId="77777777" w:rsidR="00D34017" w:rsidRDefault="00FF4202" w:rsidP="00D34017">
      <w:pPr>
        <w:pStyle w:val="ListParagraph"/>
        <w:numPr>
          <w:ilvl w:val="0"/>
          <w:numId w:val="41"/>
        </w:numPr>
      </w:pPr>
      <w:r>
        <w:t>Les collections par zone (A3, `GET /</w:t>
      </w:r>
      <w:proofErr w:type="spellStart"/>
      <w:r>
        <w:t>analytics</w:t>
      </w:r>
      <w:proofErr w:type="spellEnd"/>
      <w:r>
        <w:t xml:space="preserve">/zone-collections`) exposent un </w:t>
      </w:r>
      <w:r w:rsidRPr="00D34017">
        <w:rPr>
          <w:i/>
          <w:iCs/>
        </w:rPr>
        <w:t>horizontal bar chart</w:t>
      </w:r>
      <w:r>
        <w:t xml:space="preserve"> pour comparer la charge entre les 5 arrondissements. </w:t>
      </w:r>
    </w:p>
    <w:p w14:paraId="20C375E7" w14:textId="131454B8" w:rsidR="00D34017" w:rsidRDefault="00FF4202" w:rsidP="00D34017">
      <w:pPr>
        <w:pStyle w:val="ListParagraph"/>
        <w:numPr>
          <w:ilvl w:val="0"/>
          <w:numId w:val="41"/>
        </w:numPr>
      </w:pPr>
      <w:r>
        <w:t xml:space="preserve">La distribution du </w:t>
      </w:r>
      <w:proofErr w:type="spellStart"/>
      <w:r>
        <w:t>fill</w:t>
      </w:r>
      <w:proofErr w:type="spellEnd"/>
      <w:r>
        <w:t xml:space="preserve"> rate (A4, `GET /</w:t>
      </w:r>
      <w:proofErr w:type="spellStart"/>
      <w:r>
        <w:t>analytics</w:t>
      </w:r>
      <w:proofErr w:type="spellEnd"/>
      <w:r>
        <w:t>/</w:t>
      </w:r>
      <w:proofErr w:type="spellStart"/>
      <w:r>
        <w:t>fill</w:t>
      </w:r>
      <w:proofErr w:type="spellEnd"/>
      <w:r>
        <w:t xml:space="preserve">-distribution`) est un histogramme par tranches de 10 %. </w:t>
      </w:r>
    </w:p>
    <w:p w14:paraId="56159CBD" w14:textId="77777777" w:rsidR="00D34017" w:rsidRDefault="00FF4202" w:rsidP="00D34017">
      <w:pPr>
        <w:pStyle w:val="ListParagraph"/>
        <w:numPr>
          <w:ilvl w:val="0"/>
          <w:numId w:val="41"/>
        </w:numPr>
      </w:pPr>
      <w:r>
        <w:lastRenderedPageBreak/>
        <w:t xml:space="preserve">L'évolution du </w:t>
      </w:r>
      <w:proofErr w:type="spellStart"/>
      <w:r>
        <w:t>fill</w:t>
      </w:r>
      <w:proofErr w:type="spellEnd"/>
      <w:r>
        <w:t xml:space="preserve"> rate (A5, `GET /</w:t>
      </w:r>
      <w:proofErr w:type="spellStart"/>
      <w:r>
        <w:t>analytics</w:t>
      </w:r>
      <w:proofErr w:type="spellEnd"/>
      <w:r>
        <w:t>/</w:t>
      </w:r>
      <w:proofErr w:type="spellStart"/>
      <w:r>
        <w:t>fill-</w:t>
      </w:r>
      <w:proofErr w:type="gramStart"/>
      <w:r>
        <w:t>evolution?</w:t>
      </w:r>
      <w:proofErr w:type="gramEnd"/>
      <w:r>
        <w:t>moving_avg</w:t>
      </w:r>
      <w:proofErr w:type="spellEnd"/>
      <w:r>
        <w:t>=</w:t>
      </w:r>
      <w:proofErr w:type="spellStart"/>
      <w:r>
        <w:t>true</w:t>
      </w:r>
      <w:proofErr w:type="spellEnd"/>
      <w:r>
        <w:t xml:space="preserve">`) superpose la série brute et une moyenne mobile à 7 jours, lissant la variabilité du simulateur pour mettre en évidence les tendances de fond. </w:t>
      </w:r>
    </w:p>
    <w:p w14:paraId="0516B44C" w14:textId="77777777" w:rsidR="00D34017" w:rsidRDefault="00FF4202" w:rsidP="00D34017">
      <w:pPr>
        <w:pStyle w:val="ListParagraph"/>
        <w:numPr>
          <w:ilvl w:val="0"/>
          <w:numId w:val="41"/>
        </w:numPr>
      </w:pPr>
      <w:r>
        <w:t>La performance des routes (A6, `GET /</w:t>
      </w:r>
      <w:proofErr w:type="spellStart"/>
      <w:r>
        <w:t>analytics</w:t>
      </w:r>
      <w:proofErr w:type="spellEnd"/>
      <w:r>
        <w:t xml:space="preserve">/route-performance`) est un </w:t>
      </w:r>
      <w:proofErr w:type="spellStart"/>
      <w:r w:rsidRPr="00B45867">
        <w:rPr>
          <w:i/>
          <w:iCs/>
        </w:rPr>
        <w:t>scatter</w:t>
      </w:r>
      <w:proofErr w:type="spellEnd"/>
      <w:r w:rsidRPr="00B45867">
        <w:rPr>
          <w:i/>
          <w:iCs/>
        </w:rPr>
        <w:t xml:space="preserve"> chart</w:t>
      </w:r>
      <w:r>
        <w:t xml:space="preserve"> croisant distance parcourue et volume collecté par tournée. </w:t>
      </w:r>
    </w:p>
    <w:p w14:paraId="1298DC30" w14:textId="77777777" w:rsidR="00D34017" w:rsidRDefault="00FF4202" w:rsidP="00D34017">
      <w:pPr>
        <w:pStyle w:val="ListParagraph"/>
        <w:numPr>
          <w:ilvl w:val="0"/>
          <w:numId w:val="41"/>
        </w:numPr>
      </w:pPr>
      <w:r>
        <w:t>La timeline des incidents (A7, `GET /</w:t>
      </w:r>
      <w:proofErr w:type="spellStart"/>
      <w:r>
        <w:t>analytics</w:t>
      </w:r>
      <w:proofErr w:type="spellEnd"/>
      <w:r>
        <w:t xml:space="preserve">/incidents`) agrège signalements citoyens et notifications de dépassement sur un même axe temporel. </w:t>
      </w:r>
    </w:p>
    <w:p w14:paraId="7D003AB2" w14:textId="77777777" w:rsidR="00D34017" w:rsidRDefault="00FF4202" w:rsidP="00D34017">
      <w:pPr>
        <w:pStyle w:val="ListParagraph"/>
        <w:numPr>
          <w:ilvl w:val="0"/>
          <w:numId w:val="41"/>
        </w:numPr>
      </w:pPr>
      <w:r>
        <w:t xml:space="preserve">La </w:t>
      </w:r>
      <w:proofErr w:type="spellStart"/>
      <w:r>
        <w:t>heatmap</w:t>
      </w:r>
      <w:proofErr w:type="spellEnd"/>
      <w:r>
        <w:t xml:space="preserve"> des collectes (A8, `GET /</w:t>
      </w:r>
      <w:proofErr w:type="spellStart"/>
      <w:r>
        <w:t>analytics</w:t>
      </w:r>
      <w:proofErr w:type="spellEnd"/>
      <w:r>
        <w:t>/</w:t>
      </w:r>
      <w:proofErr w:type="spellStart"/>
      <w:r>
        <w:t>heatmap</w:t>
      </w:r>
      <w:proofErr w:type="spellEnd"/>
      <w:r>
        <w:t xml:space="preserve">`) croise les jours de semaine et les heures pour identifier les créneaux de forte activité. </w:t>
      </w:r>
    </w:p>
    <w:p w14:paraId="7019B3AC" w14:textId="77777777" w:rsidR="00D34017" w:rsidRDefault="00FF4202" w:rsidP="00D34017">
      <w:pPr>
        <w:pStyle w:val="ListParagraph"/>
        <w:numPr>
          <w:ilvl w:val="0"/>
          <w:numId w:val="41"/>
        </w:numPr>
      </w:pPr>
      <w:r>
        <w:t>La carte choroplèthe (A9, `GET /</w:t>
      </w:r>
      <w:proofErr w:type="spellStart"/>
      <w:r>
        <w:t>analytics</w:t>
      </w:r>
      <w:proofErr w:type="spellEnd"/>
      <w:r>
        <w:t>/</w:t>
      </w:r>
      <w:proofErr w:type="spellStart"/>
      <w:r>
        <w:t>choropleth</w:t>
      </w:r>
      <w:proofErr w:type="spellEnd"/>
      <w:r>
        <w:t xml:space="preserve">`) expose les polygones </w:t>
      </w:r>
      <w:proofErr w:type="spellStart"/>
      <w:r>
        <w:t>GeoJSON</w:t>
      </w:r>
      <w:proofErr w:type="spellEnd"/>
      <w:r>
        <w:t xml:space="preserve"> par zone colorés selon le taux de remplissage moyen via `ST_AsGeoJSON(</w:t>
      </w:r>
      <w:proofErr w:type="spellStart"/>
      <w:r>
        <w:t>polygon</w:t>
      </w:r>
      <w:proofErr w:type="spellEnd"/>
      <w:r>
        <w:t xml:space="preserve">)` et </w:t>
      </w:r>
      <w:proofErr w:type="spellStart"/>
      <w:r>
        <w:t>PostGIS</w:t>
      </w:r>
      <w:proofErr w:type="spellEnd"/>
      <w:r>
        <w:t xml:space="preserve">. </w:t>
      </w:r>
    </w:p>
    <w:p w14:paraId="39F42D80" w14:textId="67E6BF6D" w:rsidR="00FF4202" w:rsidRDefault="00B45867" w:rsidP="00FF4202">
      <w:pPr>
        <w:pStyle w:val="ListParagraph"/>
        <w:numPr>
          <w:ilvl w:val="0"/>
          <w:numId w:val="41"/>
        </w:numPr>
      </w:pPr>
      <w:proofErr w:type="spellStart"/>
      <w:r>
        <w:t>L</w:t>
      </w:r>
      <w:r w:rsidR="00FF4202">
        <w:t>'endpoint</w:t>
      </w:r>
      <w:proofErr w:type="spellEnd"/>
      <w:r w:rsidR="00FF4202">
        <w:t xml:space="preserve"> coûts et ROI (A10, `GET /</w:t>
      </w:r>
      <w:proofErr w:type="spellStart"/>
      <w:r w:rsidR="00FF4202">
        <w:t>analytics</w:t>
      </w:r>
      <w:proofErr w:type="spellEnd"/>
      <w:r w:rsidR="00FF4202">
        <w:t>/</w:t>
      </w:r>
      <w:proofErr w:type="spellStart"/>
      <w:r w:rsidR="00FF4202">
        <w:t>costs</w:t>
      </w:r>
      <w:proofErr w:type="spellEnd"/>
      <w:r w:rsidR="00FF4202">
        <w:t xml:space="preserve">-roi`) présente un </w:t>
      </w:r>
      <w:r w:rsidR="00FF4202" w:rsidRPr="00B45867">
        <w:rPr>
          <w:i/>
          <w:iCs/>
        </w:rPr>
        <w:t xml:space="preserve">mixed bar </w:t>
      </w:r>
      <w:r>
        <w:t>et une</w:t>
      </w:r>
      <w:r w:rsidR="00FF4202" w:rsidRPr="00B45867">
        <w:rPr>
          <w:i/>
          <w:iCs/>
        </w:rPr>
        <w:t xml:space="preserve"> line chart</w:t>
      </w:r>
      <w:r w:rsidR="00FF4202">
        <w:t xml:space="preserve"> croisant le coût mensuel estimé et les économies projetées grâce à l'optimisation des tournées.</w:t>
      </w:r>
    </w:p>
    <w:p w14:paraId="23C80F2E" w14:textId="1F0282F1" w:rsidR="00FF4202" w:rsidRDefault="00FF4202" w:rsidP="00FF4202">
      <w:r>
        <w:t xml:space="preserve">La séparation des audiences est </w:t>
      </w:r>
      <w:r w:rsidR="00B45867">
        <w:t xml:space="preserve">donc </w:t>
      </w:r>
      <w:r>
        <w:t xml:space="preserve">nette : </w:t>
      </w:r>
      <w:proofErr w:type="spellStart"/>
      <w:r>
        <w:t>Grafana</w:t>
      </w:r>
      <w:proofErr w:type="spellEnd"/>
      <w:r>
        <w:t xml:space="preserve"> adresse les équipes </w:t>
      </w:r>
      <w:proofErr w:type="spellStart"/>
      <w:r>
        <w:t>ops</w:t>
      </w:r>
      <w:proofErr w:type="spellEnd"/>
      <w:r>
        <w:t xml:space="preserve"> et infra avec des métriques Prometheus ; </w:t>
      </w:r>
      <w:proofErr w:type="spellStart"/>
      <w:r>
        <w:t>FastAPI</w:t>
      </w:r>
      <w:proofErr w:type="spellEnd"/>
      <w:r>
        <w:t xml:space="preserve"> adresse les managers et les agents avec des données </w:t>
      </w:r>
      <w:proofErr w:type="gramStart"/>
      <w:r>
        <w:t>métier structurées</w:t>
      </w:r>
      <w:proofErr w:type="gramEnd"/>
      <w:r>
        <w:t>.</w:t>
      </w:r>
    </w:p>
    <w:p w14:paraId="625F1EBB" w14:textId="77777777" w:rsidR="00882378" w:rsidRDefault="00882378" w:rsidP="00FF4202"/>
    <w:p w14:paraId="63F77752" w14:textId="633E2CAA" w:rsidR="00882378" w:rsidRDefault="00882378" w:rsidP="00882378">
      <w:pPr>
        <w:pStyle w:val="Heading4"/>
      </w:pPr>
      <w:r>
        <w:t>Documentation technique</w:t>
      </w:r>
    </w:p>
    <w:p w14:paraId="322347E2" w14:textId="79601219" w:rsidR="00882378" w:rsidRDefault="00882378" w:rsidP="00882378">
      <w:r w:rsidRPr="00882378">
        <w:t>Le site `http://docs.localhost` (</w:t>
      </w:r>
      <w:proofErr w:type="spellStart"/>
      <w:r w:rsidRPr="00882378">
        <w:t>namespace</w:t>
      </w:r>
      <w:proofErr w:type="spellEnd"/>
      <w:r w:rsidRPr="00882378">
        <w:t xml:space="preserve"> </w:t>
      </w:r>
      <w:r w:rsidR="00022429">
        <w:t>‘</w:t>
      </w:r>
      <w:r w:rsidRPr="00882378">
        <w:t>documentation</w:t>
      </w:r>
      <w:r w:rsidR="00022429">
        <w:t>’</w:t>
      </w:r>
      <w:r w:rsidRPr="00882378">
        <w:t>) centralise la documentation technique complète : chaque DAG (graphes, paramètres, notes de runtime), chaque phase de l'API (</w:t>
      </w:r>
      <w:proofErr w:type="spellStart"/>
      <w:r w:rsidRPr="00882378">
        <w:t>endpoints</w:t>
      </w:r>
      <w:proofErr w:type="spellEnd"/>
      <w:r w:rsidRPr="00882378">
        <w:t xml:space="preserve">, exemples </w:t>
      </w:r>
      <w:proofErr w:type="spellStart"/>
      <w:r w:rsidRPr="00882378">
        <w:t>curl</w:t>
      </w:r>
      <w:proofErr w:type="spellEnd"/>
      <w:r w:rsidRPr="00882378">
        <w:t xml:space="preserve">), l'architecture K8s (topologie, DNS, </w:t>
      </w:r>
      <w:proofErr w:type="spellStart"/>
      <w:r w:rsidRPr="00882378">
        <w:t>PVCs</w:t>
      </w:r>
      <w:proofErr w:type="spellEnd"/>
      <w:r w:rsidRPr="00882378">
        <w:t xml:space="preserve">), le schéma de base de données (26 tables, index, triggers), et les notebooks ML (ROADMAP, </w:t>
      </w:r>
      <w:proofErr w:type="spellStart"/>
      <w:r w:rsidRPr="00882378">
        <w:t>retraining</w:t>
      </w:r>
      <w:proofErr w:type="spellEnd"/>
      <w:r w:rsidRPr="00882378">
        <w:t xml:space="preserve"> checklist). </w:t>
      </w:r>
    </w:p>
    <w:p w14:paraId="51B3AF77" w14:textId="547546A0" w:rsidR="00882378" w:rsidRDefault="00882378" w:rsidP="00882378">
      <w:r w:rsidRPr="00882378">
        <w:t>Cette documentation "</w:t>
      </w:r>
      <w:proofErr w:type="gramStart"/>
      <w:r w:rsidRPr="00882378">
        <w:t>as code" constitue</w:t>
      </w:r>
      <w:proofErr w:type="gramEnd"/>
      <w:r w:rsidRPr="00882378">
        <w:t xml:space="preserve"> un actif de valeur pour la maintenance et l'</w:t>
      </w:r>
      <w:proofErr w:type="spellStart"/>
      <w:r w:rsidRPr="00882378">
        <w:t>onboarding</w:t>
      </w:r>
      <w:proofErr w:type="spellEnd"/>
      <w:r w:rsidRPr="00882378">
        <w:t xml:space="preserve"> de nouveaux membres.</w:t>
      </w:r>
    </w:p>
    <w:p w14:paraId="6AEAB3FD" w14:textId="4907E9C5" w:rsidR="00001CBE" w:rsidRDefault="00001CBE">
      <w:r>
        <w:br w:type="page"/>
      </w:r>
    </w:p>
    <w:p w14:paraId="4FA003F5" w14:textId="10E18D6C" w:rsidR="00001CBE" w:rsidRDefault="00001CBE" w:rsidP="00001CBE">
      <w:pPr>
        <w:pStyle w:val="Heading2"/>
        <w:ind w:left="1080"/>
        <w:jc w:val="center"/>
      </w:pPr>
      <w:r>
        <w:lastRenderedPageBreak/>
        <w:t>Conclusions et perspectives</w:t>
      </w:r>
    </w:p>
    <w:p w14:paraId="686D239D" w14:textId="119B9C70" w:rsidR="00001CBE" w:rsidRDefault="00001CBE" w:rsidP="00001CBE">
      <w:pPr>
        <w:pStyle w:val="Heading3"/>
      </w:pPr>
      <w:r>
        <w:t>Bilan des résultats obtenus</w:t>
      </w:r>
    </w:p>
    <w:p w14:paraId="4B7B2E58" w14:textId="62F11262" w:rsidR="00001CBE" w:rsidRDefault="00001CBE" w:rsidP="00001CBE">
      <w:r>
        <w:t>Le projet ECOTRACK a livré un système data opérationnel et démontrable en live sur l'ensemble du périmètre fondamental :</w:t>
      </w:r>
    </w:p>
    <w:p w14:paraId="5573B317" w14:textId="36189E58" w:rsidR="00001CBE" w:rsidRDefault="00001CBE" w:rsidP="00001CBE">
      <w:pPr>
        <w:pStyle w:val="ListParagraph"/>
        <w:numPr>
          <w:ilvl w:val="0"/>
          <w:numId w:val="42"/>
        </w:numPr>
      </w:pPr>
      <w:r w:rsidRPr="00001CBE">
        <w:rPr>
          <w:b/>
          <w:bCs/>
        </w:rPr>
        <w:t>Infrastructure et pipeline</w:t>
      </w:r>
      <w:r>
        <w:t xml:space="preserve"> :</w:t>
      </w:r>
      <w:r>
        <w:t xml:space="preserve"> le</w:t>
      </w:r>
      <w:r>
        <w:t xml:space="preserve"> cluster </w:t>
      </w:r>
      <w:proofErr w:type="spellStart"/>
      <w:r>
        <w:t>Kubernetes</w:t>
      </w:r>
      <w:proofErr w:type="spellEnd"/>
      <w:r>
        <w:t xml:space="preserve"> </w:t>
      </w:r>
      <w:proofErr w:type="spellStart"/>
      <w:r>
        <w:t>Minikube</w:t>
      </w:r>
      <w:proofErr w:type="spellEnd"/>
      <w:r>
        <w:t xml:space="preserve"> à 5 </w:t>
      </w:r>
      <w:proofErr w:type="spellStart"/>
      <w:r>
        <w:t>namespaces</w:t>
      </w:r>
      <w:proofErr w:type="spellEnd"/>
      <w:r>
        <w:t xml:space="preserve"> opérationnel (0 € de cloud), pipeline IoT continu traitant 2 000 conteneurs toutes les 10 minutes, 1,44 M lignes de données historiques avec modèle physique de remplissage par type de déchet, </w:t>
      </w:r>
      <w:proofErr w:type="gramStart"/>
      <w:r>
        <w:t>qualité données</w:t>
      </w:r>
      <w:proofErr w:type="gramEnd"/>
      <w:r>
        <w:t xml:space="preserve"> </w:t>
      </w:r>
      <w:proofErr w:type="gramStart"/>
      <w:r>
        <w:t xml:space="preserve">à </w:t>
      </w:r>
      <w:r>
        <w:t xml:space="preserve"> environ</w:t>
      </w:r>
      <w:proofErr w:type="gramEnd"/>
      <w:r>
        <w:t xml:space="preserve"> </w:t>
      </w:r>
      <w:r>
        <w:t>99 % de mesures valides.</w:t>
      </w:r>
    </w:p>
    <w:p w14:paraId="6AE79B1A" w14:textId="1B543F69" w:rsidR="00001CBE" w:rsidRDefault="00001CBE" w:rsidP="00001CBE">
      <w:pPr>
        <w:pStyle w:val="ListParagraph"/>
        <w:numPr>
          <w:ilvl w:val="0"/>
          <w:numId w:val="42"/>
        </w:numPr>
      </w:pPr>
      <w:r w:rsidRPr="00001CBE">
        <w:rPr>
          <w:b/>
          <w:bCs/>
        </w:rPr>
        <w:t>Architecture data</w:t>
      </w:r>
      <w:r>
        <w:t xml:space="preserve"> : </w:t>
      </w:r>
      <w:proofErr w:type="spellStart"/>
      <w:r>
        <w:t>Lakehouse</w:t>
      </w:r>
      <w:proofErr w:type="spellEnd"/>
      <w:r>
        <w:t xml:space="preserve"> natif PostgreSQL 15</w:t>
      </w:r>
      <w:r>
        <w:t xml:space="preserve">, avec les </w:t>
      </w:r>
      <w:r>
        <w:t xml:space="preserve">couches Bronze/Silver/Gold, 26 tables (17 OLTP + 4 OLAP + 5 gamification), 7 triggers automatisant la logique métier, 5 procédures stockées idempotentes, </w:t>
      </w:r>
      <w:proofErr w:type="spellStart"/>
      <w:r>
        <w:t>PostGIS</w:t>
      </w:r>
      <w:proofErr w:type="spellEnd"/>
      <w:r>
        <w:t xml:space="preserve"> opérationnel avec GIST indexes et requêtes spatiales en &lt; 200 ms.</w:t>
      </w:r>
    </w:p>
    <w:p w14:paraId="01DF94E4" w14:textId="58E5A98A" w:rsidR="00001CBE" w:rsidRDefault="00001CBE" w:rsidP="00001CBE">
      <w:pPr>
        <w:pStyle w:val="ListParagraph"/>
        <w:numPr>
          <w:ilvl w:val="0"/>
          <w:numId w:val="42"/>
        </w:numPr>
      </w:pPr>
      <w:r w:rsidRPr="00001CBE">
        <w:rPr>
          <w:b/>
          <w:bCs/>
        </w:rPr>
        <w:t>API et analytique</w:t>
      </w:r>
      <w:r>
        <w:t xml:space="preserve"> : 40+ </w:t>
      </w:r>
      <w:proofErr w:type="spellStart"/>
      <w:r>
        <w:t>endpoints</w:t>
      </w:r>
      <w:proofErr w:type="spellEnd"/>
      <w:r>
        <w:t xml:space="preserve"> </w:t>
      </w:r>
      <w:proofErr w:type="spellStart"/>
      <w:r>
        <w:t>FastAPI</w:t>
      </w:r>
      <w:proofErr w:type="spellEnd"/>
      <w:r>
        <w:t xml:space="preserve"> dont 7 </w:t>
      </w:r>
      <w:proofErr w:type="spellStart"/>
      <w:r>
        <w:t>routers</w:t>
      </w:r>
      <w:proofErr w:type="spellEnd"/>
      <w:r>
        <w:t xml:space="preserve"> entièrement opérationnels, documentation Swagger auto-générée, 10 </w:t>
      </w:r>
      <w:proofErr w:type="spellStart"/>
      <w:r>
        <w:t>endpoints</w:t>
      </w:r>
      <w:proofErr w:type="spellEnd"/>
      <w:r>
        <w:t xml:space="preserve"> </w:t>
      </w:r>
      <w:proofErr w:type="spellStart"/>
      <w:r>
        <w:t>analytics</w:t>
      </w:r>
      <w:proofErr w:type="spellEnd"/>
      <w:r>
        <w:t xml:space="preserve"> (</w:t>
      </w:r>
      <w:proofErr w:type="spellStart"/>
      <w:r>
        <w:t>heatmap</w:t>
      </w:r>
      <w:proofErr w:type="spellEnd"/>
      <w:r>
        <w:t xml:space="preserve">, choroplèthe, KPIs, ROI environnemental), </w:t>
      </w:r>
      <w:proofErr w:type="spellStart"/>
      <w:r>
        <w:t>dashboards</w:t>
      </w:r>
      <w:proofErr w:type="spellEnd"/>
      <w:r>
        <w:t xml:space="preserve"> </w:t>
      </w:r>
      <w:proofErr w:type="spellStart"/>
      <w:r>
        <w:t>Grafana</w:t>
      </w:r>
      <w:proofErr w:type="spellEnd"/>
      <w:r>
        <w:t xml:space="preserve"> avec </w:t>
      </w:r>
      <w:proofErr w:type="spellStart"/>
      <w:r>
        <w:t>datasource</w:t>
      </w:r>
      <w:proofErr w:type="spellEnd"/>
      <w:r>
        <w:t xml:space="preserve"> PostgreSQL native.</w:t>
      </w:r>
    </w:p>
    <w:p w14:paraId="6CD5B896" w14:textId="722D3AB2" w:rsidR="00001CBE" w:rsidRDefault="00001CBE" w:rsidP="00001CBE">
      <w:pPr>
        <w:pStyle w:val="ListParagraph"/>
        <w:numPr>
          <w:ilvl w:val="0"/>
          <w:numId w:val="42"/>
        </w:numPr>
      </w:pPr>
      <w:r w:rsidRPr="00001CBE">
        <w:rPr>
          <w:b/>
          <w:bCs/>
        </w:rPr>
        <w:t>Machine Learning</w:t>
      </w:r>
      <w:r>
        <w:t xml:space="preserve"> : </w:t>
      </w:r>
      <w:proofErr w:type="spellStart"/>
      <w:r>
        <w:t>HistGradientBoosting</w:t>
      </w:r>
      <w:proofErr w:type="spellEnd"/>
      <w:r>
        <w:t xml:space="preserve"> entraîné sur 2,265 M lignes, 14 </w:t>
      </w:r>
      <w:proofErr w:type="spellStart"/>
      <w:r>
        <w:t>features</w:t>
      </w:r>
      <w:proofErr w:type="spellEnd"/>
      <w:r>
        <w:t>, CV R² = 0.673 (seuil CDC ≥ 0.65 atteint en validation croisée temporelle), diagnostic complet de l'écart CV/test avec correctif implémentable documenté.</w:t>
      </w:r>
    </w:p>
    <w:p w14:paraId="0F681190" w14:textId="77777777" w:rsidR="001500D1" w:rsidRDefault="001500D1" w:rsidP="001500D1"/>
    <w:p w14:paraId="31FC14CB" w14:textId="3EB6A4EA" w:rsidR="001500D1" w:rsidRDefault="001500D1" w:rsidP="001500D1">
      <w:pPr>
        <w:pStyle w:val="Heading3"/>
      </w:pPr>
      <w:r>
        <w:t>Limites identifiées</w:t>
      </w:r>
    </w:p>
    <w:p w14:paraId="2AA99E19" w14:textId="685030A3" w:rsidR="001500D1" w:rsidRDefault="00C80DD3" w:rsidP="00C80DD3">
      <w:pPr>
        <w:pStyle w:val="Heading4"/>
      </w:pPr>
      <w:r w:rsidRPr="00C80DD3">
        <w:t>Test R² sous cible (0.218 vs 0.65)</w:t>
      </w:r>
    </w:p>
    <w:p w14:paraId="75E307DD" w14:textId="77777777" w:rsidR="00C80DD3" w:rsidRDefault="00C80DD3" w:rsidP="00C80DD3">
      <w:r>
        <w:t>L</w:t>
      </w:r>
      <w:r w:rsidRPr="00C80DD3">
        <w:t xml:space="preserve">'écart entre le CV R² (0.673) et le test R² (0.218) est structurel, causé par deux problèmes identifiés et documentés : 5 </w:t>
      </w:r>
      <w:proofErr w:type="spellStart"/>
      <w:r w:rsidRPr="00C80DD3">
        <w:t>features</w:t>
      </w:r>
      <w:proofErr w:type="spellEnd"/>
      <w:r w:rsidRPr="00C80DD3">
        <w:t xml:space="preserve"> temporelles sur 14 portent un signal nul dans les données simulées, et la distribution entre </w:t>
      </w:r>
      <w:r>
        <w:t>‘</w:t>
      </w:r>
      <w:proofErr w:type="spellStart"/>
      <w:r w:rsidRPr="00C80DD3">
        <w:t>lasc</w:t>
      </w:r>
      <w:proofErr w:type="spellEnd"/>
      <w:r w:rsidRPr="00C80DD3">
        <w:t>__</w:t>
      </w:r>
      <w:proofErr w:type="spellStart"/>
      <w:r w:rsidRPr="00C80DD3">
        <w:t>seed_data</w:t>
      </w:r>
      <w:proofErr w:type="spellEnd"/>
      <w:r>
        <w:t>’</w:t>
      </w:r>
      <w:r w:rsidRPr="00C80DD3">
        <w:t xml:space="preserve"> (rampes linéaires, train set) et </w:t>
      </w:r>
      <w:r>
        <w:t>‘</w:t>
      </w:r>
      <w:proofErr w:type="spellStart"/>
      <w:r w:rsidRPr="00C80DD3">
        <w:t>lasc</w:t>
      </w:r>
      <w:proofErr w:type="spellEnd"/>
      <w:r w:rsidRPr="00C80DD3">
        <w:t>__</w:t>
      </w:r>
      <w:proofErr w:type="spellStart"/>
      <w:r w:rsidRPr="00C80DD3">
        <w:t>livesim_fill</w:t>
      </w:r>
      <w:proofErr w:type="spellEnd"/>
      <w:r>
        <w:t>’</w:t>
      </w:r>
      <w:r w:rsidRPr="00C80DD3">
        <w:t xml:space="preserve"> (marches aléatoires, test set) est fondamentalement différente. </w:t>
      </w:r>
    </w:p>
    <w:p w14:paraId="6C04D4AF" w14:textId="6D51CAEE" w:rsidR="00C80DD3" w:rsidRDefault="00C80DD3" w:rsidP="00C80DD3">
      <w:r w:rsidRPr="00C80DD3">
        <w:t>Cette limite est une découverte méthodologique : le projet a produit une analyse causale complète avec correctif prêt en moins d'une journée de développement.</w:t>
      </w:r>
    </w:p>
    <w:p w14:paraId="38B1674B" w14:textId="77777777" w:rsidR="00C80DD3" w:rsidRDefault="00C80DD3" w:rsidP="00C80DD3"/>
    <w:p w14:paraId="67BAB333" w14:textId="77777777" w:rsidR="00C80DD3" w:rsidRDefault="00C80DD3" w:rsidP="00C80DD3"/>
    <w:p w14:paraId="5134D65D" w14:textId="77777777" w:rsidR="00C80DD3" w:rsidRDefault="00C80DD3" w:rsidP="00C80DD3"/>
    <w:p w14:paraId="5C66EDF7" w14:textId="47433F9E" w:rsidR="00C80DD3" w:rsidRDefault="00C80DD3" w:rsidP="00C80DD3">
      <w:pPr>
        <w:pStyle w:val="Heading4"/>
      </w:pPr>
      <w:r>
        <w:lastRenderedPageBreak/>
        <w:t>Phase 4 incomplète</w:t>
      </w:r>
    </w:p>
    <w:p w14:paraId="7CA643FC" w14:textId="5BE245C0" w:rsidR="00C80DD3" w:rsidRDefault="00C80DD3" w:rsidP="00C80DD3">
      <w:r>
        <w:t>L</w:t>
      </w:r>
      <w:r w:rsidRPr="00C80DD3">
        <w:t xml:space="preserve">es fonctionnalités </w:t>
      </w:r>
      <w:r>
        <w:t xml:space="preserve">de </w:t>
      </w:r>
      <w:r w:rsidRPr="00C80DD3">
        <w:t>gamification (`/</w:t>
      </w:r>
      <w:proofErr w:type="spellStart"/>
      <w:r w:rsidRPr="00C80DD3">
        <w:t>leaderboard</w:t>
      </w:r>
      <w:proofErr w:type="spellEnd"/>
      <w:r w:rsidRPr="00C80DD3">
        <w:t>`, `/badges`, `/</w:t>
      </w:r>
      <w:proofErr w:type="spellStart"/>
      <w:r w:rsidRPr="00C80DD3">
        <w:t>defis</w:t>
      </w:r>
      <w:proofErr w:type="spellEnd"/>
      <w:r w:rsidRPr="00C80DD3">
        <w:t>`), reports (`POST /reports/</w:t>
      </w:r>
      <w:proofErr w:type="spellStart"/>
      <w:r w:rsidRPr="00C80DD3">
        <w:t>generate</w:t>
      </w:r>
      <w:proofErr w:type="spellEnd"/>
      <w:r w:rsidRPr="00C80DD3">
        <w:t>`) et prédiction ML (`/ml/</w:t>
      </w:r>
      <w:proofErr w:type="spellStart"/>
      <w:r w:rsidRPr="00C80DD3">
        <w:t>predict</w:t>
      </w:r>
      <w:proofErr w:type="spellEnd"/>
      <w:r w:rsidRPr="00C80DD3">
        <w:t>`) sont en stub. Leur architecture SQL est entièrement posée</w:t>
      </w:r>
      <w:r>
        <w:t>,</w:t>
      </w:r>
      <w:r w:rsidRPr="00C80DD3">
        <w:t xml:space="preserve"> la complétion est une question de temps de développement, pas de décision technique.</w:t>
      </w:r>
    </w:p>
    <w:p w14:paraId="575DB585" w14:textId="77777777" w:rsidR="00C80DD3" w:rsidRDefault="00C80DD3" w:rsidP="00C80DD3"/>
    <w:p w14:paraId="295AAD1D" w14:textId="5C2C82CA" w:rsidR="00C80DD3" w:rsidRDefault="00C80DD3" w:rsidP="00C80DD3">
      <w:pPr>
        <w:pStyle w:val="Heading4"/>
      </w:pPr>
      <w:r>
        <w:t>Infrastructure locale</w:t>
      </w:r>
    </w:p>
    <w:p w14:paraId="1AE0BEE3" w14:textId="3C41D885" w:rsidR="00C80DD3" w:rsidRDefault="00C80DD3" w:rsidP="00C80DD3">
      <w:r w:rsidRPr="00C80DD3">
        <w:t>L’infrastructure</w:t>
      </w:r>
      <w:r w:rsidRPr="00C80DD3">
        <w:t xml:space="preserve"> est validée sur </w:t>
      </w:r>
      <w:proofErr w:type="spellStart"/>
      <w:r w:rsidRPr="00C80DD3">
        <w:t>Minikube</w:t>
      </w:r>
      <w:proofErr w:type="spellEnd"/>
      <w:r w:rsidRPr="00C80DD3">
        <w:t xml:space="preserve">. Un déploiement cloud multi-nœuds nécessiterait la migration des </w:t>
      </w:r>
      <w:proofErr w:type="spellStart"/>
      <w:r w:rsidRPr="00C80DD3">
        <w:t>PVCs</w:t>
      </w:r>
      <w:proofErr w:type="spellEnd"/>
      <w:r w:rsidRPr="00C80DD3">
        <w:t xml:space="preserve"> vers des volumes persistants gérés et la configuration de la haute disponibilité</w:t>
      </w:r>
      <w:r>
        <w:t xml:space="preserve">, et une répartition des différents </w:t>
      </w:r>
      <w:proofErr w:type="spellStart"/>
      <w:r>
        <w:t>namespaces</w:t>
      </w:r>
      <w:proofErr w:type="spellEnd"/>
      <w:r>
        <w:t xml:space="preserve"> sur plusieurs </w:t>
      </w:r>
      <w:proofErr w:type="spellStart"/>
      <w:r>
        <w:t>nodes</w:t>
      </w:r>
      <w:proofErr w:type="spellEnd"/>
      <w:r>
        <w:t>.</w:t>
      </w:r>
    </w:p>
    <w:p w14:paraId="79C0E837" w14:textId="77777777" w:rsidR="00501B3D" w:rsidRDefault="00501B3D" w:rsidP="00C80DD3"/>
    <w:p w14:paraId="31C0ED39" w14:textId="23309CD1" w:rsidR="00501B3D" w:rsidRDefault="00A623F6" w:rsidP="00A623F6">
      <w:pPr>
        <w:pStyle w:val="Heading3"/>
      </w:pPr>
      <w:r>
        <w:t>Améliorations futures en vue d’une mise en production</w:t>
      </w:r>
    </w:p>
    <w:p w14:paraId="44DE1314" w14:textId="203837E5" w:rsidR="00A623F6" w:rsidRDefault="00A623F6" w:rsidP="00A623F6">
      <w:pPr>
        <w:pStyle w:val="Heading4"/>
      </w:pPr>
      <w:proofErr w:type="spellStart"/>
      <w:r w:rsidRPr="00A623F6">
        <w:t>MLOps</w:t>
      </w:r>
      <w:proofErr w:type="spellEnd"/>
      <w:r w:rsidRPr="00A623F6">
        <w:t xml:space="preserve"> et déploiement continu</w:t>
      </w:r>
    </w:p>
    <w:p w14:paraId="0BD461CE" w14:textId="26B7923A" w:rsidR="00A623F6" w:rsidRDefault="00A623F6" w:rsidP="00A623F6">
      <w:r>
        <w:t xml:space="preserve">Il faudrait relancer automatiquement l’entraînement du Machine Learning tous les mois afin de rafraîchir les prédictions. Cela peut être fait à l’aide d’un DAG </w:t>
      </w:r>
      <w:proofErr w:type="spellStart"/>
      <w:r>
        <w:t>Airflow</w:t>
      </w:r>
      <w:proofErr w:type="spellEnd"/>
      <w:r>
        <w:t xml:space="preserve"> programmé tous les mois</w:t>
      </w:r>
    </w:p>
    <w:p w14:paraId="6401EF3B" w14:textId="77777777" w:rsidR="00A623F6" w:rsidRDefault="00A623F6" w:rsidP="00A623F6"/>
    <w:p w14:paraId="6E7B3FFF" w14:textId="5977E4C2" w:rsidR="00A623F6" w:rsidRDefault="00A623F6" w:rsidP="00A623F6">
      <w:pPr>
        <w:pStyle w:val="Heading4"/>
      </w:pPr>
      <w:r>
        <w:t>CI/CD</w:t>
      </w:r>
    </w:p>
    <w:p w14:paraId="10D774D8" w14:textId="21A1CDC2" w:rsidR="00A623F6" w:rsidRPr="00A623F6" w:rsidRDefault="00A623F6" w:rsidP="00A623F6">
      <w:r>
        <w:t xml:space="preserve">Un pipeline GitHub Actions pourrait automatiser le </w:t>
      </w:r>
      <w:proofErr w:type="spellStart"/>
      <w:r>
        <w:t>rollout</w:t>
      </w:r>
      <w:proofErr w:type="spellEnd"/>
      <w:r>
        <w:t xml:space="preserve"> de l’image Docker du service API, pour ainsi </w:t>
      </w:r>
      <w:proofErr w:type="spellStart"/>
      <w:r>
        <w:t>builder</w:t>
      </w:r>
      <w:proofErr w:type="spellEnd"/>
      <w:r>
        <w:t xml:space="preserve"> et déployer une image à jour à chaque merge sur la branche ‘main’.</w:t>
      </w:r>
    </w:p>
    <w:p w14:paraId="50AF05E8" w14:textId="77777777" w:rsidR="00A623F6" w:rsidRDefault="00A623F6" w:rsidP="00A623F6"/>
    <w:p w14:paraId="5B718174" w14:textId="7A14FE5D" w:rsidR="00A623F6" w:rsidRDefault="00A623F6" w:rsidP="00A623F6">
      <w:pPr>
        <w:pStyle w:val="Heading4"/>
      </w:pPr>
      <w:r>
        <w:t>Scalabilité</w:t>
      </w:r>
    </w:p>
    <w:p w14:paraId="51262942" w14:textId="038A15B2" w:rsidR="00A623F6" w:rsidRPr="00A623F6" w:rsidRDefault="00CC752E" w:rsidP="00A623F6">
      <w:r>
        <w:t xml:space="preserve">Mettre en place un DAG de rotation des partitions mensuelles qui exporterait les données au format parquet dans un stockage froid. </w:t>
      </w:r>
    </w:p>
    <w:p w14:paraId="4B64AEAC" w14:textId="77777777" w:rsidR="00A623F6" w:rsidRDefault="00A623F6" w:rsidP="00A623F6"/>
    <w:p w14:paraId="3585A880" w14:textId="04CD33DC" w:rsidR="00CC752E" w:rsidRDefault="00CC752E" w:rsidP="00CC752E">
      <w:pPr>
        <w:pStyle w:val="Heading4"/>
      </w:pPr>
      <w:r>
        <w:t>Fonctionnalités en retard</w:t>
      </w:r>
    </w:p>
    <w:p w14:paraId="03D4AB87" w14:textId="77777777" w:rsidR="00CC752E" w:rsidRDefault="00CC752E" w:rsidP="00CC752E">
      <w:r w:rsidRPr="00CC752E">
        <w:t>L'activation de `GET /</w:t>
      </w:r>
      <w:proofErr w:type="spellStart"/>
      <w:r w:rsidRPr="00CC752E">
        <w:t>leaderboard</w:t>
      </w:r>
      <w:proofErr w:type="spellEnd"/>
      <w:r w:rsidRPr="00CC752E">
        <w:t xml:space="preserve">` représente 1 à 2 heures de travail </w:t>
      </w:r>
      <w:r>
        <w:t>car</w:t>
      </w:r>
      <w:r w:rsidRPr="00CC752E">
        <w:t xml:space="preserve"> la fonction SQL est déjà écrite dans le schéma, seul le handler </w:t>
      </w:r>
      <w:proofErr w:type="spellStart"/>
      <w:r w:rsidRPr="00CC752E">
        <w:t>FastAPI</w:t>
      </w:r>
      <w:proofErr w:type="spellEnd"/>
      <w:r w:rsidRPr="00CC752E">
        <w:t xml:space="preserve"> reste à câbler. La génération de rapports PDF via `POST /reports/</w:t>
      </w:r>
      <w:proofErr w:type="spellStart"/>
      <w:r w:rsidRPr="00CC752E">
        <w:t>generate</w:t>
      </w:r>
      <w:proofErr w:type="spellEnd"/>
      <w:r w:rsidRPr="00CC752E">
        <w:t xml:space="preserve">` est estimée </w:t>
      </w:r>
      <w:r>
        <w:t>entre</w:t>
      </w:r>
      <w:r w:rsidRPr="00CC752E">
        <w:t xml:space="preserve"> 4 à 8 heures, `</w:t>
      </w:r>
      <w:proofErr w:type="spellStart"/>
      <w:r w:rsidRPr="00CC752E">
        <w:t>reportlab</w:t>
      </w:r>
      <w:proofErr w:type="spellEnd"/>
      <w:r w:rsidRPr="00CC752E">
        <w:t xml:space="preserve">` étant déjà référencé dans les </w:t>
      </w:r>
      <w:proofErr w:type="spellStart"/>
      <w:r w:rsidRPr="00CC752E">
        <w:t>requirements</w:t>
      </w:r>
      <w:proofErr w:type="spellEnd"/>
      <w:r w:rsidRPr="00CC752E">
        <w:t xml:space="preserve"> du service. </w:t>
      </w:r>
    </w:p>
    <w:p w14:paraId="10A2FE35" w14:textId="391AFE7C" w:rsidR="00CC752E" w:rsidRDefault="00CC752E" w:rsidP="00CC752E">
      <w:r w:rsidRPr="00CC752E">
        <w:t>L'activation de `POST /ml/</w:t>
      </w:r>
      <w:proofErr w:type="spellStart"/>
      <w:r w:rsidRPr="00CC752E">
        <w:t>predict</w:t>
      </w:r>
      <w:proofErr w:type="spellEnd"/>
      <w:r w:rsidRPr="00CC752E">
        <w:t>` est évaluée à 2 heures</w:t>
      </w:r>
      <w:r w:rsidR="00930BAF">
        <w:t xml:space="preserve">, </w:t>
      </w:r>
      <w:r w:rsidRPr="00CC752E">
        <w:t>elle consiste à copier `</w:t>
      </w:r>
      <w:proofErr w:type="spellStart"/>
      <w:r w:rsidRPr="00CC752E">
        <w:t>model.pkl</w:t>
      </w:r>
      <w:proofErr w:type="spellEnd"/>
      <w:r w:rsidRPr="00CC752E">
        <w:t xml:space="preserve">` dans le </w:t>
      </w:r>
      <w:proofErr w:type="spellStart"/>
      <w:r w:rsidRPr="00CC752E">
        <w:t>Dockerfile</w:t>
      </w:r>
      <w:proofErr w:type="spellEnd"/>
      <w:r w:rsidRPr="00CC752E">
        <w:t xml:space="preserve"> et à remplacer la réponse stub 503 par le pipeline d'inférence documenté dans </w:t>
      </w:r>
      <w:r w:rsidR="00930BAF">
        <w:t xml:space="preserve">la </w:t>
      </w:r>
      <w:proofErr w:type="spellStart"/>
      <w:r w:rsidR="00930BAF">
        <w:t>dicumentation</w:t>
      </w:r>
      <w:proofErr w:type="spellEnd"/>
      <w:r w:rsidR="00930BAF">
        <w:t xml:space="preserve"> technique </w:t>
      </w:r>
      <w:r w:rsidRPr="00CC752E">
        <w:t xml:space="preserve">`ml/ROADMAP.md §ML5`. </w:t>
      </w:r>
      <w:r w:rsidRPr="00CC752E">
        <w:lastRenderedPageBreak/>
        <w:t xml:space="preserve">Enfin, la mise en place des tests </w:t>
      </w:r>
      <w:proofErr w:type="spellStart"/>
      <w:r w:rsidRPr="00CC752E">
        <w:t>Pytest</w:t>
      </w:r>
      <w:proofErr w:type="spellEnd"/>
      <w:r w:rsidRPr="00CC752E">
        <w:t xml:space="preserve"> de l'Epic E11 représente 2 à 3 jours de développement pour atteindre une couverture supérieure à 50 %, seuil requis par le CDC.</w:t>
      </w:r>
    </w:p>
    <w:p w14:paraId="44756F29" w14:textId="77777777" w:rsidR="007F560F" w:rsidRDefault="007F560F" w:rsidP="00CC752E"/>
    <w:p w14:paraId="06970EB9" w14:textId="22603537" w:rsidR="007F560F" w:rsidRDefault="007F560F" w:rsidP="007F560F">
      <w:pPr>
        <w:pStyle w:val="Heading3"/>
      </w:pPr>
      <w:r>
        <w:t>Enseignements méthodologiques</w:t>
      </w:r>
    </w:p>
    <w:p w14:paraId="2BD237A5" w14:textId="51D3FAEE" w:rsidR="007F560F" w:rsidRDefault="007F560F" w:rsidP="007F560F">
      <w:pPr>
        <w:pStyle w:val="ListParagraph"/>
        <w:numPr>
          <w:ilvl w:val="0"/>
          <w:numId w:val="44"/>
        </w:numPr>
      </w:pPr>
      <w:r>
        <w:t xml:space="preserve">La simulation de données n'est pas neutre pour le ML. Le choix de la stratégie de génération des données synthétiques conditionne directement la qualité du modèle. Un simulateur sans modulation temporelle produit des </w:t>
      </w:r>
      <w:proofErr w:type="spellStart"/>
      <w:r>
        <w:t>features</w:t>
      </w:r>
      <w:proofErr w:type="spellEnd"/>
      <w:r>
        <w:t xml:space="preserve"> apparemment pertinentes mais statistiquement inertes. Cette leçon illustre pourquoi </w:t>
      </w:r>
      <w:r>
        <w:t>l’exploration</w:t>
      </w:r>
      <w:r>
        <w:t xml:space="preserve"> doit inclure une vérification explicite de la corrélation </w:t>
      </w:r>
      <w:proofErr w:type="spellStart"/>
      <w:r>
        <w:t>features</w:t>
      </w:r>
      <w:proofErr w:type="spellEnd"/>
      <w:r>
        <w:t>/</w:t>
      </w:r>
      <w:proofErr w:type="spellStart"/>
      <w:r>
        <w:t>target</w:t>
      </w:r>
      <w:proofErr w:type="spellEnd"/>
      <w:r>
        <w:t xml:space="preserve"> avant l'entraînement</w:t>
      </w:r>
      <w:r>
        <w:t>.</w:t>
      </w:r>
      <w:r>
        <w:t xml:space="preserve"> </w:t>
      </w:r>
      <w:r>
        <w:t>L</w:t>
      </w:r>
      <w:r>
        <w:t>a qualité des données prime sur la sophistication du modèle.</w:t>
      </w:r>
    </w:p>
    <w:p w14:paraId="2DB8F26F" w14:textId="44A2890F" w:rsidR="007F560F" w:rsidRDefault="007F560F" w:rsidP="007F560F">
      <w:pPr>
        <w:pStyle w:val="ListParagraph"/>
        <w:numPr>
          <w:ilvl w:val="0"/>
          <w:numId w:val="44"/>
        </w:numPr>
      </w:pPr>
      <w:r>
        <w:t xml:space="preserve">La séparation OLTP/OLAP dès la conception est un investissement à rendement immédiat. Les tables </w:t>
      </w:r>
      <w:r>
        <w:t>‘</w:t>
      </w:r>
      <w:proofErr w:type="spellStart"/>
      <w:r>
        <w:t>aggregated_hourly_stats</w:t>
      </w:r>
      <w:proofErr w:type="spellEnd"/>
      <w:r>
        <w:t>’</w:t>
      </w:r>
      <w:r>
        <w:t xml:space="preserve"> et </w:t>
      </w:r>
      <w:r>
        <w:t>‘</w:t>
      </w:r>
      <w:proofErr w:type="spellStart"/>
      <w:r>
        <w:t>aggregated_daily_stats</w:t>
      </w:r>
      <w:proofErr w:type="spellEnd"/>
      <w:r>
        <w:t>’</w:t>
      </w:r>
      <w:r>
        <w:t xml:space="preserve">, conçues dès l'Epic E1, ont réduit les temps de réponse API de plusieurs secondes (full scan de </w:t>
      </w:r>
      <w:r>
        <w:t>‘</w:t>
      </w:r>
      <w:proofErr w:type="spellStart"/>
      <w:r>
        <w:t>fill_history</w:t>
      </w:r>
      <w:proofErr w:type="spellEnd"/>
      <w:r>
        <w:t>’</w:t>
      </w:r>
      <w:r>
        <w:t>) à moins de 100 ms. Cette décision architecturale précoce a conditionné la faisabilité de l'ensemble du périmètre analytique.</w:t>
      </w:r>
    </w:p>
    <w:p w14:paraId="5439691E" w14:textId="5DBDE98E" w:rsidR="007F560F" w:rsidRDefault="007F560F" w:rsidP="007F560F">
      <w:pPr>
        <w:pStyle w:val="ListParagraph"/>
        <w:numPr>
          <w:ilvl w:val="0"/>
          <w:numId w:val="44"/>
        </w:numPr>
      </w:pPr>
      <w:r>
        <w:t>L'idempotence doit être un principe de conception, pas un correctif.</w:t>
      </w:r>
      <w:r>
        <w:t xml:space="preserve"> </w:t>
      </w:r>
      <w:r>
        <w:t>L'utilisation systématique de `ON CONFLICT DO UPDATE/DO NOTHING` et de `</w:t>
      </w:r>
      <w:proofErr w:type="spellStart"/>
      <w:r>
        <w:t>session_replication_role</w:t>
      </w:r>
      <w:proofErr w:type="spellEnd"/>
      <w:r>
        <w:t xml:space="preserve"> = '</w:t>
      </w:r>
      <w:proofErr w:type="spellStart"/>
      <w:r>
        <w:t>replica</w:t>
      </w:r>
      <w:proofErr w:type="spellEnd"/>
      <w:r>
        <w:t xml:space="preserve">'` pour le </w:t>
      </w:r>
      <w:proofErr w:type="spellStart"/>
      <w:r>
        <w:t>bootstrap</w:t>
      </w:r>
      <w:proofErr w:type="spellEnd"/>
      <w:r>
        <w:t xml:space="preserve"> a permis de relancer les </w:t>
      </w:r>
      <w:proofErr w:type="spellStart"/>
      <w:r>
        <w:t>DAGs</w:t>
      </w:r>
      <w:proofErr w:type="spellEnd"/>
      <w:r>
        <w:t xml:space="preserve"> de développement des dizaines de fois sans corruption de données</w:t>
      </w:r>
      <w:r>
        <w:t>. C’est</w:t>
      </w:r>
      <w:r>
        <w:t xml:space="preserve"> un gain de productivité considérable sur un cycle de développement itératif.</w:t>
      </w:r>
    </w:p>
    <w:p w14:paraId="213B155D" w14:textId="34AEC980" w:rsidR="007F560F" w:rsidRDefault="007F560F" w:rsidP="007F560F">
      <w:pPr>
        <w:pStyle w:val="ListParagraph"/>
        <w:numPr>
          <w:ilvl w:val="0"/>
          <w:numId w:val="44"/>
        </w:numPr>
      </w:pPr>
      <w:r>
        <w:t>La documentation "</w:t>
      </w:r>
      <w:proofErr w:type="gramStart"/>
      <w:r>
        <w:t>as code" est</w:t>
      </w:r>
      <w:proofErr w:type="gramEnd"/>
      <w:r>
        <w:t xml:space="preserve"> un actif de première classe. Produire la documentation </w:t>
      </w:r>
      <w:proofErr w:type="spellStart"/>
      <w:r>
        <w:t>MkDocs</w:t>
      </w:r>
      <w:proofErr w:type="spellEnd"/>
      <w:r>
        <w:t xml:space="preserve"> en parallèle du code, et non en fin de projet, a facilité la revue des choix techniques, détecté des incohérences entre la spécification et l'implémentation, et constitue aujourd'hui la principale source de vérité pour comprendre le système dans sa globalité.</w:t>
      </w:r>
    </w:p>
    <w:p w14:paraId="0A9F39D1" w14:textId="70E41D4C" w:rsidR="007163FF" w:rsidRDefault="007163FF" w:rsidP="007163FF"/>
    <w:p w14:paraId="407D21E6" w14:textId="77777777" w:rsidR="007163FF" w:rsidRDefault="007163FF" w:rsidP="007163FF"/>
    <w:p w14:paraId="25023DF3" w14:textId="620F60AD" w:rsidR="007163FF" w:rsidRDefault="007163FF">
      <w:r>
        <w:br w:type="page"/>
      </w:r>
    </w:p>
    <w:p w14:paraId="02FCBF0B" w14:textId="794A2B14" w:rsidR="007163FF" w:rsidRDefault="007163FF" w:rsidP="007163FF">
      <w:pPr>
        <w:pStyle w:val="Heading2"/>
        <w:jc w:val="center"/>
      </w:pPr>
      <w:r>
        <w:lastRenderedPageBreak/>
        <w:t>Annexes</w:t>
      </w:r>
    </w:p>
    <w:p w14:paraId="25314CDF" w14:textId="77777777" w:rsidR="007163FF" w:rsidRDefault="007163FF" w:rsidP="007163FF">
      <w:pPr>
        <w:pStyle w:val="Heading3"/>
      </w:pPr>
      <w:r>
        <w:t xml:space="preserve">Annexe 1 : URL </w:t>
      </w:r>
      <w:proofErr w:type="spellStart"/>
      <w:r>
        <w:t>Github</w:t>
      </w:r>
      <w:proofErr w:type="spellEnd"/>
    </w:p>
    <w:p w14:paraId="6F5ED95B" w14:textId="77777777" w:rsidR="007163FF" w:rsidRDefault="007163FF" w:rsidP="007163FF">
      <w:r>
        <w:t xml:space="preserve">Lien vers le dépôt GitHub du projet : </w:t>
      </w:r>
      <w:hyperlink r:id="rId17" w:history="1">
        <w:r w:rsidRPr="00D145EA">
          <w:rPr>
            <w:rStyle w:val="Hyperlink"/>
          </w:rPr>
          <w:t>https://github.com/Thr0nm41l/MD1_Fil-Rouge</w:t>
        </w:r>
      </w:hyperlink>
    </w:p>
    <w:p w14:paraId="24C569CD" w14:textId="77777777" w:rsidR="007163FF" w:rsidRDefault="007163FF" w:rsidP="007163FF"/>
    <w:p w14:paraId="4478ACF9" w14:textId="77777777" w:rsidR="007163FF" w:rsidRDefault="007163FF" w:rsidP="007163FF">
      <w:pPr>
        <w:pStyle w:val="Heading3"/>
      </w:pPr>
      <w:r>
        <w:t>Annexe 2 : Cluster</w:t>
      </w:r>
    </w:p>
    <w:p w14:paraId="64909B94" w14:textId="77777777" w:rsidR="007163FF" w:rsidRPr="007C29D5" w:rsidRDefault="007163FF" w:rsidP="007163FF">
      <w:r w:rsidRPr="007C29D5">
        <w:rPr>
          <w:noProof/>
        </w:rPr>
        <w:drawing>
          <wp:inline distT="0" distB="0" distL="0" distR="0" wp14:anchorId="1542EC22" wp14:editId="436993F7">
            <wp:extent cx="5760720" cy="3128010"/>
            <wp:effectExtent l="0" t="0" r="5080" b="0"/>
            <wp:docPr id="123321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1041" name=""/>
                    <pic:cNvPicPr/>
                  </pic:nvPicPr>
                  <pic:blipFill>
                    <a:blip r:embed="rId18"/>
                    <a:stretch>
                      <a:fillRect/>
                    </a:stretch>
                  </pic:blipFill>
                  <pic:spPr>
                    <a:xfrm>
                      <a:off x="0" y="0"/>
                      <a:ext cx="5760720" cy="3128010"/>
                    </a:xfrm>
                    <a:prstGeom prst="rect">
                      <a:avLst/>
                    </a:prstGeom>
                  </pic:spPr>
                </pic:pic>
              </a:graphicData>
            </a:graphic>
          </wp:inline>
        </w:drawing>
      </w:r>
    </w:p>
    <w:p w14:paraId="1AAD75C7" w14:textId="77777777" w:rsidR="007163FF" w:rsidRDefault="007163FF" w:rsidP="007163FF"/>
    <w:p w14:paraId="0B8C142F" w14:textId="77777777" w:rsidR="007163FF" w:rsidRDefault="007163FF" w:rsidP="007163FF">
      <w:pPr>
        <w:pStyle w:val="Heading3"/>
      </w:pPr>
      <w:r>
        <w:lastRenderedPageBreak/>
        <w:t>Annexe 3 : Temps de réponse API</w:t>
      </w:r>
    </w:p>
    <w:p w14:paraId="17EF0E17" w14:textId="77777777" w:rsidR="007163FF" w:rsidRDefault="007163FF" w:rsidP="007163FF">
      <w:r w:rsidRPr="00837734">
        <w:rPr>
          <w:noProof/>
        </w:rPr>
        <w:drawing>
          <wp:inline distT="0" distB="0" distL="0" distR="0" wp14:anchorId="445E4CBD" wp14:editId="70B2B89D">
            <wp:extent cx="5803925" cy="4123267"/>
            <wp:effectExtent l="0" t="0" r="0" b="4445"/>
            <wp:docPr id="15525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13311" name=""/>
                    <pic:cNvPicPr/>
                  </pic:nvPicPr>
                  <pic:blipFill>
                    <a:blip r:embed="rId19"/>
                    <a:stretch>
                      <a:fillRect/>
                    </a:stretch>
                  </pic:blipFill>
                  <pic:spPr>
                    <a:xfrm>
                      <a:off x="0" y="0"/>
                      <a:ext cx="5862365" cy="4164784"/>
                    </a:xfrm>
                    <a:prstGeom prst="rect">
                      <a:avLst/>
                    </a:prstGeom>
                  </pic:spPr>
                </pic:pic>
              </a:graphicData>
            </a:graphic>
          </wp:inline>
        </w:drawing>
      </w:r>
    </w:p>
    <w:p w14:paraId="48FC58FA" w14:textId="77777777" w:rsidR="007163FF" w:rsidRDefault="007163FF" w:rsidP="007163FF"/>
    <w:p w14:paraId="13EE59BF" w14:textId="77777777" w:rsidR="007163FF" w:rsidRDefault="007163FF" w:rsidP="007163FF">
      <w:pPr>
        <w:pStyle w:val="Heading3"/>
      </w:pPr>
      <w:r>
        <w:lastRenderedPageBreak/>
        <w:t xml:space="preserve">Annexe 4 : Temps de </w:t>
      </w:r>
      <w:proofErr w:type="spellStart"/>
      <w:r>
        <w:t>seed_data</w:t>
      </w:r>
      <w:proofErr w:type="spellEnd"/>
      <w:r>
        <w:t xml:space="preserve"> (création de l’environnement)</w:t>
      </w:r>
    </w:p>
    <w:p w14:paraId="39F5AF95" w14:textId="77777777" w:rsidR="007163FF" w:rsidRDefault="007163FF" w:rsidP="007163FF">
      <w:r w:rsidRPr="00837734">
        <w:rPr>
          <w:noProof/>
        </w:rPr>
        <w:drawing>
          <wp:inline distT="0" distB="0" distL="0" distR="0" wp14:anchorId="13614398" wp14:editId="156AC88E">
            <wp:extent cx="5760720" cy="5069205"/>
            <wp:effectExtent l="0" t="0" r="5080" b="0"/>
            <wp:docPr id="1148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0263" name=""/>
                    <pic:cNvPicPr/>
                  </pic:nvPicPr>
                  <pic:blipFill>
                    <a:blip r:embed="rId20"/>
                    <a:stretch>
                      <a:fillRect/>
                    </a:stretch>
                  </pic:blipFill>
                  <pic:spPr>
                    <a:xfrm>
                      <a:off x="0" y="0"/>
                      <a:ext cx="5760720" cy="5069205"/>
                    </a:xfrm>
                    <a:prstGeom prst="rect">
                      <a:avLst/>
                    </a:prstGeom>
                  </pic:spPr>
                </pic:pic>
              </a:graphicData>
            </a:graphic>
          </wp:inline>
        </w:drawing>
      </w:r>
    </w:p>
    <w:p w14:paraId="215DADA3" w14:textId="77777777" w:rsidR="007163FF" w:rsidRDefault="007163FF" w:rsidP="007163FF"/>
    <w:p w14:paraId="21DB1D22" w14:textId="77777777" w:rsidR="007163FF" w:rsidRDefault="007163FF" w:rsidP="007163FF">
      <w:pPr>
        <w:pStyle w:val="Heading3"/>
      </w:pPr>
      <w:r>
        <w:t xml:space="preserve">Annexe 5 : Temps de </w:t>
      </w:r>
      <w:proofErr w:type="spellStart"/>
      <w:r>
        <w:t>fill_data</w:t>
      </w:r>
      <w:proofErr w:type="spellEnd"/>
      <w:r>
        <w:t xml:space="preserve"> (ingestion régulière)</w:t>
      </w:r>
    </w:p>
    <w:p w14:paraId="5F1FB1A8" w14:textId="6DF96FCD" w:rsidR="007163FF" w:rsidRPr="007163FF" w:rsidRDefault="007163FF" w:rsidP="007163FF">
      <w:r w:rsidRPr="003533E4">
        <w:rPr>
          <w:noProof/>
        </w:rPr>
        <w:drawing>
          <wp:inline distT="0" distB="0" distL="0" distR="0" wp14:anchorId="3C9CBB1D" wp14:editId="63C324F8">
            <wp:extent cx="5760720" cy="2397125"/>
            <wp:effectExtent l="0" t="0" r="5080" b="3175"/>
            <wp:docPr id="20229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0021" name=""/>
                    <pic:cNvPicPr/>
                  </pic:nvPicPr>
                  <pic:blipFill>
                    <a:blip r:embed="rId21"/>
                    <a:stretch>
                      <a:fillRect/>
                    </a:stretch>
                  </pic:blipFill>
                  <pic:spPr>
                    <a:xfrm>
                      <a:off x="0" y="0"/>
                      <a:ext cx="5760720" cy="2397125"/>
                    </a:xfrm>
                    <a:prstGeom prst="rect">
                      <a:avLst/>
                    </a:prstGeom>
                  </pic:spPr>
                </pic:pic>
              </a:graphicData>
            </a:graphic>
          </wp:inline>
        </w:drawing>
      </w:r>
    </w:p>
    <w:sectPr w:rsidR="007163FF" w:rsidRPr="007163FF">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4E7D0" w14:textId="77777777" w:rsidR="00B13052" w:rsidRDefault="00B13052" w:rsidP="00615A72">
      <w:pPr>
        <w:spacing w:after="0" w:line="240" w:lineRule="auto"/>
      </w:pPr>
      <w:r>
        <w:separator/>
      </w:r>
    </w:p>
  </w:endnote>
  <w:endnote w:type="continuationSeparator" w:id="0">
    <w:p w14:paraId="1E25DDF4" w14:textId="77777777" w:rsidR="00B13052" w:rsidRDefault="00B13052" w:rsidP="0061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1BA6" w14:textId="77777777" w:rsidR="00615A72" w:rsidRDefault="00615A7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6DB794A" w14:textId="638D43FD" w:rsidR="00615A72" w:rsidRDefault="00615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9664" w14:textId="77777777" w:rsidR="00B13052" w:rsidRDefault="00B13052" w:rsidP="00615A72">
      <w:pPr>
        <w:spacing w:after="0" w:line="240" w:lineRule="auto"/>
      </w:pPr>
      <w:r>
        <w:separator/>
      </w:r>
    </w:p>
  </w:footnote>
  <w:footnote w:type="continuationSeparator" w:id="0">
    <w:p w14:paraId="3924AA62" w14:textId="77777777" w:rsidR="00B13052" w:rsidRDefault="00B13052" w:rsidP="00615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95F"/>
    <w:multiLevelType w:val="hybridMultilevel"/>
    <w:tmpl w:val="0ACC9996"/>
    <w:lvl w:ilvl="0" w:tplc="3594CE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32701"/>
    <w:multiLevelType w:val="hybridMultilevel"/>
    <w:tmpl w:val="478C539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8710EC"/>
    <w:multiLevelType w:val="hybridMultilevel"/>
    <w:tmpl w:val="B2423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D466F"/>
    <w:multiLevelType w:val="hybridMultilevel"/>
    <w:tmpl w:val="9E9A22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62045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832D05"/>
    <w:multiLevelType w:val="hybridMultilevel"/>
    <w:tmpl w:val="B71E79D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15715020"/>
    <w:multiLevelType w:val="hybridMultilevel"/>
    <w:tmpl w:val="4EE8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B43E8"/>
    <w:multiLevelType w:val="hybridMultilevel"/>
    <w:tmpl w:val="A4A02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B0256"/>
    <w:multiLevelType w:val="hybridMultilevel"/>
    <w:tmpl w:val="46E0607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4D1755"/>
    <w:multiLevelType w:val="hybridMultilevel"/>
    <w:tmpl w:val="565EB42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8C5F10"/>
    <w:multiLevelType w:val="multilevel"/>
    <w:tmpl w:val="7C4E4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CF4CD6"/>
    <w:multiLevelType w:val="hybridMultilevel"/>
    <w:tmpl w:val="FBA8096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0D17D6"/>
    <w:multiLevelType w:val="hybridMultilevel"/>
    <w:tmpl w:val="3D0C5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72A83"/>
    <w:multiLevelType w:val="hybridMultilevel"/>
    <w:tmpl w:val="051A1C0E"/>
    <w:lvl w:ilvl="0" w:tplc="92346B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F36CF"/>
    <w:multiLevelType w:val="hybridMultilevel"/>
    <w:tmpl w:val="D5E0A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65F2C"/>
    <w:multiLevelType w:val="hybridMultilevel"/>
    <w:tmpl w:val="5F4C6F0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C3502F2"/>
    <w:multiLevelType w:val="multilevel"/>
    <w:tmpl w:val="70A6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B6221B"/>
    <w:multiLevelType w:val="hybridMultilevel"/>
    <w:tmpl w:val="459E1FE6"/>
    <w:lvl w:ilvl="0" w:tplc="040C0019">
      <w:start w:val="1"/>
      <w:numFmt w:val="lowerLetter"/>
      <w:lvlText w:val="%1."/>
      <w:lvlJc w:val="left"/>
      <w:pPr>
        <w:ind w:left="1440" w:hanging="360"/>
      </w:pPr>
    </w:lvl>
    <w:lvl w:ilvl="1" w:tplc="321CAE00">
      <w:numFmt w:val="bullet"/>
      <w:lvlText w:val=""/>
      <w:lvlJc w:val="left"/>
      <w:pPr>
        <w:ind w:left="2160" w:hanging="360"/>
      </w:pPr>
      <w:rPr>
        <w:rFonts w:ascii="Aptos" w:eastAsiaTheme="minorHAnsi" w:hAnsi="Aptos" w:cstheme="minorBidi"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3EAD2768"/>
    <w:multiLevelType w:val="hybridMultilevel"/>
    <w:tmpl w:val="0B8A235E"/>
    <w:lvl w:ilvl="0" w:tplc="A688623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0751303"/>
    <w:multiLevelType w:val="hybridMultilevel"/>
    <w:tmpl w:val="077EE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8E5B89"/>
    <w:multiLevelType w:val="hybridMultilevel"/>
    <w:tmpl w:val="0B66A8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9E50E16"/>
    <w:multiLevelType w:val="multilevel"/>
    <w:tmpl w:val="12B04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8B3D4F"/>
    <w:multiLevelType w:val="hybridMultilevel"/>
    <w:tmpl w:val="D4BA7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F04F3C"/>
    <w:multiLevelType w:val="hybridMultilevel"/>
    <w:tmpl w:val="008C6B94"/>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 w15:restartNumberingAfterBreak="0">
    <w:nsid w:val="52636A59"/>
    <w:multiLevelType w:val="multilevel"/>
    <w:tmpl w:val="5E0EC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FF5164"/>
    <w:multiLevelType w:val="hybridMultilevel"/>
    <w:tmpl w:val="2A74EF4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43841A8"/>
    <w:multiLevelType w:val="hybridMultilevel"/>
    <w:tmpl w:val="008C4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DF2505"/>
    <w:multiLevelType w:val="multilevel"/>
    <w:tmpl w:val="B2C0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013F59"/>
    <w:multiLevelType w:val="hybridMultilevel"/>
    <w:tmpl w:val="09461DE2"/>
    <w:lvl w:ilvl="0" w:tplc="F5BE3B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66C82"/>
    <w:multiLevelType w:val="hybridMultilevel"/>
    <w:tmpl w:val="32148E34"/>
    <w:lvl w:ilvl="0" w:tplc="F59AD0F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62E81DA9"/>
    <w:multiLevelType w:val="hybridMultilevel"/>
    <w:tmpl w:val="80FA7ADE"/>
    <w:lvl w:ilvl="0" w:tplc="0409000F">
      <w:start w:val="1"/>
      <w:numFmt w:val="decimal"/>
      <w:lvlText w:val="%1."/>
      <w:lvlJc w:val="left"/>
      <w:pPr>
        <w:ind w:left="720" w:hanging="360"/>
      </w:pPr>
    </w:lvl>
    <w:lvl w:ilvl="1" w:tplc="F5BE3B0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E641F5"/>
    <w:multiLevelType w:val="hybridMultilevel"/>
    <w:tmpl w:val="48205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5A24CE"/>
    <w:multiLevelType w:val="hybridMultilevel"/>
    <w:tmpl w:val="0A526874"/>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E8187A"/>
    <w:multiLevelType w:val="multilevel"/>
    <w:tmpl w:val="89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1D11B0"/>
    <w:multiLevelType w:val="hybridMultilevel"/>
    <w:tmpl w:val="755A8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E17C9"/>
    <w:multiLevelType w:val="hybridMultilevel"/>
    <w:tmpl w:val="7406712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0F06C3A"/>
    <w:multiLevelType w:val="hybridMultilevel"/>
    <w:tmpl w:val="F2B4A076"/>
    <w:lvl w:ilvl="0" w:tplc="F5BE3B0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3CC1BB5"/>
    <w:multiLevelType w:val="hybridMultilevel"/>
    <w:tmpl w:val="638C4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A92EA5"/>
    <w:multiLevelType w:val="hybridMultilevel"/>
    <w:tmpl w:val="693ED492"/>
    <w:lvl w:ilvl="0" w:tplc="F5BE3B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97F1B"/>
    <w:multiLevelType w:val="hybridMultilevel"/>
    <w:tmpl w:val="068684B0"/>
    <w:lvl w:ilvl="0" w:tplc="F5BE3B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9A6659"/>
    <w:multiLevelType w:val="hybridMultilevel"/>
    <w:tmpl w:val="BD748A3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A32268F"/>
    <w:multiLevelType w:val="hybridMultilevel"/>
    <w:tmpl w:val="F2B6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D6260F"/>
    <w:multiLevelType w:val="hybridMultilevel"/>
    <w:tmpl w:val="97AE7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885F04"/>
    <w:multiLevelType w:val="hybridMultilevel"/>
    <w:tmpl w:val="D6D40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404647">
    <w:abstractNumId w:val="16"/>
  </w:num>
  <w:num w:numId="2" w16cid:durableId="2072189602">
    <w:abstractNumId w:val="4"/>
  </w:num>
  <w:num w:numId="3" w16cid:durableId="812717968">
    <w:abstractNumId w:val="5"/>
  </w:num>
  <w:num w:numId="4" w16cid:durableId="1884249918">
    <w:abstractNumId w:val="3"/>
  </w:num>
  <w:num w:numId="5" w16cid:durableId="1215385208">
    <w:abstractNumId w:val="21"/>
  </w:num>
  <w:num w:numId="6" w16cid:durableId="488985719">
    <w:abstractNumId w:val="11"/>
  </w:num>
  <w:num w:numId="7" w16cid:durableId="1522012772">
    <w:abstractNumId w:val="20"/>
  </w:num>
  <w:num w:numId="8" w16cid:durableId="1237012737">
    <w:abstractNumId w:val="23"/>
  </w:num>
  <w:num w:numId="9" w16cid:durableId="1705330020">
    <w:abstractNumId w:val="17"/>
  </w:num>
  <w:num w:numId="10" w16cid:durableId="1961912835">
    <w:abstractNumId w:val="18"/>
  </w:num>
  <w:num w:numId="11" w16cid:durableId="308754191">
    <w:abstractNumId w:val="29"/>
  </w:num>
  <w:num w:numId="12" w16cid:durableId="547955346">
    <w:abstractNumId w:val="15"/>
  </w:num>
  <w:num w:numId="13" w16cid:durableId="299656905">
    <w:abstractNumId w:val="37"/>
  </w:num>
  <w:num w:numId="14" w16cid:durableId="2100639284">
    <w:abstractNumId w:val="25"/>
  </w:num>
  <w:num w:numId="15" w16cid:durableId="2140148684">
    <w:abstractNumId w:val="35"/>
  </w:num>
  <w:num w:numId="16" w16cid:durableId="412971694">
    <w:abstractNumId w:val="40"/>
  </w:num>
  <w:num w:numId="17" w16cid:durableId="680164281">
    <w:abstractNumId w:val="10"/>
  </w:num>
  <w:num w:numId="18" w16cid:durableId="1708292164">
    <w:abstractNumId w:val="33"/>
  </w:num>
  <w:num w:numId="19" w16cid:durableId="230121532">
    <w:abstractNumId w:val="24"/>
  </w:num>
  <w:num w:numId="20" w16cid:durableId="1357930441">
    <w:abstractNumId w:val="27"/>
  </w:num>
  <w:num w:numId="21" w16cid:durableId="128673093">
    <w:abstractNumId w:val="13"/>
  </w:num>
  <w:num w:numId="22" w16cid:durableId="2132236224">
    <w:abstractNumId w:val="0"/>
  </w:num>
  <w:num w:numId="23" w16cid:durableId="272132050">
    <w:abstractNumId w:val="6"/>
  </w:num>
  <w:num w:numId="24" w16cid:durableId="245573965">
    <w:abstractNumId w:val="1"/>
  </w:num>
  <w:num w:numId="25" w16cid:durableId="1617448571">
    <w:abstractNumId w:val="2"/>
  </w:num>
  <w:num w:numId="26" w16cid:durableId="1185244964">
    <w:abstractNumId w:val="12"/>
  </w:num>
  <w:num w:numId="27" w16cid:durableId="326134208">
    <w:abstractNumId w:val="14"/>
  </w:num>
  <w:num w:numId="28" w16cid:durableId="586765446">
    <w:abstractNumId w:val="34"/>
  </w:num>
  <w:num w:numId="29" w16cid:durableId="1968317798">
    <w:abstractNumId w:val="30"/>
  </w:num>
  <w:num w:numId="30" w16cid:durableId="1185048446">
    <w:abstractNumId w:val="9"/>
  </w:num>
  <w:num w:numId="31" w16cid:durableId="1608654157">
    <w:abstractNumId w:val="19"/>
  </w:num>
  <w:num w:numId="32" w16cid:durableId="680664895">
    <w:abstractNumId w:val="41"/>
  </w:num>
  <w:num w:numId="33" w16cid:durableId="833497971">
    <w:abstractNumId w:val="32"/>
  </w:num>
  <w:num w:numId="34" w16cid:durableId="1590770811">
    <w:abstractNumId w:val="43"/>
  </w:num>
  <w:num w:numId="35" w16cid:durableId="1350831300">
    <w:abstractNumId w:val="22"/>
  </w:num>
  <w:num w:numId="36" w16cid:durableId="568999945">
    <w:abstractNumId w:val="26"/>
  </w:num>
  <w:num w:numId="37" w16cid:durableId="2076732743">
    <w:abstractNumId w:val="42"/>
  </w:num>
  <w:num w:numId="38" w16cid:durableId="1350375542">
    <w:abstractNumId w:val="7"/>
  </w:num>
  <w:num w:numId="39" w16cid:durableId="1067267508">
    <w:abstractNumId w:val="36"/>
  </w:num>
  <w:num w:numId="40" w16cid:durableId="1001003333">
    <w:abstractNumId w:val="8"/>
  </w:num>
  <w:num w:numId="41" w16cid:durableId="1441997251">
    <w:abstractNumId w:val="39"/>
  </w:num>
  <w:num w:numId="42" w16cid:durableId="965895931">
    <w:abstractNumId w:val="38"/>
  </w:num>
  <w:num w:numId="43" w16cid:durableId="1030836438">
    <w:abstractNumId w:val="28"/>
  </w:num>
  <w:num w:numId="44" w16cid:durableId="5973685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7D"/>
    <w:rsid w:val="00001CBE"/>
    <w:rsid w:val="00022429"/>
    <w:rsid w:val="0004229F"/>
    <w:rsid w:val="0006745D"/>
    <w:rsid w:val="0006769E"/>
    <w:rsid w:val="000D0F14"/>
    <w:rsid w:val="000E4741"/>
    <w:rsid w:val="000F797A"/>
    <w:rsid w:val="00115617"/>
    <w:rsid w:val="00137791"/>
    <w:rsid w:val="001500D1"/>
    <w:rsid w:val="00174CAF"/>
    <w:rsid w:val="00175DFA"/>
    <w:rsid w:val="00186B9E"/>
    <w:rsid w:val="00192993"/>
    <w:rsid w:val="001A015F"/>
    <w:rsid w:val="001A07C5"/>
    <w:rsid w:val="002D31B9"/>
    <w:rsid w:val="00327E5C"/>
    <w:rsid w:val="0038042B"/>
    <w:rsid w:val="003810BA"/>
    <w:rsid w:val="004010D7"/>
    <w:rsid w:val="004068C5"/>
    <w:rsid w:val="00451CD7"/>
    <w:rsid w:val="0048371C"/>
    <w:rsid w:val="004E12A6"/>
    <w:rsid w:val="00501B3D"/>
    <w:rsid w:val="00503218"/>
    <w:rsid w:val="005A1446"/>
    <w:rsid w:val="006036EB"/>
    <w:rsid w:val="00615A72"/>
    <w:rsid w:val="00664442"/>
    <w:rsid w:val="00674521"/>
    <w:rsid w:val="006A2BFA"/>
    <w:rsid w:val="006B1D33"/>
    <w:rsid w:val="006B5609"/>
    <w:rsid w:val="00714671"/>
    <w:rsid w:val="007163FF"/>
    <w:rsid w:val="007228CD"/>
    <w:rsid w:val="00753A6F"/>
    <w:rsid w:val="00754AF5"/>
    <w:rsid w:val="0078796F"/>
    <w:rsid w:val="007B52DD"/>
    <w:rsid w:val="007F306B"/>
    <w:rsid w:val="007F560F"/>
    <w:rsid w:val="0084796C"/>
    <w:rsid w:val="008702F6"/>
    <w:rsid w:val="008741B6"/>
    <w:rsid w:val="00882378"/>
    <w:rsid w:val="00894F00"/>
    <w:rsid w:val="008B4A29"/>
    <w:rsid w:val="008C32FF"/>
    <w:rsid w:val="0090232F"/>
    <w:rsid w:val="00930BAF"/>
    <w:rsid w:val="00940161"/>
    <w:rsid w:val="00945010"/>
    <w:rsid w:val="009B5CE4"/>
    <w:rsid w:val="009E674F"/>
    <w:rsid w:val="009F1C67"/>
    <w:rsid w:val="00A40BAC"/>
    <w:rsid w:val="00A623F6"/>
    <w:rsid w:val="00A65FA4"/>
    <w:rsid w:val="00AC4D9C"/>
    <w:rsid w:val="00AF61F3"/>
    <w:rsid w:val="00AF6DAA"/>
    <w:rsid w:val="00B13052"/>
    <w:rsid w:val="00B37C90"/>
    <w:rsid w:val="00B45867"/>
    <w:rsid w:val="00B64EAE"/>
    <w:rsid w:val="00C11D7D"/>
    <w:rsid w:val="00C53D58"/>
    <w:rsid w:val="00C80DD3"/>
    <w:rsid w:val="00CA2D98"/>
    <w:rsid w:val="00CB59A4"/>
    <w:rsid w:val="00CC6180"/>
    <w:rsid w:val="00CC752E"/>
    <w:rsid w:val="00D072B8"/>
    <w:rsid w:val="00D24ECA"/>
    <w:rsid w:val="00D34017"/>
    <w:rsid w:val="00D70D2F"/>
    <w:rsid w:val="00D83AF7"/>
    <w:rsid w:val="00E10DE0"/>
    <w:rsid w:val="00E26598"/>
    <w:rsid w:val="00E64F8B"/>
    <w:rsid w:val="00E6710F"/>
    <w:rsid w:val="00E91388"/>
    <w:rsid w:val="00EE617F"/>
    <w:rsid w:val="00FD435A"/>
    <w:rsid w:val="00FF42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8FC40"/>
  <w15:chartTrackingRefBased/>
  <w15:docId w15:val="{AA14F6C3-8D49-004F-A91A-27F7064D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7D"/>
    <w:rPr>
      <w:rFonts w:eastAsiaTheme="majorEastAsia" w:cstheme="majorBidi"/>
      <w:color w:val="272727" w:themeColor="text1" w:themeTint="D8"/>
    </w:rPr>
  </w:style>
  <w:style w:type="paragraph" w:styleId="Title">
    <w:name w:val="Title"/>
    <w:basedOn w:val="Normal"/>
    <w:next w:val="Normal"/>
    <w:link w:val="TitleChar"/>
    <w:uiPriority w:val="10"/>
    <w:qFormat/>
    <w:rsid w:val="00C1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7D"/>
    <w:pPr>
      <w:spacing w:before="160"/>
      <w:jc w:val="center"/>
    </w:pPr>
    <w:rPr>
      <w:i/>
      <w:iCs/>
      <w:color w:val="404040" w:themeColor="text1" w:themeTint="BF"/>
    </w:rPr>
  </w:style>
  <w:style w:type="character" w:customStyle="1" w:styleId="QuoteChar">
    <w:name w:val="Quote Char"/>
    <w:basedOn w:val="DefaultParagraphFont"/>
    <w:link w:val="Quote"/>
    <w:uiPriority w:val="29"/>
    <w:rsid w:val="00C11D7D"/>
    <w:rPr>
      <w:i/>
      <w:iCs/>
      <w:color w:val="404040" w:themeColor="text1" w:themeTint="BF"/>
    </w:rPr>
  </w:style>
  <w:style w:type="paragraph" w:styleId="ListParagraph">
    <w:name w:val="List Paragraph"/>
    <w:basedOn w:val="Normal"/>
    <w:uiPriority w:val="34"/>
    <w:qFormat/>
    <w:rsid w:val="00C11D7D"/>
    <w:pPr>
      <w:ind w:left="720"/>
      <w:contextualSpacing/>
    </w:pPr>
  </w:style>
  <w:style w:type="character" w:styleId="IntenseEmphasis">
    <w:name w:val="Intense Emphasis"/>
    <w:basedOn w:val="DefaultParagraphFont"/>
    <w:uiPriority w:val="21"/>
    <w:qFormat/>
    <w:rsid w:val="00C11D7D"/>
    <w:rPr>
      <w:i/>
      <w:iCs/>
      <w:color w:val="0F4761" w:themeColor="accent1" w:themeShade="BF"/>
    </w:rPr>
  </w:style>
  <w:style w:type="paragraph" w:styleId="IntenseQuote">
    <w:name w:val="Intense Quote"/>
    <w:basedOn w:val="Normal"/>
    <w:next w:val="Normal"/>
    <w:link w:val="IntenseQuoteChar"/>
    <w:uiPriority w:val="30"/>
    <w:qFormat/>
    <w:rsid w:val="00C1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D7D"/>
    <w:rPr>
      <w:i/>
      <w:iCs/>
      <w:color w:val="0F4761" w:themeColor="accent1" w:themeShade="BF"/>
    </w:rPr>
  </w:style>
  <w:style w:type="character" w:styleId="IntenseReference">
    <w:name w:val="Intense Reference"/>
    <w:basedOn w:val="DefaultParagraphFont"/>
    <w:uiPriority w:val="32"/>
    <w:qFormat/>
    <w:rsid w:val="00C11D7D"/>
    <w:rPr>
      <w:b/>
      <w:bCs/>
      <w:smallCaps/>
      <w:color w:val="0F4761" w:themeColor="accent1" w:themeShade="BF"/>
      <w:spacing w:val="5"/>
    </w:rPr>
  </w:style>
  <w:style w:type="table" w:styleId="TableGrid">
    <w:name w:val="Table Grid"/>
    <w:basedOn w:val="TableNormal"/>
    <w:uiPriority w:val="39"/>
    <w:rsid w:val="00C1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C11D7D"/>
    <w:rPr>
      <w:i/>
      <w:iCs/>
      <w:color w:val="404040" w:themeColor="text1" w:themeTint="BF"/>
    </w:rPr>
  </w:style>
  <w:style w:type="paragraph" w:styleId="Header">
    <w:name w:val="header"/>
    <w:basedOn w:val="Normal"/>
    <w:link w:val="HeaderChar"/>
    <w:uiPriority w:val="99"/>
    <w:unhideWhenUsed/>
    <w:rsid w:val="00615A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A72"/>
  </w:style>
  <w:style w:type="paragraph" w:styleId="Footer">
    <w:name w:val="footer"/>
    <w:basedOn w:val="Normal"/>
    <w:link w:val="FooterChar"/>
    <w:uiPriority w:val="99"/>
    <w:unhideWhenUsed/>
    <w:rsid w:val="00615A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A72"/>
  </w:style>
  <w:style w:type="paragraph" w:styleId="NormalWeb">
    <w:name w:val="Normal (Web)"/>
    <w:basedOn w:val="Normal"/>
    <w:uiPriority w:val="99"/>
    <w:unhideWhenUsed/>
    <w:rsid w:val="00D83AF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D83AF7"/>
    <w:rPr>
      <w:b/>
      <w:bCs/>
    </w:rPr>
  </w:style>
  <w:style w:type="character" w:styleId="Hyperlink">
    <w:name w:val="Hyperlink"/>
    <w:basedOn w:val="DefaultParagraphFont"/>
    <w:uiPriority w:val="99"/>
    <w:unhideWhenUsed/>
    <w:rsid w:val="004068C5"/>
    <w:rPr>
      <w:color w:val="467886" w:themeColor="hyperlink"/>
      <w:u w:val="single"/>
    </w:rPr>
  </w:style>
  <w:style w:type="character" w:styleId="UnresolvedMention">
    <w:name w:val="Unresolved Mention"/>
    <w:basedOn w:val="DefaultParagraphFont"/>
    <w:uiPriority w:val="99"/>
    <w:semiHidden/>
    <w:unhideWhenUsed/>
    <w:rsid w:val="004068C5"/>
    <w:rPr>
      <w:color w:val="605E5C"/>
      <w:shd w:val="clear" w:color="auto" w:fill="E1DFDD"/>
    </w:rPr>
  </w:style>
  <w:style w:type="character" w:styleId="FollowedHyperlink">
    <w:name w:val="FollowedHyperlink"/>
    <w:basedOn w:val="DefaultParagraphFont"/>
    <w:uiPriority w:val="99"/>
    <w:semiHidden/>
    <w:unhideWhenUsed/>
    <w:rsid w:val="004068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Layout" Target="diagrams/layout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github.com/Thr0nm41l/MD1_Fil-Rouge" TargetMode="Externa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0BEFE0-6C7B-D542-BC52-AEDDB8DA9A15}" type="doc">
      <dgm:prSet loTypeId="urn:microsoft.com/office/officeart/2005/8/layout/chevron1" loCatId="" qsTypeId="urn:microsoft.com/office/officeart/2005/8/quickstyle/simple1" qsCatId="simple" csTypeId="urn:microsoft.com/office/officeart/2005/8/colors/accent1_2" csCatId="accent1" phldr="1"/>
      <dgm:spPr/>
    </dgm:pt>
    <dgm:pt modelId="{CFE3A256-7F09-C54B-A635-1C9CE350E775}">
      <dgm:prSet phldrT="[Text]"/>
      <dgm:spPr/>
      <dgm:t>
        <a:bodyPr/>
        <a:lstStyle/>
        <a:p>
          <a:r>
            <a:rPr lang="en-US"/>
            <a:t>Business Understanding</a:t>
          </a:r>
        </a:p>
      </dgm:t>
    </dgm:pt>
    <dgm:pt modelId="{3C08E8A6-8DCA-354E-BC46-8F3474510A75}" type="parTrans" cxnId="{FB3EFDDC-45C6-0C49-BEE7-BF3E5685DAC5}">
      <dgm:prSet/>
      <dgm:spPr/>
      <dgm:t>
        <a:bodyPr/>
        <a:lstStyle/>
        <a:p>
          <a:endParaRPr lang="en-US"/>
        </a:p>
      </dgm:t>
    </dgm:pt>
    <dgm:pt modelId="{61C92510-952C-7540-BA29-C1640AD5DA28}" type="sibTrans" cxnId="{FB3EFDDC-45C6-0C49-BEE7-BF3E5685DAC5}">
      <dgm:prSet/>
      <dgm:spPr/>
      <dgm:t>
        <a:bodyPr/>
        <a:lstStyle/>
        <a:p>
          <a:endParaRPr lang="en-US"/>
        </a:p>
      </dgm:t>
    </dgm:pt>
    <dgm:pt modelId="{3D54D9BB-3292-FB48-9E3E-BE3C91151232}">
      <dgm:prSet phldrT="[Text]"/>
      <dgm:spPr/>
      <dgm:t>
        <a:bodyPr/>
        <a:lstStyle/>
        <a:p>
          <a:r>
            <a:rPr lang="en-US"/>
            <a:t>Modeling</a:t>
          </a:r>
        </a:p>
      </dgm:t>
    </dgm:pt>
    <dgm:pt modelId="{D7514195-F40F-F240-A781-C0B0F3E5AF25}" type="parTrans" cxnId="{41F532F6-375E-5246-BEC0-22577BBB1D51}">
      <dgm:prSet/>
      <dgm:spPr/>
      <dgm:t>
        <a:bodyPr/>
        <a:lstStyle/>
        <a:p>
          <a:endParaRPr lang="en-US"/>
        </a:p>
      </dgm:t>
    </dgm:pt>
    <dgm:pt modelId="{7E967B30-EAF9-F345-8AB0-773BE7514EE4}" type="sibTrans" cxnId="{41F532F6-375E-5246-BEC0-22577BBB1D51}">
      <dgm:prSet/>
      <dgm:spPr/>
      <dgm:t>
        <a:bodyPr/>
        <a:lstStyle/>
        <a:p>
          <a:endParaRPr lang="en-US"/>
        </a:p>
      </dgm:t>
    </dgm:pt>
    <dgm:pt modelId="{37C49AF9-58FD-BE46-8766-C13D55066C3C}">
      <dgm:prSet phldrT="[Text]"/>
      <dgm:spPr/>
      <dgm:t>
        <a:bodyPr/>
        <a:lstStyle/>
        <a:p>
          <a:r>
            <a:rPr lang="en-US"/>
            <a:t>Evaluation</a:t>
          </a:r>
        </a:p>
      </dgm:t>
    </dgm:pt>
    <dgm:pt modelId="{B6F3974B-20D4-E241-B0AF-44D02A629A38}" type="parTrans" cxnId="{53C71DC7-EE38-AC40-A341-E2B1AD32034E}">
      <dgm:prSet/>
      <dgm:spPr/>
      <dgm:t>
        <a:bodyPr/>
        <a:lstStyle/>
        <a:p>
          <a:endParaRPr lang="en-US"/>
        </a:p>
      </dgm:t>
    </dgm:pt>
    <dgm:pt modelId="{D01B2989-F41E-FD48-90CA-49978DB28400}" type="sibTrans" cxnId="{53C71DC7-EE38-AC40-A341-E2B1AD32034E}">
      <dgm:prSet/>
      <dgm:spPr/>
      <dgm:t>
        <a:bodyPr/>
        <a:lstStyle/>
        <a:p>
          <a:endParaRPr lang="en-US"/>
        </a:p>
      </dgm:t>
    </dgm:pt>
    <dgm:pt modelId="{EAD57939-16AF-8D4A-AA99-8774D284F00C}">
      <dgm:prSet phldrT="[Text]"/>
      <dgm:spPr/>
      <dgm:t>
        <a:bodyPr/>
        <a:lstStyle/>
        <a:p>
          <a:r>
            <a:rPr lang="en-US"/>
            <a:t>Data understanding</a:t>
          </a:r>
        </a:p>
      </dgm:t>
    </dgm:pt>
    <dgm:pt modelId="{2601BA6E-24D9-A34D-A5D1-07BBB8C72F8E}" type="parTrans" cxnId="{ABEEC50B-44C2-D144-9C14-DD4A518B9226}">
      <dgm:prSet/>
      <dgm:spPr/>
      <dgm:t>
        <a:bodyPr/>
        <a:lstStyle/>
        <a:p>
          <a:endParaRPr lang="en-US"/>
        </a:p>
      </dgm:t>
    </dgm:pt>
    <dgm:pt modelId="{080963D1-9803-9646-8750-A42A2C1CC684}" type="sibTrans" cxnId="{ABEEC50B-44C2-D144-9C14-DD4A518B9226}">
      <dgm:prSet/>
      <dgm:spPr/>
      <dgm:t>
        <a:bodyPr/>
        <a:lstStyle/>
        <a:p>
          <a:endParaRPr lang="en-US"/>
        </a:p>
      </dgm:t>
    </dgm:pt>
    <dgm:pt modelId="{4A24093C-DD90-0D43-AD9E-5E934EAB67BB}">
      <dgm:prSet phldrT="[Text]"/>
      <dgm:spPr/>
      <dgm:t>
        <a:bodyPr/>
        <a:lstStyle/>
        <a:p>
          <a:r>
            <a:rPr lang="en-US"/>
            <a:t>Data preparation</a:t>
          </a:r>
        </a:p>
      </dgm:t>
    </dgm:pt>
    <dgm:pt modelId="{3C1437D4-E3D6-714F-8701-D7009C451D6E}" type="parTrans" cxnId="{D6409618-8F3C-7047-A631-51999D077EB7}">
      <dgm:prSet/>
      <dgm:spPr/>
      <dgm:t>
        <a:bodyPr/>
        <a:lstStyle/>
        <a:p>
          <a:endParaRPr lang="en-US"/>
        </a:p>
      </dgm:t>
    </dgm:pt>
    <dgm:pt modelId="{EE485785-A256-1F48-8A74-15A1C70B1BF4}" type="sibTrans" cxnId="{D6409618-8F3C-7047-A631-51999D077EB7}">
      <dgm:prSet/>
      <dgm:spPr/>
      <dgm:t>
        <a:bodyPr/>
        <a:lstStyle/>
        <a:p>
          <a:endParaRPr lang="en-US"/>
        </a:p>
      </dgm:t>
    </dgm:pt>
    <dgm:pt modelId="{20906FBC-9511-CD40-8AEE-B38A4F3CBFE8}" type="pres">
      <dgm:prSet presAssocID="{8D0BEFE0-6C7B-D542-BC52-AEDDB8DA9A15}" presName="Name0" presStyleCnt="0">
        <dgm:presLayoutVars>
          <dgm:dir/>
          <dgm:animLvl val="lvl"/>
          <dgm:resizeHandles val="exact"/>
        </dgm:presLayoutVars>
      </dgm:prSet>
      <dgm:spPr/>
    </dgm:pt>
    <dgm:pt modelId="{3D79DEFE-9D11-BD47-B117-11E38B0CFDAF}" type="pres">
      <dgm:prSet presAssocID="{CFE3A256-7F09-C54B-A635-1C9CE350E775}" presName="parTxOnly" presStyleLbl="node1" presStyleIdx="0" presStyleCnt="5">
        <dgm:presLayoutVars>
          <dgm:chMax val="0"/>
          <dgm:chPref val="0"/>
          <dgm:bulletEnabled val="1"/>
        </dgm:presLayoutVars>
      </dgm:prSet>
      <dgm:spPr/>
    </dgm:pt>
    <dgm:pt modelId="{2379764D-F278-8642-B946-85A279CA2A61}" type="pres">
      <dgm:prSet presAssocID="{61C92510-952C-7540-BA29-C1640AD5DA28}" presName="parTxOnlySpace" presStyleCnt="0"/>
      <dgm:spPr/>
    </dgm:pt>
    <dgm:pt modelId="{2DA87B83-0CED-3843-AB1A-A5DF7535EA07}" type="pres">
      <dgm:prSet presAssocID="{EAD57939-16AF-8D4A-AA99-8774D284F00C}" presName="parTxOnly" presStyleLbl="node1" presStyleIdx="1" presStyleCnt="5">
        <dgm:presLayoutVars>
          <dgm:chMax val="0"/>
          <dgm:chPref val="0"/>
          <dgm:bulletEnabled val="1"/>
        </dgm:presLayoutVars>
      </dgm:prSet>
      <dgm:spPr/>
    </dgm:pt>
    <dgm:pt modelId="{CEDB846C-41CD-7648-A129-A7019F469BA5}" type="pres">
      <dgm:prSet presAssocID="{080963D1-9803-9646-8750-A42A2C1CC684}" presName="parTxOnlySpace" presStyleCnt="0"/>
      <dgm:spPr/>
    </dgm:pt>
    <dgm:pt modelId="{460B3FDA-964F-544A-B904-C3D6D4AE97F3}" type="pres">
      <dgm:prSet presAssocID="{4A24093C-DD90-0D43-AD9E-5E934EAB67BB}" presName="parTxOnly" presStyleLbl="node1" presStyleIdx="2" presStyleCnt="5">
        <dgm:presLayoutVars>
          <dgm:chMax val="0"/>
          <dgm:chPref val="0"/>
          <dgm:bulletEnabled val="1"/>
        </dgm:presLayoutVars>
      </dgm:prSet>
      <dgm:spPr/>
    </dgm:pt>
    <dgm:pt modelId="{B186E70C-51F4-024C-8089-4AC2D22CDC41}" type="pres">
      <dgm:prSet presAssocID="{EE485785-A256-1F48-8A74-15A1C70B1BF4}" presName="parTxOnlySpace" presStyleCnt="0"/>
      <dgm:spPr/>
    </dgm:pt>
    <dgm:pt modelId="{CDC7155F-970A-0649-931F-608EDD5128F1}" type="pres">
      <dgm:prSet presAssocID="{3D54D9BB-3292-FB48-9E3E-BE3C91151232}" presName="parTxOnly" presStyleLbl="node1" presStyleIdx="3" presStyleCnt="5">
        <dgm:presLayoutVars>
          <dgm:chMax val="0"/>
          <dgm:chPref val="0"/>
          <dgm:bulletEnabled val="1"/>
        </dgm:presLayoutVars>
      </dgm:prSet>
      <dgm:spPr/>
    </dgm:pt>
    <dgm:pt modelId="{16FF9BB5-3D1E-D949-8D9E-0ECD3ADA97C2}" type="pres">
      <dgm:prSet presAssocID="{7E967B30-EAF9-F345-8AB0-773BE7514EE4}" presName="parTxOnlySpace" presStyleCnt="0"/>
      <dgm:spPr/>
    </dgm:pt>
    <dgm:pt modelId="{2D060621-376A-4947-8F2E-EBF99A0F16C8}" type="pres">
      <dgm:prSet presAssocID="{37C49AF9-58FD-BE46-8766-C13D55066C3C}" presName="parTxOnly" presStyleLbl="node1" presStyleIdx="4" presStyleCnt="5">
        <dgm:presLayoutVars>
          <dgm:chMax val="0"/>
          <dgm:chPref val="0"/>
          <dgm:bulletEnabled val="1"/>
        </dgm:presLayoutVars>
      </dgm:prSet>
      <dgm:spPr/>
    </dgm:pt>
  </dgm:ptLst>
  <dgm:cxnLst>
    <dgm:cxn modelId="{ABEEC50B-44C2-D144-9C14-DD4A518B9226}" srcId="{8D0BEFE0-6C7B-D542-BC52-AEDDB8DA9A15}" destId="{EAD57939-16AF-8D4A-AA99-8774D284F00C}" srcOrd="1" destOrd="0" parTransId="{2601BA6E-24D9-A34D-A5D1-07BBB8C72F8E}" sibTransId="{080963D1-9803-9646-8750-A42A2C1CC684}"/>
    <dgm:cxn modelId="{D6409618-8F3C-7047-A631-51999D077EB7}" srcId="{8D0BEFE0-6C7B-D542-BC52-AEDDB8DA9A15}" destId="{4A24093C-DD90-0D43-AD9E-5E934EAB67BB}" srcOrd="2" destOrd="0" parTransId="{3C1437D4-E3D6-714F-8701-D7009C451D6E}" sibTransId="{EE485785-A256-1F48-8A74-15A1C70B1BF4}"/>
    <dgm:cxn modelId="{DE553424-144D-AD4F-823C-1088ABCC3F07}" type="presOf" srcId="{3D54D9BB-3292-FB48-9E3E-BE3C91151232}" destId="{CDC7155F-970A-0649-931F-608EDD5128F1}" srcOrd="0" destOrd="0" presId="urn:microsoft.com/office/officeart/2005/8/layout/chevron1"/>
    <dgm:cxn modelId="{83A42050-0CF4-F34F-8E80-697B6B12E20E}" type="presOf" srcId="{CFE3A256-7F09-C54B-A635-1C9CE350E775}" destId="{3D79DEFE-9D11-BD47-B117-11E38B0CFDAF}" srcOrd="0" destOrd="0" presId="urn:microsoft.com/office/officeart/2005/8/layout/chevron1"/>
    <dgm:cxn modelId="{2DB6AC64-A6A7-EB45-96D4-379E19151217}" type="presOf" srcId="{37C49AF9-58FD-BE46-8766-C13D55066C3C}" destId="{2D060621-376A-4947-8F2E-EBF99A0F16C8}" srcOrd="0" destOrd="0" presId="urn:microsoft.com/office/officeart/2005/8/layout/chevron1"/>
    <dgm:cxn modelId="{F495A578-6125-5242-BF3C-AFBA667D4D26}" type="presOf" srcId="{EAD57939-16AF-8D4A-AA99-8774D284F00C}" destId="{2DA87B83-0CED-3843-AB1A-A5DF7535EA07}" srcOrd="0" destOrd="0" presId="urn:microsoft.com/office/officeart/2005/8/layout/chevron1"/>
    <dgm:cxn modelId="{3C30F589-F18C-BF48-BCBC-B9485BE06EE6}" type="presOf" srcId="{8D0BEFE0-6C7B-D542-BC52-AEDDB8DA9A15}" destId="{20906FBC-9511-CD40-8AEE-B38A4F3CBFE8}" srcOrd="0" destOrd="0" presId="urn:microsoft.com/office/officeart/2005/8/layout/chevron1"/>
    <dgm:cxn modelId="{C042F5AD-E7B6-E94B-8523-97FFC7F0812B}" type="presOf" srcId="{4A24093C-DD90-0D43-AD9E-5E934EAB67BB}" destId="{460B3FDA-964F-544A-B904-C3D6D4AE97F3}" srcOrd="0" destOrd="0" presId="urn:microsoft.com/office/officeart/2005/8/layout/chevron1"/>
    <dgm:cxn modelId="{53C71DC7-EE38-AC40-A341-E2B1AD32034E}" srcId="{8D0BEFE0-6C7B-D542-BC52-AEDDB8DA9A15}" destId="{37C49AF9-58FD-BE46-8766-C13D55066C3C}" srcOrd="4" destOrd="0" parTransId="{B6F3974B-20D4-E241-B0AF-44D02A629A38}" sibTransId="{D01B2989-F41E-FD48-90CA-49978DB28400}"/>
    <dgm:cxn modelId="{FB3EFDDC-45C6-0C49-BEE7-BF3E5685DAC5}" srcId="{8D0BEFE0-6C7B-D542-BC52-AEDDB8DA9A15}" destId="{CFE3A256-7F09-C54B-A635-1C9CE350E775}" srcOrd="0" destOrd="0" parTransId="{3C08E8A6-8DCA-354E-BC46-8F3474510A75}" sibTransId="{61C92510-952C-7540-BA29-C1640AD5DA28}"/>
    <dgm:cxn modelId="{41F532F6-375E-5246-BEC0-22577BBB1D51}" srcId="{8D0BEFE0-6C7B-D542-BC52-AEDDB8DA9A15}" destId="{3D54D9BB-3292-FB48-9E3E-BE3C91151232}" srcOrd="3" destOrd="0" parTransId="{D7514195-F40F-F240-A781-C0B0F3E5AF25}" sibTransId="{7E967B30-EAF9-F345-8AB0-773BE7514EE4}"/>
    <dgm:cxn modelId="{3AFD1D25-81BD-8246-A286-64AB019177EE}" type="presParOf" srcId="{20906FBC-9511-CD40-8AEE-B38A4F3CBFE8}" destId="{3D79DEFE-9D11-BD47-B117-11E38B0CFDAF}" srcOrd="0" destOrd="0" presId="urn:microsoft.com/office/officeart/2005/8/layout/chevron1"/>
    <dgm:cxn modelId="{B6BAA726-9F4E-DE41-A326-592E77CFAE13}" type="presParOf" srcId="{20906FBC-9511-CD40-8AEE-B38A4F3CBFE8}" destId="{2379764D-F278-8642-B946-85A279CA2A61}" srcOrd="1" destOrd="0" presId="urn:microsoft.com/office/officeart/2005/8/layout/chevron1"/>
    <dgm:cxn modelId="{FEB9A53F-4149-884A-A4C2-816B07F4DAAD}" type="presParOf" srcId="{20906FBC-9511-CD40-8AEE-B38A4F3CBFE8}" destId="{2DA87B83-0CED-3843-AB1A-A5DF7535EA07}" srcOrd="2" destOrd="0" presId="urn:microsoft.com/office/officeart/2005/8/layout/chevron1"/>
    <dgm:cxn modelId="{3354D388-C8A6-1541-B3BC-FD3187A2C6F3}" type="presParOf" srcId="{20906FBC-9511-CD40-8AEE-B38A4F3CBFE8}" destId="{CEDB846C-41CD-7648-A129-A7019F469BA5}" srcOrd="3" destOrd="0" presId="urn:microsoft.com/office/officeart/2005/8/layout/chevron1"/>
    <dgm:cxn modelId="{2D5B9D98-0D35-B044-B9E4-650B134DFEB1}" type="presParOf" srcId="{20906FBC-9511-CD40-8AEE-B38A4F3CBFE8}" destId="{460B3FDA-964F-544A-B904-C3D6D4AE97F3}" srcOrd="4" destOrd="0" presId="urn:microsoft.com/office/officeart/2005/8/layout/chevron1"/>
    <dgm:cxn modelId="{E5F2854A-D10B-2741-B180-ED1EA7F48D34}" type="presParOf" srcId="{20906FBC-9511-CD40-8AEE-B38A4F3CBFE8}" destId="{B186E70C-51F4-024C-8089-4AC2D22CDC41}" srcOrd="5" destOrd="0" presId="urn:microsoft.com/office/officeart/2005/8/layout/chevron1"/>
    <dgm:cxn modelId="{ED0CDAD8-D74B-064C-80FB-EE4490E8F3D2}" type="presParOf" srcId="{20906FBC-9511-CD40-8AEE-B38A4F3CBFE8}" destId="{CDC7155F-970A-0649-931F-608EDD5128F1}" srcOrd="6" destOrd="0" presId="urn:microsoft.com/office/officeart/2005/8/layout/chevron1"/>
    <dgm:cxn modelId="{483E3632-6597-B646-B3CC-95FF49859F25}" type="presParOf" srcId="{20906FBC-9511-CD40-8AEE-B38A4F3CBFE8}" destId="{16FF9BB5-3D1E-D949-8D9E-0ECD3ADA97C2}" srcOrd="7" destOrd="0" presId="urn:microsoft.com/office/officeart/2005/8/layout/chevron1"/>
    <dgm:cxn modelId="{A94270A3-04C1-8343-8EF7-242B26773650}" type="presParOf" srcId="{20906FBC-9511-CD40-8AEE-B38A4F3CBFE8}" destId="{2D060621-376A-4947-8F2E-EBF99A0F16C8}" srcOrd="8"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79DEFE-9D11-BD47-B117-11E38B0CFDAF}">
      <dsp:nvSpPr>
        <dsp:cNvPr id="0" name=""/>
        <dsp:cNvSpPr/>
      </dsp:nvSpPr>
      <dsp:spPr>
        <a:xfrm>
          <a:off x="1339" y="242138"/>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Business Understanding</a:t>
          </a:r>
        </a:p>
      </dsp:txBody>
      <dsp:txXfrm>
        <a:off x="239762" y="242138"/>
        <a:ext cx="715268" cy="476845"/>
      </dsp:txXfrm>
    </dsp:sp>
    <dsp:sp modelId="{2DA87B83-0CED-3843-AB1A-A5DF7535EA07}">
      <dsp:nvSpPr>
        <dsp:cNvPr id="0" name=""/>
        <dsp:cNvSpPr/>
      </dsp:nvSpPr>
      <dsp:spPr>
        <a:xfrm>
          <a:off x="1074241" y="242138"/>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Data understanding</a:t>
          </a:r>
        </a:p>
      </dsp:txBody>
      <dsp:txXfrm>
        <a:off x="1312664" y="242138"/>
        <a:ext cx="715268" cy="476845"/>
      </dsp:txXfrm>
    </dsp:sp>
    <dsp:sp modelId="{460B3FDA-964F-544A-B904-C3D6D4AE97F3}">
      <dsp:nvSpPr>
        <dsp:cNvPr id="0" name=""/>
        <dsp:cNvSpPr/>
      </dsp:nvSpPr>
      <dsp:spPr>
        <a:xfrm>
          <a:off x="2147143" y="242138"/>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Data preparation</a:t>
          </a:r>
        </a:p>
      </dsp:txBody>
      <dsp:txXfrm>
        <a:off x="2385566" y="242138"/>
        <a:ext cx="715268" cy="476845"/>
      </dsp:txXfrm>
    </dsp:sp>
    <dsp:sp modelId="{CDC7155F-970A-0649-931F-608EDD5128F1}">
      <dsp:nvSpPr>
        <dsp:cNvPr id="0" name=""/>
        <dsp:cNvSpPr/>
      </dsp:nvSpPr>
      <dsp:spPr>
        <a:xfrm>
          <a:off x="3220045" y="242138"/>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Modeling</a:t>
          </a:r>
        </a:p>
      </dsp:txBody>
      <dsp:txXfrm>
        <a:off x="3458468" y="242138"/>
        <a:ext cx="715268" cy="476845"/>
      </dsp:txXfrm>
    </dsp:sp>
    <dsp:sp modelId="{2D060621-376A-4947-8F2E-EBF99A0F16C8}">
      <dsp:nvSpPr>
        <dsp:cNvPr id="0" name=""/>
        <dsp:cNvSpPr/>
      </dsp:nvSpPr>
      <dsp:spPr>
        <a:xfrm>
          <a:off x="4292947" y="242138"/>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Evaluation</a:t>
          </a:r>
        </a:p>
      </dsp:txBody>
      <dsp:txXfrm>
        <a:off x="4531370" y="242138"/>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29</Pages>
  <Words>6700</Words>
  <Characters>38190</Characters>
  <Application>Microsoft Office Word</Application>
  <DocSecurity>0</DocSecurity>
  <Lines>318</Lines>
  <Paragraphs>89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BESNIARD</dc:creator>
  <cp:keywords/>
  <dc:description/>
  <cp:lastModifiedBy>Thomas BESNIARD</cp:lastModifiedBy>
  <cp:revision>41</cp:revision>
  <dcterms:created xsi:type="dcterms:W3CDTF">2026-01-15T13:16:00Z</dcterms:created>
  <dcterms:modified xsi:type="dcterms:W3CDTF">2026-06-04T18:09:00Z</dcterms:modified>
</cp:coreProperties>
</file>