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" w:eastAsia="en-US"/>
        </w:rPr>
        <w:id w:val="17022748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B14C3" w14:textId="77777777" w:rsidR="00C86DF1" w:rsidRPr="00C86DF1" w:rsidRDefault="00C86DF1" w:rsidP="00C86DF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86DF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0056604E" w14:textId="3A553ADC" w:rsidR="00CD1695" w:rsidRPr="00CD1695" w:rsidRDefault="00C86DF1" w:rsidP="00CD1695">
          <w:pPr>
            <w:pStyle w:val="13"/>
            <w:tabs>
              <w:tab w:val="right" w:leader="dot" w:pos="9910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r w:rsidRPr="00CD169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169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169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7983498" w:history="1">
            <w:r w:rsidR="00CD1695"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_Toc77983498 \h </w:instrText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CD1695"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933EE" w14:textId="64F070CD" w:rsidR="00CD1695" w:rsidRPr="00CD1695" w:rsidRDefault="00CD1695" w:rsidP="00CD1695">
          <w:pPr>
            <w:pStyle w:val="13"/>
            <w:tabs>
              <w:tab w:val="right" w:leader="dot" w:pos="9910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499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 Характеристика 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УП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«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Минское отделение Белорусской железной дороги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_Toc77983499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9EFA7" w14:textId="4A347ECD" w:rsidR="00CD1695" w:rsidRPr="00CD1695" w:rsidRDefault="00CD1695" w:rsidP="00CD1695">
          <w:pPr>
            <w:pStyle w:val="13"/>
            <w:tabs>
              <w:tab w:val="right" w:leader="dot" w:pos="9910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00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Индивидуальное задание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_Toc77983500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BB8BD" w14:textId="461C1F1B" w:rsidR="00CD1695" w:rsidRPr="00CD1695" w:rsidRDefault="00CD1695" w:rsidP="00CD1695">
          <w:pPr>
            <w:pStyle w:val="2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01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Слой данных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_Toc77983501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B2ED6" w14:textId="7F084FB4" w:rsidR="00CD1695" w:rsidRPr="00CD1695" w:rsidRDefault="00CD1695" w:rsidP="00CD1695">
          <w:pPr>
            <w:pStyle w:val="3"/>
            <w:tabs>
              <w:tab w:val="right" w:leader="dot" w:pos="9910"/>
            </w:tabs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7983502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2.1.1 Таблицы и их связи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_Toc77983502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08B1B" w14:textId="58B55139" w:rsidR="00CD1695" w:rsidRPr="00CD1695" w:rsidRDefault="00CD1695" w:rsidP="00CD1695">
          <w:pPr>
            <w:pStyle w:val="3"/>
            <w:tabs>
              <w:tab w:val="right" w:leader="dot" w:pos="9910"/>
            </w:tabs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7983503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2.1.2 Хранимые процедуры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_Toc77983503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D5499A" w14:textId="239C726E" w:rsidR="00CD1695" w:rsidRPr="00CD1695" w:rsidRDefault="00CD1695" w:rsidP="00CD1695">
          <w:pPr>
            <w:pStyle w:val="2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04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CD1695">
              <w:rPr>
                <w:rStyle w:val="a7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Слой </w:t>
            </w:r>
            <w:r w:rsidRPr="00CD1695">
              <w:rPr>
                <w:rStyle w:val="a7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логики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_Toc77983504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554AA" w14:textId="3093ECEA" w:rsidR="00CD1695" w:rsidRPr="00CD1695" w:rsidRDefault="00CD1695" w:rsidP="00CD1695">
          <w:pPr>
            <w:pStyle w:val="2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05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Слой </w:t>
            </w:r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клиента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_Toc77983505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DCEAF" w14:textId="49D12561" w:rsidR="00CD1695" w:rsidRPr="00CD1695" w:rsidRDefault="00CD1695" w:rsidP="00CD1695">
          <w:pPr>
            <w:pStyle w:val="3"/>
            <w:tabs>
              <w:tab w:val="right" w:leader="dot" w:pos="9910"/>
            </w:tabs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7983506" w:history="1">
            <w:r w:rsidRPr="00CD169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2.3.1 Авторизация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_Toc77983506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EC9A4" w14:textId="0449C98F" w:rsidR="00CD1695" w:rsidRPr="00CD1695" w:rsidRDefault="00CD1695" w:rsidP="00CD1695">
          <w:pPr>
            <w:pStyle w:val="3"/>
            <w:tabs>
              <w:tab w:val="right" w:leader="dot" w:pos="9910"/>
            </w:tabs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7983507" w:history="1">
            <w:r w:rsidRPr="00CD169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2.3.2 Работа с обычными объектами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_Toc77983507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A9004" w14:textId="1047C680" w:rsidR="00CD1695" w:rsidRPr="00CD1695" w:rsidRDefault="00CD1695" w:rsidP="00CD1695">
          <w:pPr>
            <w:pStyle w:val="3"/>
            <w:tabs>
              <w:tab w:val="right" w:leader="dot" w:pos="9910"/>
            </w:tabs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7983508" w:history="1">
            <w:r w:rsidRPr="00CD169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2.3.3 Работа со сломанными объектами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_Toc77983508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3B176" w14:textId="4926BC03" w:rsidR="00CD1695" w:rsidRPr="00CD1695" w:rsidRDefault="00CD1695" w:rsidP="00CD1695">
          <w:pPr>
            <w:pStyle w:val="3"/>
            <w:tabs>
              <w:tab w:val="right" w:leader="dot" w:pos="9910"/>
            </w:tabs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7983509" w:history="1">
            <w:r w:rsidRPr="00CD169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2.3.4 Создание отчёта списанных объектов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_Toc77983509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6BC4B3" w14:textId="59E9867D" w:rsidR="00CD1695" w:rsidRPr="00CD1695" w:rsidRDefault="00CD1695" w:rsidP="00CD1695">
          <w:pPr>
            <w:pStyle w:val="21"/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10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 Обзор генерируемого материального отчёта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_Toc77983510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5CFC8" w14:textId="3C9288F7" w:rsidR="00CD1695" w:rsidRPr="00CD1695" w:rsidRDefault="00CD1695" w:rsidP="00CD1695">
          <w:pPr>
            <w:pStyle w:val="13"/>
            <w:tabs>
              <w:tab w:val="right" w:leader="dot" w:pos="9910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11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_Toc77983511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113CE" w14:textId="2F44AF47" w:rsidR="00CD1695" w:rsidRPr="00CD1695" w:rsidRDefault="00CD1695" w:rsidP="00CD1695">
          <w:pPr>
            <w:pStyle w:val="13"/>
            <w:tabs>
              <w:tab w:val="right" w:leader="dot" w:pos="9910"/>
            </w:tabs>
            <w:jc w:val="both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val="ru-RU"/>
            </w:rPr>
          </w:pPr>
          <w:hyperlink w:anchor="_Toc77983512" w:history="1">
            <w:r w:rsidRPr="00CD169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_Toc77983512 \h </w:instrTex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CD169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9F546" w14:textId="32479CC8" w:rsidR="00451052" w:rsidRDefault="00C86DF1" w:rsidP="00CD1695">
          <w:pPr>
            <w:jc w:val="both"/>
            <w:rPr>
              <w:b/>
              <w:bCs/>
              <w:lang w:val="ru"/>
            </w:rPr>
          </w:pPr>
          <w:r w:rsidRPr="00CD169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D17F919" w14:textId="31034B15" w:rsidR="00C86DF1" w:rsidRPr="00451052" w:rsidRDefault="00451052" w:rsidP="00451052">
      <w:pPr>
        <w:jc w:val="both"/>
        <w:rPr>
          <w:rStyle w:val="10"/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rStyle w:val="10"/>
          <w:rFonts w:ascii="Times New Roman" w:hAnsi="Times New Roman" w:cs="Times New Roman"/>
          <w:b/>
          <w:sz w:val="28"/>
        </w:rPr>
        <w:br w:type="page"/>
      </w:r>
    </w:p>
    <w:p w14:paraId="74081930" w14:textId="43C18E78" w:rsidR="00D170D4" w:rsidRPr="00D270C8" w:rsidRDefault="00D170D4" w:rsidP="00D270C8">
      <w:pPr>
        <w:pStyle w:val="14"/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</w:pPr>
      <w:bookmarkStart w:id="0" w:name="_Toc77983498"/>
      <w:r w:rsidRPr="00D270C8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  <w:lastRenderedPageBreak/>
        <w:t>Введение</w:t>
      </w:r>
      <w:bookmarkEnd w:id="0"/>
    </w:p>
    <w:p w14:paraId="75BB45E3" w14:textId="77777777" w:rsidR="00D170D4" w:rsidRPr="00870288" w:rsidRDefault="00D170D4" w:rsidP="00AA6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88">
        <w:rPr>
          <w:rFonts w:ascii="Times New Roman" w:hAnsi="Times New Roman" w:cs="Times New Roman"/>
          <w:sz w:val="28"/>
          <w:szCs w:val="28"/>
        </w:rPr>
        <w:t>Технологическая практика студентов является необходимым и важнейшим этапом в системе подготовки высококвалифицированных специалистов. Она является составной частью учебного процесса и направлена на закрепление и углубление теоретических знаний, приобретение студентами навыков практической работы путем самостоятельного выполнения заданий.</w:t>
      </w:r>
    </w:p>
    <w:p w14:paraId="2C75149F" w14:textId="77777777" w:rsidR="00D170D4" w:rsidRPr="00870288" w:rsidRDefault="00D170D4" w:rsidP="00AA6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88">
        <w:rPr>
          <w:rFonts w:ascii="Times New Roman" w:hAnsi="Times New Roman" w:cs="Times New Roman"/>
          <w:sz w:val="28"/>
          <w:szCs w:val="28"/>
        </w:rPr>
        <w:t>Технологическая практика проводится для закрепления теоретических знаний, полученных в университете путём глубокого изучения структуры и работы технологических подразделений предприятия, где проводится практика, а также приобретение профессиональных навыков и навыков работы в трудовом коллективе.</w:t>
      </w:r>
    </w:p>
    <w:p w14:paraId="22A4D4AE" w14:textId="2C60B02B" w:rsidR="00D170D4" w:rsidRPr="00870288" w:rsidRDefault="00D170D4" w:rsidP="00AA6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88">
        <w:rPr>
          <w:rFonts w:ascii="Times New Roman" w:hAnsi="Times New Roman" w:cs="Times New Roman"/>
          <w:sz w:val="28"/>
          <w:szCs w:val="28"/>
        </w:rPr>
        <w:t xml:space="preserve">Местом прохождения технологической практики является </w:t>
      </w:r>
      <w:r w:rsidR="004B643B">
        <w:rPr>
          <w:rFonts w:ascii="Times New Roman" w:hAnsi="Times New Roman" w:cs="Times New Roman"/>
          <w:sz w:val="28"/>
          <w:szCs w:val="28"/>
        </w:rPr>
        <w:t>УП «Минское отделение Белорусской железной дороги»</w:t>
      </w:r>
      <w:r w:rsidR="002C29D1">
        <w:rPr>
          <w:rFonts w:ascii="Times New Roman" w:hAnsi="Times New Roman" w:cs="Times New Roman"/>
          <w:sz w:val="28"/>
          <w:szCs w:val="28"/>
        </w:rPr>
        <w:t xml:space="preserve"> </w:t>
      </w:r>
      <w:r w:rsidR="00125D54">
        <w:rPr>
          <w:rFonts w:ascii="Times New Roman" w:hAnsi="Times New Roman" w:cs="Times New Roman"/>
          <w:sz w:val="28"/>
          <w:szCs w:val="28"/>
        </w:rPr>
        <w:t>Молодечненская дистанция сигнализации и связи</w:t>
      </w:r>
      <w:r w:rsidR="004B643B">
        <w:rPr>
          <w:rFonts w:ascii="Times New Roman" w:hAnsi="Times New Roman" w:cs="Times New Roman"/>
          <w:sz w:val="28"/>
          <w:szCs w:val="28"/>
        </w:rPr>
        <w:t xml:space="preserve">. </w:t>
      </w:r>
      <w:r w:rsidRPr="00870288">
        <w:rPr>
          <w:rFonts w:ascii="Times New Roman" w:hAnsi="Times New Roman" w:cs="Times New Roman"/>
          <w:sz w:val="28"/>
          <w:szCs w:val="28"/>
        </w:rPr>
        <w:t xml:space="preserve">Сроком прохождения технологической практики является период с </w:t>
      </w:r>
      <w:r w:rsidR="004B643B">
        <w:rPr>
          <w:rFonts w:ascii="Times New Roman" w:hAnsi="Times New Roman" w:cs="Times New Roman"/>
          <w:sz w:val="28"/>
          <w:szCs w:val="28"/>
        </w:rPr>
        <w:t>2</w:t>
      </w:r>
      <w:r w:rsidR="00977CFA">
        <w:rPr>
          <w:rFonts w:ascii="Times New Roman" w:hAnsi="Times New Roman" w:cs="Times New Roman"/>
          <w:sz w:val="28"/>
          <w:szCs w:val="28"/>
        </w:rPr>
        <w:t>8</w:t>
      </w:r>
      <w:r w:rsidRPr="00870288">
        <w:rPr>
          <w:rFonts w:ascii="Times New Roman" w:hAnsi="Times New Roman" w:cs="Times New Roman"/>
          <w:sz w:val="28"/>
          <w:szCs w:val="28"/>
        </w:rPr>
        <w:t xml:space="preserve"> июня по 2</w:t>
      </w:r>
      <w:r w:rsidR="004B643B">
        <w:rPr>
          <w:rFonts w:ascii="Times New Roman" w:hAnsi="Times New Roman" w:cs="Times New Roman"/>
          <w:sz w:val="28"/>
          <w:szCs w:val="28"/>
        </w:rPr>
        <w:t>3</w:t>
      </w:r>
      <w:r w:rsidRPr="00870288">
        <w:rPr>
          <w:rFonts w:ascii="Times New Roman" w:hAnsi="Times New Roman" w:cs="Times New Roman"/>
          <w:sz w:val="28"/>
          <w:szCs w:val="28"/>
        </w:rPr>
        <w:t xml:space="preserve"> июля 20</w:t>
      </w:r>
      <w:r w:rsidR="004B643B">
        <w:rPr>
          <w:rFonts w:ascii="Times New Roman" w:hAnsi="Times New Roman" w:cs="Times New Roman"/>
          <w:sz w:val="28"/>
          <w:szCs w:val="28"/>
        </w:rPr>
        <w:t>21</w:t>
      </w:r>
      <w:r w:rsidRPr="00870288">
        <w:rPr>
          <w:rFonts w:ascii="Times New Roman" w:hAnsi="Times New Roman" w:cs="Times New Roman"/>
          <w:sz w:val="28"/>
          <w:szCs w:val="28"/>
        </w:rPr>
        <w:t xml:space="preserve"> года.</w:t>
      </w:r>
    </w:p>
    <w:p w14:paraId="287FE48A" w14:textId="14532463" w:rsidR="00D170D4" w:rsidRPr="00870288" w:rsidRDefault="00D170D4" w:rsidP="00AA6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88">
        <w:rPr>
          <w:rFonts w:ascii="Times New Roman" w:hAnsi="Times New Roman" w:cs="Times New Roman"/>
          <w:sz w:val="28"/>
          <w:szCs w:val="28"/>
        </w:rPr>
        <w:t xml:space="preserve">Целью практики являлась разработка </w:t>
      </w:r>
      <w:r w:rsidR="00766A95">
        <w:rPr>
          <w:rFonts w:ascii="Times New Roman" w:hAnsi="Times New Roman" w:cs="Times New Roman"/>
          <w:sz w:val="28"/>
          <w:szCs w:val="28"/>
        </w:rPr>
        <w:t>системы</w:t>
      </w:r>
      <w:r w:rsidRPr="00870288">
        <w:rPr>
          <w:rFonts w:ascii="Times New Roman" w:hAnsi="Times New Roman" w:cs="Times New Roman"/>
          <w:sz w:val="28"/>
          <w:szCs w:val="28"/>
        </w:rPr>
        <w:t xml:space="preserve"> </w:t>
      </w:r>
      <w:r w:rsidR="00766A95">
        <w:rPr>
          <w:rFonts w:ascii="Times New Roman" w:hAnsi="Times New Roman" w:cs="Times New Roman"/>
          <w:sz w:val="28"/>
          <w:szCs w:val="28"/>
        </w:rPr>
        <w:t>материального отчёта</w:t>
      </w:r>
      <w:r w:rsidRPr="00870288">
        <w:rPr>
          <w:rFonts w:ascii="Times New Roman" w:hAnsi="Times New Roman" w:cs="Times New Roman"/>
          <w:sz w:val="28"/>
          <w:szCs w:val="28"/>
        </w:rPr>
        <w:t xml:space="preserve">. В ходе практики необходимо было выполнить следующие задачи: </w:t>
      </w:r>
    </w:p>
    <w:p w14:paraId="4D6F46FE" w14:textId="77777777" w:rsidR="00D170D4" w:rsidRPr="00870288" w:rsidRDefault="00D170D4" w:rsidP="00AA62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288">
        <w:rPr>
          <w:rFonts w:ascii="Times New Roman" w:hAnsi="Times New Roman" w:cs="Times New Roman"/>
          <w:sz w:val="28"/>
          <w:szCs w:val="28"/>
        </w:rPr>
        <w:t>1. Ознакомиться со структуро</w:t>
      </w:r>
      <w:r>
        <w:rPr>
          <w:rFonts w:ascii="Times New Roman" w:hAnsi="Times New Roman" w:cs="Times New Roman"/>
          <w:sz w:val="28"/>
          <w:szCs w:val="28"/>
        </w:rPr>
        <w:t xml:space="preserve">й и деятельностью предприятия; </w:t>
      </w:r>
    </w:p>
    <w:p w14:paraId="49E90757" w14:textId="45C48609" w:rsidR="00D170D4" w:rsidRPr="00D270C8" w:rsidRDefault="00D170D4" w:rsidP="00AA62AB">
      <w:pPr>
        <w:spacing w:after="0"/>
        <w:ind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70288">
        <w:rPr>
          <w:rFonts w:ascii="Times New Roman" w:hAnsi="Times New Roman" w:cs="Times New Roman"/>
          <w:sz w:val="28"/>
          <w:szCs w:val="28"/>
        </w:rPr>
        <w:t>. Провести анализ</w:t>
      </w:r>
      <w:r w:rsidR="004B1505">
        <w:rPr>
          <w:rFonts w:ascii="Times New Roman" w:hAnsi="Times New Roman" w:cs="Times New Roman"/>
          <w:sz w:val="28"/>
          <w:szCs w:val="28"/>
        </w:rPr>
        <w:t>, проектирование</w:t>
      </w:r>
      <w:r w:rsidRPr="00870288">
        <w:rPr>
          <w:rFonts w:ascii="Times New Roman" w:hAnsi="Times New Roman" w:cs="Times New Roman"/>
          <w:sz w:val="28"/>
          <w:szCs w:val="28"/>
        </w:rPr>
        <w:t xml:space="preserve"> и разработку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«Система </w:t>
      </w:r>
      <w:r w:rsidR="004B1505">
        <w:rPr>
          <w:rFonts w:ascii="Times New Roman" w:hAnsi="Times New Roman" w:cs="Times New Roman"/>
          <w:sz w:val="28"/>
          <w:szCs w:val="28"/>
        </w:rPr>
        <w:t>материального отчёта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B6A38">
        <w:rPr>
          <w:rFonts w:ascii="Times New Roman" w:hAnsi="Times New Roman" w:cs="Times New Roman"/>
          <w:sz w:val="28"/>
          <w:szCs w:val="28"/>
        </w:rPr>
        <w:t>.</w:t>
      </w:r>
      <w:r w:rsidR="00AA62AB">
        <w:rPr>
          <w:rFonts w:ascii="Times New Roman" w:hAnsi="Times New Roman" w:cs="Times New Roman"/>
          <w:sz w:val="28"/>
          <w:szCs w:val="28"/>
        </w:rPr>
        <w:br w:type="page"/>
      </w:r>
    </w:p>
    <w:p w14:paraId="49F69988" w14:textId="5DC585CC" w:rsidR="00D170D4" w:rsidRPr="00D270C8" w:rsidRDefault="00D170D4" w:rsidP="00D270C8">
      <w:pPr>
        <w:pStyle w:val="14"/>
      </w:pPr>
      <w:bookmarkStart w:id="1" w:name="_Toc77983499"/>
      <w:r w:rsidRPr="00D270C8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  <w:lastRenderedPageBreak/>
        <w:t xml:space="preserve">1. Характеристика </w:t>
      </w:r>
      <w:r w:rsidR="00295C63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</w:rPr>
        <w:t>УП</w:t>
      </w:r>
      <w:r w:rsidRPr="00D270C8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  <w:t xml:space="preserve"> «</w:t>
      </w:r>
      <w:r w:rsidR="00295C63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</w:rPr>
        <w:t>М</w:t>
      </w:r>
      <w:r w:rsidR="009F6FC5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</w:rPr>
        <w:t>инское отделение</w:t>
      </w:r>
      <w:r w:rsidR="00295C63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</w:rPr>
        <w:t xml:space="preserve"> Бел</w:t>
      </w:r>
      <w:r w:rsidR="009F6FC5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</w:rPr>
        <w:t>орусской железной дороги</w:t>
      </w:r>
      <w:r w:rsidRPr="00D270C8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  <w:t>»</w:t>
      </w:r>
      <w:bookmarkEnd w:id="1"/>
    </w:p>
    <w:p w14:paraId="7A48B4D2" w14:textId="41514270" w:rsidR="00295C63" w:rsidRPr="008635B0" w:rsidRDefault="00295C63" w:rsidP="00295C63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  <w:shd w:val="clear" w:color="auto" w:fill="FFFFFF"/>
        </w:rPr>
        <w:t xml:space="preserve">Минское отделение Белорусской железной дороги </w:t>
      </w:r>
      <w:r w:rsidR="00D170D4" w:rsidRPr="008635B0">
        <w:rPr>
          <w:color w:val="0D0D0D" w:themeColor="text1" w:themeTint="F2"/>
          <w:sz w:val="28"/>
          <w:szCs w:val="28"/>
        </w:rPr>
        <w:t xml:space="preserve">– </w:t>
      </w:r>
      <w:r w:rsidRPr="008635B0">
        <w:rPr>
          <w:color w:val="0D0D0D" w:themeColor="text1" w:themeTint="F2"/>
          <w:sz w:val="28"/>
          <w:szCs w:val="28"/>
        </w:rPr>
        <w:t>это 29 обособленных структурных подразделений (филиалов), 72 станции, 4 вокзала, 126 остановочных пунктов, 2790,7 км развернутой длины пути, более 16 тысяч работников.</w:t>
      </w:r>
    </w:p>
    <w:p w14:paraId="524DE1BC" w14:textId="3EAF27B3" w:rsidR="00295C63" w:rsidRPr="008635B0" w:rsidRDefault="00295C63" w:rsidP="00295C63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</w:rPr>
        <w:t>Отделение железной дороги располагается в пределах 3 областей республики: Минской, Витебской и Гродненской, которые по своему географическому положению граничат с Российской Федерацией и Литвой. Имеет два стыковых пункта с сопредельными дорогами: Московская железная дорога — Осиновка (Красное), Литовская железная дорога — Гудогай (Кяна).</w:t>
      </w:r>
    </w:p>
    <w:p w14:paraId="6092C941" w14:textId="4A6304D4" w:rsidR="00295C63" w:rsidRPr="008635B0" w:rsidRDefault="00295C63" w:rsidP="00295C63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noProof/>
          <w:color w:val="0D0D0D" w:themeColor="text1" w:themeTint="F2"/>
        </w:rPr>
        <w:drawing>
          <wp:inline distT="0" distB="0" distL="0" distR="0" wp14:anchorId="53BD0405" wp14:editId="40C03D6E">
            <wp:extent cx="6299200" cy="37807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926C" w14:textId="1E1DD4B8" w:rsidR="00295C63" w:rsidRPr="008635B0" w:rsidRDefault="00295C63" w:rsidP="007F064F">
      <w:pPr>
        <w:pStyle w:val="ae"/>
        <w:spacing w:after="240"/>
        <w:rPr>
          <w:color w:val="0D0D0D" w:themeColor="text1" w:themeTint="F2"/>
        </w:rPr>
      </w:pPr>
      <w:r w:rsidRPr="008635B0">
        <w:rPr>
          <w:color w:val="0D0D0D" w:themeColor="text1" w:themeTint="F2"/>
        </w:rPr>
        <w:t>Рисунок 1</w:t>
      </w:r>
      <w:r w:rsidR="00B10E00" w:rsidRPr="008635B0">
        <w:rPr>
          <w:color w:val="0D0D0D" w:themeColor="text1" w:themeTint="F2"/>
        </w:rPr>
        <w:t>.1</w:t>
      </w:r>
      <w:r w:rsidRPr="008635B0">
        <w:rPr>
          <w:color w:val="0D0D0D" w:themeColor="text1" w:themeTint="F2"/>
        </w:rPr>
        <w:t xml:space="preserve"> – Схема </w:t>
      </w:r>
      <w:r w:rsidR="0077527D" w:rsidRPr="008635B0">
        <w:rPr>
          <w:color w:val="0D0D0D" w:themeColor="text1" w:themeTint="F2"/>
        </w:rPr>
        <w:t>Минского отделения Белорусской железной дороги</w:t>
      </w:r>
    </w:p>
    <w:p w14:paraId="453AC70F" w14:textId="77777777" w:rsidR="007F064F" w:rsidRPr="008635B0" w:rsidRDefault="007F064F" w:rsidP="007F064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</w:rPr>
        <w:t>Основные направления деятельности: перевозка грузов, пассажиров, багажа и грузобагажа железнодорожным транспортом общего пользования.</w:t>
      </w:r>
    </w:p>
    <w:p w14:paraId="7AF3614A" w14:textId="77777777" w:rsidR="007F064F" w:rsidRPr="008635B0" w:rsidRDefault="007F064F" w:rsidP="007F064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</w:rPr>
        <w:t>Ежесуточно со станций и остановочных пунктов Минского отделения железной дороги отправляется в путь более 112 тысяч человек. Именно здесь осуществляется более 40% всех пассажирских перевозок Белорусской железной дороги.</w:t>
      </w:r>
    </w:p>
    <w:p w14:paraId="65E841BA" w14:textId="77777777" w:rsidR="007F064F" w:rsidRPr="008635B0" w:rsidRDefault="007F064F" w:rsidP="007F064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</w:rPr>
        <w:t>Минское отделение железной дороги — важнейшее звено в системе обеспечения международной перевозки грузов. Оно находится на пересечении двух общеевропейских транспортных коридоров: номер II (Запад-Восток) и номер IX (Север-Юг) с ответвлением IXB (Жлобин-Минск-Гудогай и далее до портов Балтийского моря: Клайпеды и Калининграда).</w:t>
      </w:r>
    </w:p>
    <w:p w14:paraId="1A2E6180" w14:textId="77777777" w:rsidR="007F064F" w:rsidRPr="008635B0" w:rsidRDefault="007F064F" w:rsidP="007F064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</w:rPr>
        <w:t xml:space="preserve">В зоне обслуживания Минского отделения железной дороги расположены такие крупные предприятия, как ОАО «МАЗ» — управляющая компания холдинга «Белавтомаз», РУП «Минский тракторный завод», ЗАО «Атлант», ОАО </w:t>
      </w:r>
      <w:r w:rsidRPr="008635B0">
        <w:rPr>
          <w:color w:val="0D0D0D" w:themeColor="text1" w:themeTint="F2"/>
          <w:sz w:val="28"/>
          <w:szCs w:val="28"/>
        </w:rPr>
        <w:lastRenderedPageBreak/>
        <w:t>«Керамин», ОАО «БелАЗ» — управляющая компания холдинга «Белаз -ХОЛДИНГ», ОАО «Амкодор» v управляющая компания холдинга», ОАО «Завод строительных материалов» и другие.</w:t>
      </w:r>
    </w:p>
    <w:p w14:paraId="005F38AE" w14:textId="5F0CC0F3" w:rsidR="007F064F" w:rsidRDefault="007F064F" w:rsidP="007F064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 w:rsidRPr="008635B0">
        <w:rPr>
          <w:color w:val="0D0D0D" w:themeColor="text1" w:themeTint="F2"/>
          <w:sz w:val="28"/>
          <w:szCs w:val="28"/>
        </w:rPr>
        <w:t>Минское отделение железной дороги выполняет примерно треть всех грузовых перевозок Белорусской железной дороги. Более половины из них — транзитные: нефть, черные металлы, лесоматериалы, удобрения, уголь, строительные материалы и т. д.</w:t>
      </w:r>
    </w:p>
    <w:p w14:paraId="4ED83994" w14:textId="5092AEB7" w:rsidR="009F6FC5" w:rsidRDefault="00627E76" w:rsidP="007F064F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Прохождение</w:t>
      </w:r>
      <w:r w:rsidR="004E3930">
        <w:rPr>
          <w:color w:val="0D0D0D" w:themeColor="text1" w:themeTint="F2"/>
          <w:sz w:val="28"/>
          <w:szCs w:val="28"/>
        </w:rPr>
        <w:t xml:space="preserve"> текущей</w:t>
      </w:r>
      <w:r>
        <w:rPr>
          <w:color w:val="0D0D0D" w:themeColor="text1" w:themeTint="F2"/>
          <w:sz w:val="28"/>
          <w:szCs w:val="28"/>
        </w:rPr>
        <w:t xml:space="preserve"> практики происходит </w:t>
      </w:r>
      <w:r w:rsidR="004E3930">
        <w:rPr>
          <w:color w:val="0D0D0D" w:themeColor="text1" w:themeTint="F2"/>
          <w:sz w:val="28"/>
          <w:szCs w:val="28"/>
        </w:rPr>
        <w:t>в Молодечненской дистанции сигнализации и связи Минского отделения Белорусской железной дороги. Организационно-функциональная структура данного отделения выглядит следующим образом (рисунок 1.2).</w:t>
      </w:r>
    </w:p>
    <w:p w14:paraId="0F6FFA8E" w14:textId="317CA997" w:rsidR="009F6FC5" w:rsidRPr="008635B0" w:rsidRDefault="00627E76" w:rsidP="009F6FC5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color w:val="0D0D0D" w:themeColor="text1" w:themeTint="F2"/>
          <w:sz w:val="28"/>
          <w:szCs w:val="28"/>
        </w:rPr>
      </w:pPr>
      <w:r w:rsidRPr="00627E76">
        <w:rPr>
          <w:color w:val="0D0D0D" w:themeColor="text1" w:themeTint="F2"/>
          <w:sz w:val="28"/>
          <w:szCs w:val="28"/>
        </w:rPr>
        <w:drawing>
          <wp:inline distT="0" distB="0" distL="0" distR="0" wp14:anchorId="1682D19C" wp14:editId="4A4F63A6">
            <wp:extent cx="6299200" cy="4067175"/>
            <wp:effectExtent l="0" t="0" r="635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CD96" w14:textId="1A47385D" w:rsidR="009F6FC5" w:rsidRPr="009F6FC5" w:rsidRDefault="009F6FC5" w:rsidP="009F6FC5">
      <w:pPr>
        <w:pStyle w:val="ae"/>
        <w:spacing w:after="240"/>
        <w:rPr>
          <w:color w:val="0D0D0D" w:themeColor="text1" w:themeTint="F2"/>
          <w:spacing w:val="-2"/>
        </w:rPr>
      </w:pPr>
      <w:r w:rsidRPr="009F6FC5">
        <w:rPr>
          <w:color w:val="0D0D0D" w:themeColor="text1" w:themeTint="F2"/>
          <w:spacing w:val="-2"/>
        </w:rPr>
        <w:t>Рисунок 1.</w:t>
      </w:r>
      <w:r w:rsidRPr="009F6FC5">
        <w:rPr>
          <w:color w:val="0D0D0D" w:themeColor="text1" w:themeTint="F2"/>
          <w:spacing w:val="-2"/>
        </w:rPr>
        <w:t>2</w:t>
      </w:r>
      <w:r w:rsidRPr="009F6FC5">
        <w:rPr>
          <w:color w:val="0D0D0D" w:themeColor="text1" w:themeTint="F2"/>
          <w:spacing w:val="-2"/>
        </w:rPr>
        <w:t xml:space="preserve"> – </w:t>
      </w:r>
      <w:r w:rsidRPr="009F6FC5">
        <w:rPr>
          <w:color w:val="0D0D0D" w:themeColor="text1" w:themeTint="F2"/>
          <w:spacing w:val="-2"/>
        </w:rPr>
        <w:t>Типовая структура Молодечненской дистанции сигнализации и связи</w:t>
      </w:r>
    </w:p>
    <w:p w14:paraId="3C708495" w14:textId="09BA38CA" w:rsidR="009F6FC5" w:rsidRPr="008635B0" w:rsidRDefault="00040FC7" w:rsidP="00040FC7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Во всяком случае, в данном отделении не производится никакого программного обеспечения для использования вне Белорусской железной дороги. Системный отдел занимается в основном установкой уже готового программного обеспечения на используемое оборудование, а также занимается поддержанием в работоспособном состоянии всех используемых систем. Разработка собственных программных решений происходит в основном </w:t>
      </w:r>
      <w:r w:rsidR="00A93DB8">
        <w:rPr>
          <w:color w:val="0D0D0D" w:themeColor="text1" w:themeTint="F2"/>
          <w:sz w:val="28"/>
          <w:szCs w:val="28"/>
        </w:rPr>
        <w:t>по инициативе самого отдела ради обеспечения автоматизации рутинных операций.</w:t>
      </w:r>
    </w:p>
    <w:p w14:paraId="25378F09" w14:textId="38B6FCCB" w:rsidR="00D170D4" w:rsidRPr="007F064F" w:rsidRDefault="00AA62AB" w:rsidP="007F064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9B4D4A" w14:textId="621C30C8" w:rsidR="00D170D4" w:rsidRPr="008E165C" w:rsidRDefault="00D170D4" w:rsidP="008E165C">
      <w:pPr>
        <w:pStyle w:val="14"/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</w:pPr>
      <w:bookmarkStart w:id="2" w:name="_Toc77983500"/>
      <w:r w:rsidRPr="008E165C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  <w:lastRenderedPageBreak/>
        <w:t>2. Индивидуальное задание</w:t>
      </w:r>
      <w:bookmarkEnd w:id="2"/>
    </w:p>
    <w:p w14:paraId="54F0D065" w14:textId="13A1AB2D" w:rsidR="00D170D4" w:rsidRPr="00906731" w:rsidRDefault="00D170D4" w:rsidP="00AA62A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906731">
        <w:rPr>
          <w:rFonts w:ascii="Times New Roman" w:hAnsi="Times New Roman" w:cs="Times New Roman"/>
          <w:sz w:val="28"/>
        </w:rPr>
        <w:t xml:space="preserve">Заданием было создание </w:t>
      </w:r>
      <w:r w:rsidR="00CC61F7" w:rsidRPr="00906731">
        <w:rPr>
          <w:rFonts w:ascii="Times New Roman" w:hAnsi="Times New Roman" w:cs="Times New Roman"/>
          <w:sz w:val="28"/>
        </w:rPr>
        <w:t>веб-</w:t>
      </w:r>
      <w:r w:rsidRPr="00906731">
        <w:rPr>
          <w:rFonts w:ascii="Times New Roman" w:hAnsi="Times New Roman" w:cs="Times New Roman"/>
          <w:sz w:val="28"/>
        </w:rPr>
        <w:t>приложения</w:t>
      </w:r>
      <w:r w:rsidRPr="00906731">
        <w:rPr>
          <w:rFonts w:ascii="Times New Roman" w:eastAsiaTheme="majorEastAsia" w:hAnsi="Times New Roman" w:cs="Times New Roman"/>
          <w:b/>
          <w:sz w:val="32"/>
          <w:szCs w:val="32"/>
        </w:rPr>
        <w:t xml:space="preserve"> </w:t>
      </w:r>
      <w:r w:rsidRPr="00906731">
        <w:rPr>
          <w:rFonts w:ascii="Times New Roman" w:eastAsiaTheme="majorEastAsia" w:hAnsi="Times New Roman" w:cs="Times New Roman"/>
          <w:b/>
          <w:sz w:val="28"/>
          <w:szCs w:val="32"/>
        </w:rPr>
        <w:t>«</w:t>
      </w:r>
      <w:r w:rsidRPr="00906731">
        <w:rPr>
          <w:rFonts w:ascii="Times New Roman" w:eastAsiaTheme="majorEastAsia" w:hAnsi="Times New Roman" w:cs="Times New Roman"/>
          <w:sz w:val="28"/>
          <w:szCs w:val="32"/>
        </w:rPr>
        <w:t xml:space="preserve">Система </w:t>
      </w:r>
      <w:r w:rsidR="00906731" w:rsidRPr="00906731">
        <w:rPr>
          <w:rFonts w:ascii="Times New Roman" w:eastAsiaTheme="majorEastAsia" w:hAnsi="Times New Roman" w:cs="Times New Roman"/>
          <w:sz w:val="28"/>
          <w:szCs w:val="32"/>
        </w:rPr>
        <w:t>материального отчёта</w:t>
      </w:r>
      <w:r w:rsidRPr="00906731">
        <w:rPr>
          <w:rFonts w:ascii="Times New Roman" w:eastAsiaTheme="majorEastAsia" w:hAnsi="Times New Roman" w:cs="Times New Roman"/>
          <w:sz w:val="28"/>
          <w:szCs w:val="32"/>
        </w:rPr>
        <w:t xml:space="preserve">» </w:t>
      </w:r>
      <w:r w:rsidRPr="00906731">
        <w:rPr>
          <w:rFonts w:ascii="Times New Roman" w:hAnsi="Times New Roman" w:cs="Times New Roman"/>
          <w:sz w:val="28"/>
          <w:szCs w:val="28"/>
        </w:rPr>
        <w:t xml:space="preserve">на </w:t>
      </w:r>
      <w:r w:rsidR="00906731" w:rsidRPr="00906731">
        <w:rPr>
          <w:rFonts w:ascii="Times New Roman" w:hAnsi="Times New Roman" w:cs="Times New Roman"/>
          <w:sz w:val="28"/>
          <w:szCs w:val="28"/>
        </w:rPr>
        <w:t>основ</w:t>
      </w:r>
      <w:r w:rsidR="00906731">
        <w:rPr>
          <w:rFonts w:ascii="Times New Roman" w:hAnsi="Times New Roman" w:cs="Times New Roman"/>
          <w:sz w:val="28"/>
          <w:szCs w:val="28"/>
        </w:rPr>
        <w:t>е</w:t>
      </w:r>
      <w:r w:rsidR="00906731" w:rsidRPr="00906731">
        <w:rPr>
          <w:rFonts w:ascii="Times New Roman" w:hAnsi="Times New Roman" w:cs="Times New Roman"/>
          <w:sz w:val="28"/>
          <w:szCs w:val="28"/>
        </w:rPr>
        <w:t xml:space="preserve"> </w:t>
      </w:r>
      <w:r w:rsidR="00906731">
        <w:rPr>
          <w:rFonts w:ascii="Times New Roman" w:hAnsi="Times New Roman" w:cs="Times New Roman"/>
          <w:sz w:val="28"/>
          <w:szCs w:val="28"/>
        </w:rPr>
        <w:t xml:space="preserve">платформы </w:t>
      </w:r>
      <w:r w:rsidR="00906731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906731" w:rsidRPr="00906731">
        <w:rPr>
          <w:rFonts w:ascii="Times New Roman" w:hAnsi="Times New Roman" w:cs="Times New Roman"/>
          <w:sz w:val="28"/>
          <w:szCs w:val="28"/>
        </w:rPr>
        <w:t>.</w:t>
      </w:r>
      <w:r w:rsidR="0090673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07A6A" w:rsidRPr="00E07A6A">
        <w:rPr>
          <w:rFonts w:ascii="Times New Roman" w:hAnsi="Times New Roman" w:cs="Times New Roman"/>
          <w:sz w:val="28"/>
          <w:szCs w:val="28"/>
        </w:rPr>
        <w:t xml:space="preserve"> </w:t>
      </w:r>
      <w:r w:rsidR="00E07A6A">
        <w:rPr>
          <w:rFonts w:ascii="Times New Roman" w:hAnsi="Times New Roman" w:cs="Times New Roman"/>
          <w:sz w:val="28"/>
          <w:szCs w:val="28"/>
        </w:rPr>
        <w:t xml:space="preserve">и модели </w:t>
      </w:r>
      <w:r w:rsidR="00E07A6A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5F11DD" w:rsidRPr="005F11DD">
        <w:rPr>
          <w:rFonts w:ascii="Times New Roman" w:hAnsi="Times New Roman" w:cs="Times New Roman"/>
          <w:sz w:val="28"/>
          <w:szCs w:val="28"/>
        </w:rPr>
        <w:t xml:space="preserve"> [</w:t>
      </w:r>
      <w:r w:rsidR="005F11DD" w:rsidRPr="00E07A6A">
        <w:rPr>
          <w:rFonts w:ascii="Times New Roman" w:hAnsi="Times New Roman" w:cs="Times New Roman"/>
          <w:sz w:val="28"/>
          <w:szCs w:val="28"/>
        </w:rPr>
        <w:t>1</w:t>
      </w:r>
      <w:r w:rsidR="005F11DD" w:rsidRPr="005F11DD">
        <w:rPr>
          <w:rFonts w:ascii="Times New Roman" w:hAnsi="Times New Roman" w:cs="Times New Roman"/>
          <w:sz w:val="28"/>
          <w:szCs w:val="28"/>
        </w:rPr>
        <w:t>]</w:t>
      </w:r>
      <w:r w:rsidRPr="00906731">
        <w:rPr>
          <w:rFonts w:ascii="Times New Roman" w:hAnsi="Times New Roman" w:cs="Times New Roman"/>
          <w:sz w:val="28"/>
          <w:szCs w:val="28"/>
        </w:rPr>
        <w:t>.</w:t>
      </w:r>
    </w:p>
    <w:p w14:paraId="35779B98" w14:textId="3C0D27B9" w:rsidR="00D170D4" w:rsidRPr="00906731" w:rsidRDefault="000C023C" w:rsidP="00AA62AB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</w:t>
      </w:r>
      <w:r w:rsidR="00D170D4" w:rsidRPr="00906731">
        <w:rPr>
          <w:rFonts w:ascii="Times New Roman" w:hAnsi="Times New Roman" w:cs="Times New Roman"/>
          <w:sz w:val="28"/>
          <w:szCs w:val="28"/>
        </w:rPr>
        <w:t xml:space="preserve"> приложения:</w:t>
      </w:r>
    </w:p>
    <w:p w14:paraId="4898D515" w14:textId="2931A7DB" w:rsidR="00D170D4" w:rsidRPr="00906731" w:rsidRDefault="00E269EF" w:rsidP="00AA62AB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023C">
        <w:rPr>
          <w:rFonts w:ascii="Times New Roman" w:hAnsi="Times New Roman" w:cs="Times New Roman"/>
          <w:sz w:val="28"/>
          <w:szCs w:val="28"/>
        </w:rPr>
        <w:t>лой клиента</w:t>
      </w:r>
      <w:r w:rsidR="00D170D4" w:rsidRPr="00906731">
        <w:rPr>
          <w:rFonts w:ascii="Times New Roman" w:hAnsi="Times New Roman" w:cs="Times New Roman"/>
          <w:sz w:val="28"/>
          <w:szCs w:val="28"/>
        </w:rPr>
        <w:t>;</w:t>
      </w:r>
    </w:p>
    <w:p w14:paraId="2A336FAE" w14:textId="5B4B1980" w:rsidR="00D170D4" w:rsidRPr="00906731" w:rsidRDefault="00E269EF" w:rsidP="00AA62AB">
      <w:pPr>
        <w:pStyle w:val="a5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023C">
        <w:rPr>
          <w:rFonts w:ascii="Times New Roman" w:hAnsi="Times New Roman" w:cs="Times New Roman"/>
          <w:sz w:val="28"/>
          <w:szCs w:val="28"/>
        </w:rPr>
        <w:t>лой логики</w:t>
      </w:r>
      <w:r w:rsidR="00D170D4" w:rsidRPr="00906731">
        <w:rPr>
          <w:rFonts w:ascii="Times New Roman" w:hAnsi="Times New Roman" w:cs="Times New Roman"/>
          <w:sz w:val="28"/>
          <w:szCs w:val="28"/>
        </w:rPr>
        <w:t>;</w:t>
      </w:r>
    </w:p>
    <w:p w14:paraId="12503304" w14:textId="067E2A08" w:rsidR="00D170D4" w:rsidRPr="008E165C" w:rsidRDefault="00E269EF" w:rsidP="00AA62AB">
      <w:pPr>
        <w:pStyle w:val="a5"/>
        <w:numPr>
          <w:ilvl w:val="0"/>
          <w:numId w:val="3"/>
        </w:numPr>
        <w:spacing w:after="0" w:line="240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023C">
        <w:rPr>
          <w:rFonts w:ascii="Times New Roman" w:hAnsi="Times New Roman" w:cs="Times New Roman"/>
          <w:sz w:val="28"/>
          <w:szCs w:val="28"/>
        </w:rPr>
        <w:t>лой данных</w:t>
      </w:r>
      <w:r w:rsidR="00D170D4" w:rsidRPr="00906731">
        <w:rPr>
          <w:rFonts w:ascii="Times New Roman" w:hAnsi="Times New Roman" w:cs="Times New Roman"/>
          <w:sz w:val="28"/>
          <w:szCs w:val="28"/>
        </w:rPr>
        <w:t>.</w:t>
      </w:r>
    </w:p>
    <w:p w14:paraId="311F2D41" w14:textId="2C5101E3" w:rsidR="008E165C" w:rsidRDefault="008E165C" w:rsidP="008E165C">
      <w:pPr>
        <w:spacing w:after="0" w:line="240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w:r w:rsidRPr="008E165C">
        <w:rPr>
          <w:rFonts w:ascii="Times New Roman" w:eastAsiaTheme="majorEastAsia" w:hAnsi="Times New Roman" w:cs="Times New Roman"/>
          <w:sz w:val="28"/>
          <w:szCs w:val="28"/>
        </w:rPr>
        <w:t>Последовательно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рассмотрим каждый из </w:t>
      </w:r>
      <w:r w:rsidR="000C083D">
        <w:rPr>
          <w:rFonts w:ascii="Times New Roman" w:eastAsiaTheme="majorEastAsia" w:hAnsi="Times New Roman" w:cs="Times New Roman"/>
          <w:sz w:val="28"/>
          <w:szCs w:val="28"/>
        </w:rPr>
        <w:t>уровней</w:t>
      </w:r>
      <w:bookmarkStart w:id="3" w:name="_GoBack"/>
      <w:bookmarkEnd w:id="3"/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4D7C048" w14:textId="4052B08E" w:rsidR="008E165C" w:rsidRPr="008E165C" w:rsidRDefault="008E165C" w:rsidP="008E165C">
      <w:pPr>
        <w:pStyle w:val="22"/>
      </w:pPr>
      <w:bookmarkStart w:id="4" w:name="_Toc77983501"/>
      <w:r>
        <w:t>2.1 Слой данных</w:t>
      </w:r>
      <w:bookmarkEnd w:id="4"/>
    </w:p>
    <w:p w14:paraId="29C1DAE6" w14:textId="5CBC7B63" w:rsidR="00D170D4" w:rsidRDefault="00D170D4" w:rsidP="00AA62AB">
      <w:pPr>
        <w:pStyle w:val="ac"/>
        <w:contextualSpacing w:val="0"/>
      </w:pPr>
      <w:r w:rsidRPr="00906731">
        <w:t>На рисунке 2.1 отображена модель базы данных, полученная в ходе анализа предметной области и необходимого функционала. Между сущностями, представленными таблицами, также настроены связи, отражающие их взаимосвязь</w:t>
      </w:r>
      <w:r>
        <w:t>.</w:t>
      </w:r>
    </w:p>
    <w:p w14:paraId="10F84E2E" w14:textId="6916B683" w:rsidR="00D0039D" w:rsidRDefault="00D0039D" w:rsidP="00D0039D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65607270" wp14:editId="78317BCF">
            <wp:extent cx="5135880" cy="403932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12" cy="407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08CD" w14:textId="0B6A32D9" w:rsidR="00D0039D" w:rsidRDefault="00D0039D" w:rsidP="00462420">
      <w:pPr>
        <w:pStyle w:val="ae"/>
        <w:spacing w:after="240"/>
      </w:pPr>
      <w:r>
        <w:t>Рисунок 2</w:t>
      </w:r>
      <w:r w:rsidR="00B10E00">
        <w:t>.1</w:t>
      </w:r>
      <w:r>
        <w:t xml:space="preserve">– </w:t>
      </w:r>
      <w:r w:rsidR="00B10E00">
        <w:t>Структурная схема базы данных</w:t>
      </w:r>
    </w:p>
    <w:p w14:paraId="051CC524" w14:textId="545E3620" w:rsidR="00462420" w:rsidRDefault="001E79C8" w:rsidP="00B46231">
      <w:pPr>
        <w:pStyle w:val="ac"/>
      </w:pPr>
      <w:r>
        <w:t>В качестве</w:t>
      </w:r>
      <w:r w:rsidR="00462420" w:rsidRPr="00462420">
        <w:t xml:space="preserve"> </w:t>
      </w:r>
      <w:r w:rsidR="00462420">
        <w:t>системы управления</w:t>
      </w:r>
      <w:r w:rsidR="00462420" w:rsidRPr="00462420">
        <w:t xml:space="preserve"> </w:t>
      </w:r>
      <w:r>
        <w:t xml:space="preserve">базы данных используется </w:t>
      </w:r>
      <w:r>
        <w:rPr>
          <w:lang w:val="en-US"/>
        </w:rPr>
        <w:t>Microsoft</w:t>
      </w:r>
      <w:r w:rsidRPr="001E79C8">
        <w:t xml:space="preserve"> </w:t>
      </w:r>
      <w:r>
        <w:rPr>
          <w:lang w:val="en-US"/>
        </w:rPr>
        <w:t>SQL</w:t>
      </w:r>
      <w:r w:rsidR="005F11DD">
        <w:t xml:space="preserve"> </w:t>
      </w:r>
      <w:r w:rsidR="005F11DD" w:rsidRPr="005F11DD">
        <w:t>[2]</w:t>
      </w:r>
      <w:r w:rsidRPr="001E79C8">
        <w:t>.</w:t>
      </w:r>
    </w:p>
    <w:p w14:paraId="2A46B8D6" w14:textId="1B911F7B" w:rsidR="00B46231" w:rsidRPr="001E79C8" w:rsidRDefault="00B46231" w:rsidP="0093218A">
      <w:pPr>
        <w:pStyle w:val="af4"/>
        <w:rPr>
          <w:lang w:val="ru-RU"/>
        </w:rPr>
      </w:pPr>
      <w:bookmarkStart w:id="5" w:name="_Toc77983502"/>
      <w:r>
        <w:t>2.1</w:t>
      </w:r>
      <w:r w:rsidR="0093218A">
        <w:rPr>
          <w:lang w:val="ru-RU"/>
        </w:rPr>
        <w:t>.1</w:t>
      </w:r>
      <w:r>
        <w:t xml:space="preserve"> Таблицы и их связи</w:t>
      </w:r>
      <w:bookmarkEnd w:id="5"/>
    </w:p>
    <w:p w14:paraId="4E36CC11" w14:textId="4D13CA18" w:rsidR="006A27E8" w:rsidRDefault="006A27E8" w:rsidP="006A27E8">
      <w:pPr>
        <w:pStyle w:val="ac"/>
      </w:pPr>
      <w:r>
        <w:t>На рисунке 2.1 проиллюстрированы следующие связи</w:t>
      </w:r>
      <w:r w:rsidRPr="00564420">
        <w:t>:</w:t>
      </w:r>
    </w:p>
    <w:p w14:paraId="273F8AEF" w14:textId="1113146A" w:rsidR="006A27E8" w:rsidRPr="006A27E8" w:rsidRDefault="006A27E8" w:rsidP="002B1DA7">
      <w:pPr>
        <w:pStyle w:val="a"/>
        <w:numPr>
          <w:ilvl w:val="0"/>
          <w:numId w:val="13"/>
        </w:numPr>
        <w:jc w:val="both"/>
        <w:rPr>
          <w:lang w:val="en-US"/>
        </w:rPr>
      </w:pPr>
      <w:r>
        <w:t>связь</w:t>
      </w:r>
      <w:r w:rsidRPr="006A27E8">
        <w:rPr>
          <w:lang w:val="en-US"/>
        </w:rPr>
        <w:t xml:space="preserve"> «</w:t>
      </w:r>
      <w:r>
        <w:rPr>
          <w:lang w:val="en-US"/>
        </w:rPr>
        <w:t>CONSTITUENT_COMPONENT_TYPE</w:t>
      </w:r>
      <w:r w:rsidRPr="006A27E8">
        <w:rPr>
          <w:lang w:val="en-US"/>
        </w:rPr>
        <w:t xml:space="preserve"> </w:t>
      </w:r>
      <w:r>
        <w:rPr>
          <w:lang w:val="en-US"/>
        </w:rPr>
        <w:t>–  CONSTITUENT_COMPONENT</w:t>
      </w:r>
      <w:r w:rsidRPr="006A27E8">
        <w:rPr>
          <w:lang w:val="en-US"/>
        </w:rPr>
        <w:t xml:space="preserve">»: </w:t>
      </w:r>
      <w:r>
        <w:t>один</w:t>
      </w:r>
      <w:r w:rsidRPr="006A27E8">
        <w:rPr>
          <w:lang w:val="en-US"/>
        </w:rPr>
        <w:t xml:space="preserve"> </w:t>
      </w:r>
      <w:r>
        <w:t>ко</w:t>
      </w:r>
      <w:r w:rsidRPr="006A27E8">
        <w:rPr>
          <w:lang w:val="en-US"/>
        </w:rPr>
        <w:t xml:space="preserve"> </w:t>
      </w:r>
      <w:r>
        <w:t>многим</w:t>
      </w:r>
      <w:r w:rsidRPr="006A27E8">
        <w:rPr>
          <w:lang w:val="en-US"/>
        </w:rPr>
        <w:t>;</w:t>
      </w:r>
    </w:p>
    <w:p w14:paraId="4BC1B5BC" w14:textId="2852B56A" w:rsidR="006A27E8" w:rsidRPr="006A27E8" w:rsidRDefault="006A27E8" w:rsidP="002B1DA7">
      <w:pPr>
        <w:pStyle w:val="a"/>
        <w:numPr>
          <w:ilvl w:val="0"/>
          <w:numId w:val="13"/>
        </w:numPr>
        <w:jc w:val="both"/>
        <w:rPr>
          <w:lang w:val="en-US"/>
        </w:rPr>
      </w:pPr>
      <w:r>
        <w:lastRenderedPageBreak/>
        <w:t>связь</w:t>
      </w:r>
      <w:r w:rsidRPr="006A27E8">
        <w:rPr>
          <w:lang w:val="en-US"/>
        </w:rPr>
        <w:t xml:space="preserve"> «</w:t>
      </w:r>
      <w:r>
        <w:rPr>
          <w:lang w:val="en-US"/>
        </w:rPr>
        <w:t>MATERIAL_OBJECT</w:t>
      </w:r>
      <w:r w:rsidRPr="006A27E8">
        <w:rPr>
          <w:lang w:val="en-US"/>
        </w:rPr>
        <w:t xml:space="preserve"> </w:t>
      </w:r>
      <w:r>
        <w:rPr>
          <w:lang w:val="en-US"/>
        </w:rPr>
        <w:t xml:space="preserve">– CONSTITUENT_COMPONENT </w:t>
      </w:r>
      <w:r w:rsidRPr="006A27E8">
        <w:rPr>
          <w:lang w:val="en-US"/>
        </w:rPr>
        <w:t xml:space="preserve">»: </w:t>
      </w:r>
      <w:r>
        <w:t>один</w:t>
      </w:r>
      <w:r w:rsidRPr="006A27E8">
        <w:rPr>
          <w:lang w:val="en-US"/>
        </w:rPr>
        <w:t xml:space="preserve"> </w:t>
      </w:r>
      <w:r>
        <w:t>ко</w:t>
      </w:r>
      <w:r w:rsidRPr="006A27E8">
        <w:rPr>
          <w:lang w:val="en-US"/>
        </w:rPr>
        <w:t xml:space="preserve"> </w:t>
      </w:r>
      <w:r>
        <w:t>многим</w:t>
      </w:r>
      <w:r w:rsidRPr="006A27E8">
        <w:rPr>
          <w:lang w:val="en-US"/>
        </w:rPr>
        <w:t>;</w:t>
      </w:r>
    </w:p>
    <w:p w14:paraId="6165CF00" w14:textId="5EF34AF2" w:rsidR="006A27E8" w:rsidRPr="006A27E8" w:rsidRDefault="006A27E8" w:rsidP="002B1DA7">
      <w:pPr>
        <w:pStyle w:val="a"/>
        <w:numPr>
          <w:ilvl w:val="0"/>
          <w:numId w:val="13"/>
        </w:numPr>
        <w:jc w:val="both"/>
        <w:rPr>
          <w:lang w:val="en-US"/>
        </w:rPr>
      </w:pPr>
      <w:r>
        <w:t>связь</w:t>
      </w:r>
      <w:r w:rsidRPr="006A27E8">
        <w:rPr>
          <w:lang w:val="en-US"/>
        </w:rPr>
        <w:t xml:space="preserve"> «</w:t>
      </w:r>
      <w:r>
        <w:rPr>
          <w:lang w:val="en-US"/>
        </w:rPr>
        <w:t>MATERIAL</w:t>
      </w:r>
      <w:r w:rsidRPr="006A27E8">
        <w:rPr>
          <w:lang w:val="en-US"/>
        </w:rPr>
        <w:t>_</w:t>
      </w:r>
      <w:r>
        <w:rPr>
          <w:lang w:val="en-US"/>
        </w:rPr>
        <w:t>OBJECT</w:t>
      </w:r>
      <w:r w:rsidRPr="006A27E8">
        <w:rPr>
          <w:lang w:val="en-US"/>
        </w:rPr>
        <w:t xml:space="preserve"> </w:t>
      </w:r>
      <w:r>
        <w:rPr>
          <w:lang w:val="en-US"/>
        </w:rPr>
        <w:t>– CONTENT_OF_WAREHOUSE</w:t>
      </w:r>
      <w:r w:rsidRPr="006A27E8">
        <w:rPr>
          <w:lang w:val="en-US"/>
        </w:rPr>
        <w:t xml:space="preserve">»: </w:t>
      </w:r>
      <w:r>
        <w:t>один</w:t>
      </w:r>
      <w:r w:rsidRPr="006A27E8">
        <w:rPr>
          <w:lang w:val="en-US"/>
        </w:rPr>
        <w:t xml:space="preserve"> </w:t>
      </w:r>
      <w:r>
        <w:t>ко</w:t>
      </w:r>
      <w:r w:rsidRPr="006A27E8">
        <w:rPr>
          <w:lang w:val="en-US"/>
        </w:rPr>
        <w:t xml:space="preserve"> </w:t>
      </w:r>
      <w:r>
        <w:t>многим</w:t>
      </w:r>
      <w:r w:rsidRPr="006A27E8">
        <w:rPr>
          <w:lang w:val="en-US"/>
        </w:rPr>
        <w:t>;</w:t>
      </w:r>
    </w:p>
    <w:p w14:paraId="19C32DCF" w14:textId="5A7B2B6F" w:rsidR="006A27E8" w:rsidRPr="006A27E8" w:rsidRDefault="006A27E8" w:rsidP="002B1DA7">
      <w:pPr>
        <w:pStyle w:val="a"/>
        <w:numPr>
          <w:ilvl w:val="0"/>
          <w:numId w:val="13"/>
        </w:numPr>
        <w:jc w:val="both"/>
        <w:rPr>
          <w:lang w:val="en-US"/>
        </w:rPr>
      </w:pPr>
      <w:r>
        <w:t>связь</w:t>
      </w:r>
      <w:r w:rsidRPr="006A27E8">
        <w:rPr>
          <w:lang w:val="en-US"/>
        </w:rPr>
        <w:t xml:space="preserve"> «</w:t>
      </w:r>
      <w:r>
        <w:rPr>
          <w:lang w:val="en-US"/>
        </w:rPr>
        <w:t>MATERIAL</w:t>
      </w:r>
      <w:r w:rsidRPr="006A27E8">
        <w:rPr>
          <w:lang w:val="en-US"/>
        </w:rPr>
        <w:t>_</w:t>
      </w:r>
      <w:r>
        <w:rPr>
          <w:lang w:val="en-US"/>
        </w:rPr>
        <w:t>OBJECT</w:t>
      </w:r>
      <w:r w:rsidRPr="006A27E8">
        <w:rPr>
          <w:lang w:val="en-US"/>
        </w:rPr>
        <w:t xml:space="preserve"> – </w:t>
      </w:r>
      <w:r>
        <w:rPr>
          <w:lang w:val="en-US"/>
        </w:rPr>
        <w:t>BROKEN_CONTENT_OF_WAREHOUSE</w:t>
      </w:r>
      <w:r w:rsidRPr="006A27E8">
        <w:rPr>
          <w:lang w:val="en-US"/>
        </w:rPr>
        <w:t xml:space="preserve">»: </w:t>
      </w:r>
      <w:r>
        <w:t>один</w:t>
      </w:r>
      <w:r w:rsidRPr="006A27E8">
        <w:rPr>
          <w:lang w:val="en-US"/>
        </w:rPr>
        <w:t xml:space="preserve"> </w:t>
      </w:r>
      <w:r>
        <w:t>ко</w:t>
      </w:r>
      <w:r w:rsidRPr="006A27E8">
        <w:rPr>
          <w:lang w:val="en-US"/>
        </w:rPr>
        <w:t xml:space="preserve"> </w:t>
      </w:r>
      <w:r>
        <w:t>многим</w:t>
      </w:r>
      <w:r w:rsidRPr="006A27E8">
        <w:rPr>
          <w:lang w:val="en-US"/>
        </w:rPr>
        <w:t>;</w:t>
      </w:r>
    </w:p>
    <w:p w14:paraId="4B11133A" w14:textId="5C199B4F" w:rsidR="00D0039D" w:rsidRPr="006A27E8" w:rsidRDefault="006A27E8" w:rsidP="002B1DA7">
      <w:pPr>
        <w:pStyle w:val="a"/>
        <w:numPr>
          <w:ilvl w:val="0"/>
          <w:numId w:val="13"/>
        </w:numPr>
        <w:jc w:val="both"/>
        <w:rPr>
          <w:lang w:val="en-US"/>
        </w:rPr>
      </w:pPr>
      <w:r>
        <w:t>связь</w:t>
      </w:r>
      <w:r w:rsidRPr="006A27E8">
        <w:rPr>
          <w:lang w:val="en-US"/>
        </w:rPr>
        <w:t xml:space="preserve"> «</w:t>
      </w:r>
      <w:r>
        <w:rPr>
          <w:lang w:val="en-US"/>
        </w:rPr>
        <w:t>MATERIAL</w:t>
      </w:r>
      <w:r w:rsidRPr="006A27E8">
        <w:rPr>
          <w:lang w:val="en-US"/>
        </w:rPr>
        <w:t>_</w:t>
      </w:r>
      <w:r>
        <w:rPr>
          <w:lang w:val="en-US"/>
        </w:rPr>
        <w:t>OBJECT</w:t>
      </w:r>
      <w:r w:rsidR="001840E9">
        <w:rPr>
          <w:lang w:val="en-US"/>
        </w:rPr>
        <w:t xml:space="preserve"> </w:t>
      </w:r>
      <w:r>
        <w:rPr>
          <w:lang w:val="en-US"/>
        </w:rPr>
        <w:t>–</w:t>
      </w:r>
      <w:r w:rsidR="001840E9">
        <w:rPr>
          <w:lang w:val="en-US"/>
        </w:rPr>
        <w:t xml:space="preserve">  </w:t>
      </w:r>
      <w:r>
        <w:rPr>
          <w:lang w:val="en-US"/>
        </w:rPr>
        <w:t>DECOMMISSIONED_CONTENT_OF_WAREHOUSE</w:t>
      </w:r>
      <w:r w:rsidRPr="006A27E8">
        <w:rPr>
          <w:lang w:val="en-US"/>
        </w:rPr>
        <w:t xml:space="preserve">»: </w:t>
      </w:r>
      <w:r>
        <w:t>один</w:t>
      </w:r>
      <w:r w:rsidRPr="006A27E8">
        <w:rPr>
          <w:lang w:val="en-US"/>
        </w:rPr>
        <w:t xml:space="preserve"> </w:t>
      </w:r>
      <w:r>
        <w:t>ко</w:t>
      </w:r>
      <w:r w:rsidRPr="006A27E8">
        <w:rPr>
          <w:lang w:val="en-US"/>
        </w:rPr>
        <w:t xml:space="preserve"> </w:t>
      </w:r>
      <w:r>
        <w:t>многим</w:t>
      </w:r>
      <w:r w:rsidRPr="006A27E8">
        <w:rPr>
          <w:lang w:val="en-US"/>
        </w:rPr>
        <w:t>.</w:t>
      </w:r>
    </w:p>
    <w:p w14:paraId="71356DA1" w14:textId="2C257678" w:rsidR="00D170D4" w:rsidRDefault="00665023" w:rsidP="006650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6650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5023">
        <w:rPr>
          <w:rFonts w:ascii="Times New Roman" w:hAnsi="Times New Roman" w:cs="Times New Roman"/>
          <w:sz w:val="28"/>
          <w:szCs w:val="28"/>
          <w:lang w:val="en-US"/>
        </w:rPr>
        <w:t>CONSTITUENT</w:t>
      </w:r>
      <w:r w:rsidRPr="00665023">
        <w:rPr>
          <w:rFonts w:ascii="Times New Roman" w:hAnsi="Times New Roman" w:cs="Times New Roman"/>
          <w:sz w:val="28"/>
          <w:szCs w:val="28"/>
        </w:rPr>
        <w:t>_</w:t>
      </w:r>
      <w:r w:rsidRPr="00665023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665023">
        <w:rPr>
          <w:rFonts w:ascii="Times New Roman" w:hAnsi="Times New Roman" w:cs="Times New Roman"/>
          <w:sz w:val="28"/>
          <w:szCs w:val="28"/>
        </w:rPr>
        <w:t>_</w:t>
      </w:r>
      <w:r w:rsidRPr="0066502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6650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</w:t>
      </w:r>
      <w:r w:rsidRPr="006650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информацию о типах компонентов (составных элементов), из которых может состоять материальный объект.</w:t>
      </w:r>
      <w:r w:rsidR="008E0CF7">
        <w:rPr>
          <w:rFonts w:ascii="Times New Roman" w:eastAsia="Times New Roman" w:hAnsi="Times New Roman" w:cs="Times New Roman"/>
          <w:sz w:val="28"/>
          <w:szCs w:val="28"/>
        </w:rPr>
        <w:t xml:space="preserve"> Имеет поля идентификатора (</w:t>
      </w:r>
      <w:r w:rsidR="008E0CF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8E0CF7">
        <w:rPr>
          <w:rFonts w:ascii="Times New Roman" w:eastAsia="Times New Roman" w:hAnsi="Times New Roman" w:cs="Times New Roman"/>
          <w:sz w:val="28"/>
          <w:szCs w:val="28"/>
        </w:rPr>
        <w:t>), названия</w:t>
      </w:r>
      <w:r w:rsidR="008E0CF7" w:rsidRPr="008E0CF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E0CF7">
        <w:rPr>
          <w:rFonts w:ascii="Times New Roman" w:eastAsia="Times New Roman" w:hAnsi="Times New Roman" w:cs="Times New Roman"/>
          <w:sz w:val="28"/>
          <w:szCs w:val="28"/>
          <w:lang w:val="en-US"/>
        </w:rPr>
        <w:t>NAME</w:t>
      </w:r>
      <w:r w:rsidR="008E0CF7" w:rsidRPr="008E0CF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E0CF7">
        <w:rPr>
          <w:rFonts w:ascii="Times New Roman" w:eastAsia="Times New Roman" w:hAnsi="Times New Roman" w:cs="Times New Roman"/>
          <w:sz w:val="28"/>
          <w:szCs w:val="28"/>
        </w:rPr>
        <w:t>, пометка о возможности переработки элемента</w:t>
      </w:r>
      <w:r w:rsidR="008E0CF7" w:rsidRPr="008E0CF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E0CF7">
        <w:rPr>
          <w:rFonts w:ascii="Times New Roman" w:eastAsia="Times New Roman" w:hAnsi="Times New Roman" w:cs="Times New Roman"/>
          <w:sz w:val="28"/>
          <w:szCs w:val="28"/>
          <w:lang w:val="en-US"/>
        </w:rPr>
        <w:t>RECYCLABLE</w:t>
      </w:r>
      <w:r w:rsidR="008E0CF7" w:rsidRPr="008E0CF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E0CF7">
        <w:rPr>
          <w:rFonts w:ascii="Times New Roman" w:eastAsia="Times New Roman" w:hAnsi="Times New Roman" w:cs="Times New Roman"/>
          <w:sz w:val="28"/>
          <w:szCs w:val="28"/>
        </w:rPr>
        <w:t xml:space="preserve"> и описание</w:t>
      </w:r>
      <w:r w:rsidR="008E0CF7" w:rsidRPr="008E0CF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E0CF7">
        <w:rPr>
          <w:rFonts w:ascii="Times New Roman" w:eastAsia="Times New Roman" w:hAnsi="Times New Roman" w:cs="Times New Roman"/>
          <w:sz w:val="28"/>
          <w:szCs w:val="28"/>
          <w:lang w:val="en-US"/>
        </w:rPr>
        <w:t>DESCRIPTION</w:t>
      </w:r>
      <w:r w:rsidR="008E0CF7" w:rsidRPr="008E0CF7">
        <w:rPr>
          <w:rFonts w:ascii="Times New Roman" w:eastAsia="Times New Roman" w:hAnsi="Times New Roman" w:cs="Times New Roman"/>
          <w:sz w:val="28"/>
          <w:szCs w:val="28"/>
        </w:rPr>
        <w:t>)</w:t>
      </w:r>
      <w:r w:rsidR="008E0CF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8B72B3" w14:textId="7BB24180" w:rsidR="008E0CF7" w:rsidRDefault="008E0CF7" w:rsidP="006650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Pr="008E0CF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65023">
        <w:rPr>
          <w:rFonts w:ascii="Times New Roman" w:hAnsi="Times New Roman" w:cs="Times New Roman"/>
          <w:sz w:val="28"/>
          <w:szCs w:val="28"/>
          <w:lang w:val="en-US"/>
        </w:rPr>
        <w:t>CONSTITUENT</w:t>
      </w:r>
      <w:r w:rsidRPr="008E0CF7">
        <w:rPr>
          <w:rFonts w:ascii="Times New Roman" w:hAnsi="Times New Roman" w:cs="Times New Roman"/>
          <w:sz w:val="28"/>
          <w:szCs w:val="28"/>
        </w:rPr>
        <w:t>_</w:t>
      </w:r>
      <w:r w:rsidRPr="00665023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8E0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8E0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 количества компонентов (составных элементов), которые можно получить, при разборе материального объекта</w:t>
      </w:r>
      <w:r w:rsidR="00733016">
        <w:rPr>
          <w:rFonts w:ascii="Times New Roman" w:hAnsi="Times New Roman" w:cs="Times New Roman"/>
          <w:sz w:val="28"/>
          <w:szCs w:val="28"/>
        </w:rPr>
        <w:t>.</w:t>
      </w:r>
      <w:r w:rsidR="00733016" w:rsidRPr="00733016">
        <w:rPr>
          <w:rFonts w:ascii="Times New Roman" w:hAnsi="Times New Roman" w:cs="Times New Roman"/>
          <w:sz w:val="28"/>
          <w:szCs w:val="28"/>
        </w:rPr>
        <w:t xml:space="preserve"> </w:t>
      </w:r>
      <w:r w:rsidR="00733016">
        <w:rPr>
          <w:rFonts w:ascii="Times New Roman" w:hAnsi="Times New Roman" w:cs="Times New Roman"/>
          <w:sz w:val="28"/>
          <w:szCs w:val="28"/>
        </w:rPr>
        <w:t>Имеет поля идентификатора (</w:t>
      </w:r>
      <w:r w:rsidR="0073301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33016">
        <w:rPr>
          <w:rFonts w:ascii="Times New Roman" w:hAnsi="Times New Roman" w:cs="Times New Roman"/>
          <w:sz w:val="28"/>
          <w:szCs w:val="28"/>
        </w:rPr>
        <w:t>), идентификатора типа компонента (</w:t>
      </w:r>
      <w:r w:rsidR="00F50647" w:rsidRPr="00665023">
        <w:rPr>
          <w:rFonts w:ascii="Times New Roman" w:hAnsi="Times New Roman" w:cs="Times New Roman"/>
          <w:sz w:val="28"/>
          <w:szCs w:val="28"/>
          <w:lang w:val="en-US"/>
        </w:rPr>
        <w:t>CONSTITUENT</w:t>
      </w:r>
      <w:r w:rsidR="00F50647" w:rsidRPr="00665023">
        <w:rPr>
          <w:rFonts w:ascii="Times New Roman" w:hAnsi="Times New Roman" w:cs="Times New Roman"/>
          <w:sz w:val="28"/>
          <w:szCs w:val="28"/>
        </w:rPr>
        <w:t>_</w:t>
      </w:r>
      <w:r w:rsidR="00F50647" w:rsidRPr="00665023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F50647" w:rsidRPr="00665023">
        <w:rPr>
          <w:rFonts w:ascii="Times New Roman" w:hAnsi="Times New Roman" w:cs="Times New Roman"/>
          <w:sz w:val="28"/>
          <w:szCs w:val="28"/>
        </w:rPr>
        <w:t>_</w:t>
      </w:r>
      <w:r w:rsidR="00F50647" w:rsidRPr="0066502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50647" w:rsidRPr="00F50647">
        <w:rPr>
          <w:rFonts w:ascii="Times New Roman" w:hAnsi="Times New Roman" w:cs="Times New Roman"/>
          <w:sz w:val="28"/>
          <w:szCs w:val="28"/>
        </w:rPr>
        <w:t>_</w:t>
      </w:r>
      <w:r w:rsidR="00F5064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33016">
        <w:rPr>
          <w:rFonts w:ascii="Times New Roman" w:hAnsi="Times New Roman" w:cs="Times New Roman"/>
          <w:sz w:val="28"/>
          <w:szCs w:val="28"/>
        </w:rPr>
        <w:t>), количество компонента (</w:t>
      </w:r>
      <w:r w:rsidR="002C1057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733016">
        <w:rPr>
          <w:rFonts w:ascii="Times New Roman" w:hAnsi="Times New Roman" w:cs="Times New Roman"/>
          <w:sz w:val="28"/>
          <w:szCs w:val="28"/>
        </w:rPr>
        <w:t>), размерность количества компонента (</w:t>
      </w:r>
      <w:r w:rsidR="002C1057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2C1057" w:rsidRPr="002C1057">
        <w:rPr>
          <w:rFonts w:ascii="Times New Roman" w:hAnsi="Times New Roman" w:cs="Times New Roman"/>
          <w:sz w:val="28"/>
          <w:szCs w:val="28"/>
        </w:rPr>
        <w:t>_</w:t>
      </w:r>
      <w:r w:rsidR="002C1057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733016">
        <w:rPr>
          <w:rFonts w:ascii="Times New Roman" w:hAnsi="Times New Roman" w:cs="Times New Roman"/>
          <w:sz w:val="28"/>
          <w:szCs w:val="28"/>
        </w:rPr>
        <w:t>) и имя материального объекта (</w:t>
      </w:r>
      <w:r w:rsidR="00CF482C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CF482C" w:rsidRPr="00CF482C">
        <w:rPr>
          <w:rFonts w:ascii="Times New Roman" w:hAnsi="Times New Roman" w:cs="Times New Roman"/>
          <w:sz w:val="28"/>
          <w:szCs w:val="28"/>
        </w:rPr>
        <w:t>_</w:t>
      </w:r>
      <w:r w:rsidR="00CF482C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CF482C" w:rsidRPr="00CF482C">
        <w:rPr>
          <w:rFonts w:ascii="Times New Roman" w:hAnsi="Times New Roman" w:cs="Times New Roman"/>
          <w:sz w:val="28"/>
          <w:szCs w:val="28"/>
        </w:rPr>
        <w:t>_</w:t>
      </w:r>
      <w:r w:rsidR="00CF482C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733016">
        <w:rPr>
          <w:rFonts w:ascii="Times New Roman" w:hAnsi="Times New Roman" w:cs="Times New Roman"/>
          <w:sz w:val="28"/>
          <w:szCs w:val="28"/>
        </w:rPr>
        <w:t>).</w:t>
      </w:r>
    </w:p>
    <w:p w14:paraId="0087BA66" w14:textId="328C8085" w:rsidR="001A4136" w:rsidRDefault="003E3F1B" w:rsidP="006650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MATERIAL</w:t>
      </w:r>
      <w:r w:rsidRPr="001456E8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OBJECT</w:t>
      </w:r>
      <w:r w:rsidRPr="001456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56E8">
        <w:rPr>
          <w:rFonts w:ascii="Times New Roman" w:eastAsia="Times New Roman" w:hAnsi="Times New Roman" w:cs="Times New Roman"/>
          <w:sz w:val="28"/>
          <w:szCs w:val="28"/>
        </w:rPr>
        <w:t>содержит соответственно сами</w:t>
      </w:r>
      <w:r w:rsidR="0076039C">
        <w:rPr>
          <w:rFonts w:ascii="Times New Roman" w:eastAsia="Times New Roman" w:hAnsi="Times New Roman" w:cs="Times New Roman"/>
          <w:sz w:val="28"/>
          <w:szCs w:val="28"/>
        </w:rPr>
        <w:t xml:space="preserve"> виды</w:t>
      </w:r>
      <w:r w:rsidR="001456E8">
        <w:rPr>
          <w:rFonts w:ascii="Times New Roman" w:eastAsia="Times New Roman" w:hAnsi="Times New Roman" w:cs="Times New Roman"/>
          <w:sz w:val="28"/>
          <w:szCs w:val="28"/>
        </w:rPr>
        <w:t xml:space="preserve"> материальны</w:t>
      </w:r>
      <w:r w:rsidR="0076039C">
        <w:rPr>
          <w:rFonts w:ascii="Times New Roman" w:eastAsia="Times New Roman" w:hAnsi="Times New Roman" w:cs="Times New Roman"/>
          <w:sz w:val="28"/>
          <w:szCs w:val="28"/>
        </w:rPr>
        <w:t>х</w:t>
      </w:r>
      <w:r w:rsidR="001456E8">
        <w:rPr>
          <w:rFonts w:ascii="Times New Roman" w:eastAsia="Times New Roman" w:hAnsi="Times New Roman" w:cs="Times New Roman"/>
          <w:sz w:val="28"/>
          <w:szCs w:val="28"/>
        </w:rPr>
        <w:t xml:space="preserve"> объект</w:t>
      </w:r>
      <w:r w:rsidR="0076039C">
        <w:rPr>
          <w:rFonts w:ascii="Times New Roman" w:eastAsia="Times New Roman" w:hAnsi="Times New Roman" w:cs="Times New Roman"/>
          <w:sz w:val="28"/>
          <w:szCs w:val="28"/>
        </w:rPr>
        <w:t>ов</w:t>
      </w:r>
      <w:r w:rsidR="001456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456E8">
        <w:rPr>
          <w:rFonts w:ascii="Times New Roman" w:hAnsi="Times New Roman" w:cs="Times New Roman"/>
          <w:sz w:val="28"/>
          <w:szCs w:val="28"/>
        </w:rPr>
        <w:t>Имеет поля имени (</w:t>
      </w:r>
      <w:r w:rsidR="001456E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1456E8">
        <w:rPr>
          <w:rFonts w:ascii="Times New Roman" w:hAnsi="Times New Roman" w:cs="Times New Roman"/>
          <w:sz w:val="28"/>
          <w:szCs w:val="28"/>
        </w:rPr>
        <w:t>)</w:t>
      </w:r>
      <w:r w:rsidR="001456E8" w:rsidRPr="001456E8">
        <w:rPr>
          <w:rFonts w:ascii="Times New Roman" w:hAnsi="Times New Roman" w:cs="Times New Roman"/>
          <w:sz w:val="28"/>
          <w:szCs w:val="28"/>
        </w:rPr>
        <w:t xml:space="preserve">, </w:t>
      </w:r>
      <w:r w:rsidR="001456E8">
        <w:rPr>
          <w:rFonts w:ascii="Times New Roman" w:hAnsi="Times New Roman" w:cs="Times New Roman"/>
          <w:sz w:val="28"/>
          <w:szCs w:val="28"/>
        </w:rPr>
        <w:t>системного типа (</w:t>
      </w:r>
      <w:r w:rsidR="001456E8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456E8" w:rsidRPr="001456E8">
        <w:rPr>
          <w:rFonts w:ascii="Times New Roman" w:hAnsi="Times New Roman" w:cs="Times New Roman"/>
          <w:sz w:val="28"/>
          <w:szCs w:val="28"/>
        </w:rPr>
        <w:t>_</w:t>
      </w:r>
      <w:r w:rsidR="001456E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1456E8">
        <w:rPr>
          <w:rFonts w:ascii="Times New Roman" w:hAnsi="Times New Roman" w:cs="Times New Roman"/>
          <w:sz w:val="28"/>
          <w:szCs w:val="28"/>
        </w:rPr>
        <w:t>) и примечания (</w:t>
      </w:r>
      <w:r w:rsidR="001456E8">
        <w:rPr>
          <w:rFonts w:ascii="Times New Roman" w:hAnsi="Times New Roman" w:cs="Times New Roman"/>
          <w:sz w:val="28"/>
          <w:szCs w:val="28"/>
          <w:lang w:val="en-US"/>
        </w:rPr>
        <w:t>COMMENTS</w:t>
      </w:r>
      <w:r w:rsidR="001456E8">
        <w:rPr>
          <w:rFonts w:ascii="Times New Roman" w:hAnsi="Times New Roman" w:cs="Times New Roman"/>
          <w:sz w:val="28"/>
          <w:szCs w:val="28"/>
        </w:rPr>
        <w:t>).</w:t>
      </w:r>
    </w:p>
    <w:p w14:paraId="745A0A46" w14:textId="1D85CD2E" w:rsidR="007B4FB7" w:rsidRDefault="007B4FB7" w:rsidP="006650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Таблица 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CONTENT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OF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WAREHOUSE</w:t>
      </w:r>
      <w:r w:rsidR="0076039C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содержит материальные объекты, которые записаны на счёт складского инвент</w:t>
      </w:r>
      <w:r w:rsidR="00A34314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="0076039C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ря.</w:t>
      </w:r>
      <w:r w:rsidR="00A34314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Имеет поля инвентарного идентификатора (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INVENTORY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ID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), имени материального объекта (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MATERIAL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OBJECT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NAME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) и даты оприходования (</w:t>
      </w:r>
      <w:r w:rsidR="003646E2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COMMISSIONING</w:t>
      </w:r>
      <w:r w:rsidR="003646E2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3646E2"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DATE</w:t>
      </w:r>
      <w:r w:rsidR="002419B3"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).</w:t>
      </w:r>
    </w:p>
    <w:p w14:paraId="27637BC5" w14:textId="200F5938" w:rsidR="003646E2" w:rsidRDefault="003646E2" w:rsidP="003646E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BROKEN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CONTENT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OF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WAREHOUSE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также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содержит материальные объекты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, 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которые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записаны на счёт складского инвентаря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, но уже те, которые имеют некоторую степень изношенности и которые требуют затраты на восстановление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В дополнение к </w:t>
      </w:r>
      <w:r w:rsidR="006C3ABE">
        <w:rPr>
          <w:rFonts w:ascii="Times New Roman" w:eastAsia="Times New Roman" w:hAnsi="Times New Roman" w:cs="Times New Roman"/>
          <w:spacing w:val="-2"/>
          <w:sz w:val="28"/>
          <w:szCs w:val="28"/>
        </w:rPr>
        <w:t>полям предыдущей таблицы добавляются поля  цены восстановления (</w:t>
      </w:r>
      <w:r w:rsidR="006C3ABE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RESTORATION</w:t>
      </w:r>
      <w:r w:rsidR="006C3ABE" w:rsidRPr="006C3ABE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6C3ABE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COAST</w:t>
      </w:r>
      <w:r w:rsidR="006C3ABE">
        <w:rPr>
          <w:rFonts w:ascii="Times New Roman" w:eastAsia="Times New Roman" w:hAnsi="Times New Roman" w:cs="Times New Roman"/>
          <w:spacing w:val="-2"/>
          <w:sz w:val="28"/>
          <w:szCs w:val="28"/>
        </w:rPr>
        <w:t>) и износа (</w:t>
      </w:r>
      <w:r w:rsidR="006C3ABE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DEPRECATION</w:t>
      </w:r>
      <w:r w:rsidR="006C3ABE">
        <w:rPr>
          <w:rFonts w:ascii="Times New Roman" w:eastAsia="Times New Roman" w:hAnsi="Times New Roman" w:cs="Times New Roman"/>
          <w:spacing w:val="-2"/>
          <w:sz w:val="28"/>
          <w:szCs w:val="28"/>
        </w:rPr>
        <w:t>).</w:t>
      </w:r>
    </w:p>
    <w:p w14:paraId="4DF512BF" w14:textId="50DFA2C4" w:rsidR="00FE6FC1" w:rsidRDefault="00FE6FC1" w:rsidP="00FE6F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DECOMMISSIONED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CONTENT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OF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WAREHOUSE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тоже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содержит материальные объекты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, но уже те, 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которые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списаны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со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счёт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складского инвентаря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, ввиду нерентабельности в восстановлении материального объекта или по другой причине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В дополнение к полям предыдущей таблицы добавляется поле</w:t>
      </w:r>
      <w:r w:rsidR="00F9127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даты списания (</w:t>
      </w:r>
      <w:r w:rsidR="00F91279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DECOMMISSIONING</w:t>
      </w:r>
      <w:r w:rsidR="00F91279" w:rsidRPr="00F91279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F91279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DATE</w:t>
      </w:r>
      <w:r w:rsidR="00F91279">
        <w:rPr>
          <w:rFonts w:ascii="Times New Roman" w:eastAsia="Times New Roman" w:hAnsi="Times New Roman" w:cs="Times New Roman"/>
          <w:spacing w:val="-2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</w:p>
    <w:p w14:paraId="2E741B23" w14:textId="48507A74" w:rsidR="00E269EF" w:rsidRPr="00E269EF" w:rsidRDefault="00E269EF" w:rsidP="00FE6F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Таблица</w:t>
      </w:r>
      <w:r w:rsidRPr="00E269EF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ACCOUNT</w:t>
      </w:r>
      <w:r w:rsidRPr="00E269EF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3646E2">
        <w:rPr>
          <w:rFonts w:ascii="Times New Roman" w:eastAsia="Times New Roman" w:hAnsi="Times New Roman" w:cs="Times New Roman"/>
          <w:spacing w:val="-2"/>
          <w:sz w:val="28"/>
          <w:szCs w:val="28"/>
        </w:rPr>
        <w:t>содержит</w:t>
      </w:r>
      <w:r w:rsidRPr="00E269EF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информацию об аккаунтах, предназначенные для входа и дальнейшего использования системы материального отчёта. Имеет поля логина (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LOGIN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), хэша пароля (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HASH</w:t>
      </w:r>
      <w:r w:rsidRPr="00E269EF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PASSWORD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), полного имени владельца аккаунта (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FULL</w:t>
      </w:r>
      <w:r w:rsidRPr="00E269EF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), уровня доступа (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ACCESS</w:t>
      </w:r>
      <w:r w:rsidRPr="00E269EF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LEVEL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) и фотографии пользователя (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PHOTO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).</w:t>
      </w:r>
    </w:p>
    <w:p w14:paraId="07DE870C" w14:textId="62FCA96D" w:rsidR="00FE6FC1" w:rsidRPr="00E269EF" w:rsidRDefault="00B46231" w:rsidP="00C16688">
      <w:pPr>
        <w:pStyle w:val="af4"/>
      </w:pPr>
      <w:bookmarkStart w:id="6" w:name="_Toc77983503"/>
      <w:r>
        <w:t>2.</w:t>
      </w:r>
      <w:r w:rsidR="00C16688">
        <w:t>1.</w:t>
      </w:r>
      <w:r>
        <w:t xml:space="preserve">2 </w:t>
      </w:r>
      <w:r w:rsidR="00D93FCC">
        <w:t>Хранимые п</w:t>
      </w:r>
      <w:r w:rsidRPr="005816F0">
        <w:t>роцедуры</w:t>
      </w:r>
      <w:bookmarkEnd w:id="6"/>
    </w:p>
    <w:p w14:paraId="311D3288" w14:textId="1977B49A" w:rsidR="003646E2" w:rsidRDefault="005F11DD" w:rsidP="006650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Для взаимодействия с </w:t>
      </w:r>
      <w:r w:rsidR="007B26F0">
        <w:rPr>
          <w:rFonts w:ascii="Times New Roman" w:eastAsia="Times New Roman" w:hAnsi="Times New Roman" w:cs="Times New Roman"/>
          <w:spacing w:val="-2"/>
          <w:sz w:val="28"/>
          <w:szCs w:val="28"/>
        </w:rPr>
        <w:t>данными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используются</w:t>
      </w:r>
      <w:r w:rsidR="00E269EF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="00D93FCC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преимущественно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процедуры</w:t>
      </w:r>
      <w:r w:rsidR="00E269EF"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</w:p>
    <w:p w14:paraId="4B4B8C91" w14:textId="7D9A2F5A" w:rsidR="009A5BFF" w:rsidRDefault="009A5BFF" w:rsidP="009A5BFF">
      <w:pPr>
        <w:spacing w:after="0"/>
        <w:ind w:firstLine="709"/>
      </w:pPr>
      <w:r w:rsidRPr="000541B2">
        <w:rPr>
          <w:rFonts w:ascii="Times New Roman" w:hAnsi="Times New Roman" w:cs="Times New Roman"/>
          <w:sz w:val="28"/>
          <w:szCs w:val="28"/>
        </w:rPr>
        <w:t xml:space="preserve">Процедуры для </w:t>
      </w:r>
      <w:r>
        <w:rPr>
          <w:rFonts w:ascii="Times New Roman" w:hAnsi="Times New Roman" w:cs="Times New Roman"/>
          <w:sz w:val="28"/>
          <w:szCs w:val="28"/>
        </w:rPr>
        <w:t>работы с аккаунтами</w:t>
      </w:r>
      <w:r>
        <w:t>:</w:t>
      </w:r>
    </w:p>
    <w:p w14:paraId="4486DB73" w14:textId="031B44A0" w:rsidR="009A5BFF" w:rsidRPr="007848DA" w:rsidRDefault="001775EC" w:rsidP="002B1DA7">
      <w:pPr>
        <w:pStyle w:val="a"/>
        <w:numPr>
          <w:ilvl w:val="0"/>
          <w:numId w:val="11"/>
        </w:numPr>
        <w:jc w:val="both"/>
      </w:pPr>
      <w:r>
        <w:rPr>
          <w:lang w:val="en-US"/>
        </w:rPr>
        <w:lastRenderedPageBreak/>
        <w:t>CreateAccount</w:t>
      </w:r>
      <w:r w:rsidR="009A5BFF">
        <w:t xml:space="preserve"> – </w:t>
      </w:r>
      <w:r w:rsidR="00CF674D">
        <w:t>добавление</w:t>
      </w:r>
      <w:r w:rsidR="009A5BFF">
        <w:t xml:space="preserve"> записи в таблиц</w:t>
      </w:r>
      <w:r w:rsidR="00CF674D">
        <w:t>у</w:t>
      </w:r>
      <w:r w:rsidR="009A5BFF">
        <w:t xml:space="preserve"> </w:t>
      </w:r>
      <w:r w:rsidR="00D93412">
        <w:t>аккаунтов</w:t>
      </w:r>
      <w:r w:rsidR="009A5BFF" w:rsidRPr="004C1A1B">
        <w:t>;</w:t>
      </w:r>
    </w:p>
    <w:p w14:paraId="049D95B6" w14:textId="78D308A6" w:rsidR="009A5BFF" w:rsidRPr="007848DA" w:rsidRDefault="001775EC" w:rsidP="002B1DA7">
      <w:pPr>
        <w:pStyle w:val="a"/>
        <w:numPr>
          <w:ilvl w:val="0"/>
          <w:numId w:val="11"/>
        </w:numPr>
        <w:jc w:val="both"/>
      </w:pPr>
      <w:r>
        <w:rPr>
          <w:lang w:val="en-US"/>
        </w:rPr>
        <w:t>Authenticate</w:t>
      </w:r>
      <w:r w:rsidRPr="001775EC">
        <w:t xml:space="preserve"> </w:t>
      </w:r>
      <w:r w:rsidR="009A5BFF">
        <w:t xml:space="preserve">– </w:t>
      </w:r>
      <w:r>
        <w:t>аутентификация аккаунта</w:t>
      </w:r>
      <w:r w:rsidR="009A5BFF" w:rsidRPr="007848DA">
        <w:t>;</w:t>
      </w:r>
    </w:p>
    <w:p w14:paraId="714E926D" w14:textId="477D2127" w:rsidR="00D93FCC" w:rsidRDefault="001775EC" w:rsidP="002B1DA7">
      <w:pPr>
        <w:pStyle w:val="a"/>
        <w:numPr>
          <w:ilvl w:val="0"/>
          <w:numId w:val="11"/>
        </w:numPr>
        <w:jc w:val="both"/>
      </w:pPr>
      <w:r>
        <w:rPr>
          <w:lang w:val="en-US"/>
        </w:rPr>
        <w:t>GetUserInfoByLogin</w:t>
      </w:r>
      <w:r w:rsidRPr="001775EC">
        <w:t xml:space="preserve"> </w:t>
      </w:r>
      <w:r w:rsidR="009A5BFF">
        <w:t xml:space="preserve">– </w:t>
      </w:r>
      <w:r>
        <w:t>получение информации аккаунта, без хэша пароля</w:t>
      </w:r>
      <w:r w:rsidRPr="001775EC">
        <w:t>.</w:t>
      </w:r>
    </w:p>
    <w:p w14:paraId="23CF4A8E" w14:textId="79A45845" w:rsidR="002F4EE1" w:rsidRDefault="00D93FCC" w:rsidP="00310FC1">
      <w:pPr>
        <w:pStyle w:val="a"/>
        <w:numPr>
          <w:ilvl w:val="0"/>
          <w:numId w:val="0"/>
        </w:numPr>
        <w:spacing w:before="40"/>
        <w:ind w:left="709"/>
      </w:pPr>
      <w:r>
        <w:t>Пример процедуры указан на рисунке 2.</w:t>
      </w:r>
      <w:r w:rsidR="00310FC1">
        <w:t>2.</w:t>
      </w:r>
    </w:p>
    <w:p w14:paraId="4D401454" w14:textId="32569946" w:rsidR="00D93FCC" w:rsidRDefault="00D93FCC" w:rsidP="00D93FCC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D93FCC">
        <w:rPr>
          <w:noProof/>
          <w:sz w:val="28"/>
          <w:szCs w:val="28"/>
        </w:rPr>
        <w:drawing>
          <wp:inline distT="0" distB="0" distL="0" distR="0" wp14:anchorId="3F42EAFF" wp14:editId="1E0122E5">
            <wp:extent cx="4355651" cy="1908671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6814" cy="19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B9F" w14:textId="7DB1F564" w:rsidR="00D93FCC" w:rsidRPr="00D93FCC" w:rsidRDefault="00D93FCC" w:rsidP="00D93FCC">
      <w:pPr>
        <w:pStyle w:val="ae"/>
        <w:spacing w:after="240"/>
      </w:pPr>
      <w:r>
        <w:t>Рисунок 2</w:t>
      </w:r>
      <w:r w:rsidR="00310FC1">
        <w:t>.2</w:t>
      </w:r>
      <w:r>
        <w:t xml:space="preserve"> – Пример разработанной хранимой процедуры</w:t>
      </w:r>
    </w:p>
    <w:p w14:paraId="66A9DEC4" w14:textId="2F342D53" w:rsidR="001775EC" w:rsidRDefault="001775EC" w:rsidP="001775EC">
      <w:pPr>
        <w:spacing w:after="0"/>
        <w:ind w:firstLine="709"/>
      </w:pPr>
      <w:r w:rsidRPr="000541B2">
        <w:rPr>
          <w:rFonts w:ascii="Times New Roman" w:hAnsi="Times New Roman" w:cs="Times New Roman"/>
          <w:sz w:val="28"/>
          <w:szCs w:val="28"/>
        </w:rPr>
        <w:t xml:space="preserve">Процедуры для </w:t>
      </w:r>
      <w:r>
        <w:rPr>
          <w:rFonts w:ascii="Times New Roman" w:hAnsi="Times New Roman" w:cs="Times New Roman"/>
          <w:sz w:val="28"/>
          <w:szCs w:val="28"/>
        </w:rPr>
        <w:t>работы с компонентами и материальными объектами</w:t>
      </w:r>
      <w:r>
        <w:t>:</w:t>
      </w:r>
    </w:p>
    <w:p w14:paraId="1DD3FE24" w14:textId="58560EE1" w:rsidR="001775EC" w:rsidRPr="001775EC" w:rsidRDefault="001775EC" w:rsidP="002B1DA7">
      <w:pPr>
        <w:pStyle w:val="a"/>
        <w:numPr>
          <w:ilvl w:val="0"/>
          <w:numId w:val="12"/>
        </w:numPr>
        <w:jc w:val="both"/>
      </w:pPr>
      <w:r w:rsidRPr="001775EC">
        <w:t xml:space="preserve">GetMaterialObjectByName – </w:t>
      </w:r>
      <w:r w:rsidR="00A6542A">
        <w:t>получение материального объекта по имени</w:t>
      </w:r>
      <w:r w:rsidRPr="001775EC">
        <w:t>;</w:t>
      </w:r>
    </w:p>
    <w:p w14:paraId="68C964FF" w14:textId="0D6724A3" w:rsidR="001775EC" w:rsidRPr="00A6542A" w:rsidRDefault="001775EC" w:rsidP="002B1DA7">
      <w:pPr>
        <w:pStyle w:val="a"/>
        <w:numPr>
          <w:ilvl w:val="0"/>
          <w:numId w:val="12"/>
        </w:numPr>
        <w:jc w:val="both"/>
      </w:pPr>
      <w:r w:rsidRPr="00A6542A">
        <w:t>GetConstituentComponent</w:t>
      </w:r>
      <w:r w:rsidR="00A6542A" w:rsidRPr="00A6542A">
        <w:t>s</w:t>
      </w:r>
      <w:r w:rsidRPr="00A6542A">
        <w:t>ByMaterialObjectName –</w:t>
      </w:r>
      <w:r w:rsidR="00A6542A" w:rsidRPr="00A6542A">
        <w:t xml:space="preserve"> получение количеств компонент, из которых </w:t>
      </w:r>
      <w:r w:rsidR="00A6542A">
        <w:t>состоит материальный объект под именем</w:t>
      </w:r>
      <w:r w:rsidRPr="00A6542A">
        <w:t>;</w:t>
      </w:r>
    </w:p>
    <w:p w14:paraId="3D82C059" w14:textId="31E5A2AB" w:rsidR="00A6542A" w:rsidRPr="00A6542A" w:rsidRDefault="00A6542A" w:rsidP="002B1DA7">
      <w:pPr>
        <w:pStyle w:val="a"/>
        <w:numPr>
          <w:ilvl w:val="0"/>
          <w:numId w:val="12"/>
        </w:numPr>
        <w:jc w:val="both"/>
      </w:pPr>
      <w:r w:rsidRPr="00A6542A">
        <w:t xml:space="preserve">GetConstituentComponentTypesByMaterialObjectName – получение типов компонент, из которых состоит материальный </w:t>
      </w:r>
      <w:r>
        <w:t>объект под именем</w:t>
      </w:r>
      <w:r w:rsidRPr="00A6542A">
        <w:t>;</w:t>
      </w:r>
    </w:p>
    <w:p w14:paraId="11347424" w14:textId="2688BFF3" w:rsidR="001775EC" w:rsidRDefault="001775EC" w:rsidP="002B1DA7">
      <w:pPr>
        <w:pStyle w:val="a"/>
        <w:numPr>
          <w:ilvl w:val="0"/>
          <w:numId w:val="12"/>
        </w:numPr>
        <w:jc w:val="both"/>
      </w:pPr>
      <w:r w:rsidRPr="00A6542A">
        <w:t>GetConstituentComponent</w:t>
      </w:r>
      <w:r w:rsidR="00A6542A" w:rsidRPr="00A6542A">
        <w:t>Type</w:t>
      </w:r>
      <w:r w:rsidRPr="00A6542A">
        <w:t>By</w:t>
      </w:r>
      <w:r w:rsidR="00A6542A" w:rsidRPr="00A6542A">
        <w:t>Id</w:t>
      </w:r>
      <w:r w:rsidRPr="00A6542A">
        <w:t xml:space="preserve"> – </w:t>
      </w:r>
      <w:r w:rsidR="00A6542A" w:rsidRPr="00A6542A">
        <w:t>получение типа компонента под указанным</w:t>
      </w:r>
      <w:r w:rsidR="00A6542A">
        <w:t xml:space="preserve"> идентификатором</w:t>
      </w:r>
      <w:r w:rsidRPr="00A6542A">
        <w:t>.</w:t>
      </w:r>
    </w:p>
    <w:p w14:paraId="2FA831DE" w14:textId="49584249" w:rsidR="00131A71" w:rsidRDefault="00131A71" w:rsidP="00131A71">
      <w:pPr>
        <w:spacing w:after="0"/>
        <w:ind w:firstLine="709"/>
      </w:pPr>
      <w:r w:rsidRPr="000541B2">
        <w:rPr>
          <w:rFonts w:ascii="Times New Roman" w:hAnsi="Times New Roman" w:cs="Times New Roman"/>
          <w:sz w:val="28"/>
          <w:szCs w:val="28"/>
        </w:rPr>
        <w:t xml:space="preserve">Процедуры для </w:t>
      </w:r>
      <w:r>
        <w:rPr>
          <w:rFonts w:ascii="Times New Roman" w:hAnsi="Times New Roman" w:cs="Times New Roman"/>
          <w:sz w:val="28"/>
          <w:szCs w:val="28"/>
        </w:rPr>
        <w:t>работы со складом</w:t>
      </w:r>
      <w:r>
        <w:t>:</w:t>
      </w:r>
    </w:p>
    <w:p w14:paraId="628DED0F" w14:textId="2DE78623" w:rsidR="00131A71" w:rsidRPr="00CF674D" w:rsidRDefault="00FD3E60" w:rsidP="002B1DA7">
      <w:pPr>
        <w:pStyle w:val="a"/>
        <w:numPr>
          <w:ilvl w:val="0"/>
          <w:numId w:val="15"/>
        </w:numPr>
      </w:pPr>
      <w:r w:rsidRPr="00CF674D">
        <w:t>AddContentToWarehouse</w:t>
      </w:r>
      <w:r w:rsidR="00131A71" w:rsidRPr="00CF674D">
        <w:t xml:space="preserve"> –</w:t>
      </w:r>
      <w:r w:rsidRPr="00CF674D">
        <w:t xml:space="preserve"> </w:t>
      </w:r>
      <w:r w:rsidR="00CF674D" w:rsidRPr="00D93412">
        <w:rPr>
          <w:spacing w:val="-2"/>
        </w:rPr>
        <w:t>добавление записи в таблицу</w:t>
      </w:r>
      <w:r w:rsidR="00D93412" w:rsidRPr="00D93412">
        <w:rPr>
          <w:spacing w:val="-2"/>
        </w:rPr>
        <w:t xml:space="preserve"> инвентаря</w:t>
      </w:r>
      <w:r w:rsidR="00CF674D" w:rsidRPr="00D93412">
        <w:rPr>
          <w:spacing w:val="-2"/>
        </w:rPr>
        <w:t xml:space="preserve"> </w:t>
      </w:r>
      <w:r w:rsidR="00D93412" w:rsidRPr="00D93412">
        <w:rPr>
          <w:spacing w:val="-2"/>
        </w:rPr>
        <w:t>склада</w:t>
      </w:r>
      <w:r w:rsidR="00131A71" w:rsidRPr="00D93412">
        <w:rPr>
          <w:spacing w:val="-2"/>
        </w:rPr>
        <w:t>;</w:t>
      </w:r>
    </w:p>
    <w:p w14:paraId="160795D4" w14:textId="424AD321" w:rsidR="00FD3E60" w:rsidRPr="00EE65E1" w:rsidRDefault="00FD3E60" w:rsidP="002B1DA7">
      <w:pPr>
        <w:pStyle w:val="a"/>
        <w:numPr>
          <w:ilvl w:val="0"/>
          <w:numId w:val="15"/>
        </w:numPr>
      </w:pPr>
      <w:r w:rsidRPr="00EE65E1">
        <w:t>GetContentFromWarehouse</w:t>
      </w:r>
      <w:r w:rsidR="00D93412" w:rsidRPr="00EE65E1">
        <w:t>ById</w:t>
      </w:r>
      <w:r w:rsidRPr="00EE65E1">
        <w:t xml:space="preserve"> – </w:t>
      </w:r>
      <w:r w:rsidR="00D93412" w:rsidRPr="00EE65E1">
        <w:t xml:space="preserve">получить элемент </w:t>
      </w:r>
      <w:r w:rsidR="00EE65E1" w:rsidRPr="00EE65E1">
        <w:t xml:space="preserve">инвентаря склада </w:t>
      </w:r>
      <w:r w:rsidR="00EE65E1">
        <w:t>по указанному идентификатору</w:t>
      </w:r>
      <w:r w:rsidRPr="00EE65E1">
        <w:t>;</w:t>
      </w:r>
    </w:p>
    <w:p w14:paraId="3C0BA5C8" w14:textId="7346346E" w:rsidR="00FD3E60" w:rsidRPr="00EE65E1" w:rsidRDefault="00FD3E60" w:rsidP="002B1DA7">
      <w:pPr>
        <w:pStyle w:val="a"/>
        <w:numPr>
          <w:ilvl w:val="0"/>
          <w:numId w:val="15"/>
        </w:numPr>
      </w:pPr>
      <w:r>
        <w:rPr>
          <w:lang w:val="en-US"/>
        </w:rPr>
        <w:t>GetBrokenContentFromWarehouse</w:t>
      </w:r>
      <w:r w:rsidR="00D93412">
        <w:rPr>
          <w:lang w:val="en-US"/>
        </w:rPr>
        <w:t>ById</w:t>
      </w:r>
      <w:r>
        <w:t xml:space="preserve"> –</w:t>
      </w:r>
      <w:r w:rsidRPr="00EE65E1">
        <w:t xml:space="preserve"> </w:t>
      </w:r>
      <w:r w:rsidR="00EE65E1" w:rsidRPr="00EE65E1">
        <w:t>получить</w:t>
      </w:r>
      <w:r w:rsidR="00EE65E1">
        <w:t xml:space="preserve"> повреждённый</w:t>
      </w:r>
      <w:r w:rsidR="00EE65E1" w:rsidRPr="00EE65E1">
        <w:t xml:space="preserve"> элемент инвентаря склада </w:t>
      </w:r>
      <w:r w:rsidR="00EE65E1">
        <w:t>по указанному идентификатору</w:t>
      </w:r>
      <w:r w:rsidR="00EE65E1" w:rsidRPr="00EE65E1">
        <w:t>;</w:t>
      </w:r>
    </w:p>
    <w:p w14:paraId="25E3B33D" w14:textId="7257E610" w:rsidR="00FD3E60" w:rsidRPr="00EE65E1" w:rsidRDefault="00FD3E60" w:rsidP="002B1DA7">
      <w:pPr>
        <w:pStyle w:val="a"/>
        <w:numPr>
          <w:ilvl w:val="0"/>
          <w:numId w:val="15"/>
        </w:numPr>
      </w:pPr>
      <w:r>
        <w:rPr>
          <w:lang w:val="en-US"/>
        </w:rPr>
        <w:t>GetDecommissio</w:t>
      </w:r>
      <w:r w:rsidR="00AB4958">
        <w:rPr>
          <w:lang w:val="en-US"/>
        </w:rPr>
        <w:t>ned</w:t>
      </w:r>
      <w:r>
        <w:rPr>
          <w:lang w:val="en-US"/>
        </w:rPr>
        <w:t>ContentFromWarehouse</w:t>
      </w:r>
      <w:r w:rsidR="00D93412">
        <w:rPr>
          <w:lang w:val="en-US"/>
        </w:rPr>
        <w:t>ById</w:t>
      </w:r>
      <w:r>
        <w:t xml:space="preserve"> –</w:t>
      </w:r>
      <w:r w:rsidRPr="00EE65E1">
        <w:t xml:space="preserve"> </w:t>
      </w:r>
      <w:r w:rsidR="00EE65E1" w:rsidRPr="00EE65E1">
        <w:t>получить</w:t>
      </w:r>
      <w:r w:rsidR="00EE65E1">
        <w:t xml:space="preserve"> списанный</w:t>
      </w:r>
      <w:r w:rsidR="00EE65E1" w:rsidRPr="00EE65E1">
        <w:t xml:space="preserve"> элемент инвентаря склада </w:t>
      </w:r>
      <w:r w:rsidR="00EE65E1">
        <w:t>по указанному идентификатору</w:t>
      </w:r>
      <w:r w:rsidR="00EE65E1" w:rsidRPr="00EE65E1">
        <w:t>;</w:t>
      </w:r>
    </w:p>
    <w:p w14:paraId="2B5FECE0" w14:textId="17EBB7ED" w:rsidR="00FD3E60" w:rsidRPr="00EE65E1" w:rsidRDefault="00073A21" w:rsidP="002B1DA7">
      <w:pPr>
        <w:pStyle w:val="a"/>
        <w:numPr>
          <w:ilvl w:val="0"/>
          <w:numId w:val="15"/>
        </w:numPr>
      </w:pPr>
      <w:r w:rsidRPr="00EE65E1">
        <w:t>GetContentOfWarehouseByIdRange</w:t>
      </w:r>
      <w:r w:rsidR="00FD3E60" w:rsidRPr="00EE65E1">
        <w:t xml:space="preserve"> – </w:t>
      </w:r>
      <w:r w:rsidR="00EE65E1" w:rsidRPr="00EE65E1">
        <w:t xml:space="preserve">получить диапазон из 20 элементов инвентаря склада </w:t>
      </w:r>
      <w:r w:rsidR="00EE65E1">
        <w:t>по указанному номеру диапазона</w:t>
      </w:r>
      <w:r w:rsidR="00FD3E60" w:rsidRPr="00EE65E1">
        <w:t>;</w:t>
      </w:r>
    </w:p>
    <w:p w14:paraId="1A0F0C51" w14:textId="3A332466" w:rsidR="00FD3E60" w:rsidRPr="007848DA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GetContentPartsCount</w:t>
      </w:r>
      <w:r w:rsidR="00FD3E60">
        <w:t xml:space="preserve"> –</w:t>
      </w:r>
      <w:r w:rsidR="00FD3E60" w:rsidRPr="00444AFB">
        <w:t xml:space="preserve"> </w:t>
      </w:r>
      <w:r w:rsidR="00377DBE">
        <w:t xml:space="preserve">получить количество диапазонов </w:t>
      </w:r>
      <w:r w:rsidR="00444AFB">
        <w:t>по 20 элементов инвентаря склада</w:t>
      </w:r>
      <w:r w:rsidR="00FD3E60" w:rsidRPr="004C1A1B">
        <w:t>;</w:t>
      </w:r>
    </w:p>
    <w:p w14:paraId="4E584914" w14:textId="08614AAA" w:rsidR="00FD3E60" w:rsidRPr="007848DA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GetBrokenContentOfWarehouseByIdRange</w:t>
      </w:r>
      <w:r>
        <w:t xml:space="preserve"> </w:t>
      </w:r>
      <w:r w:rsidR="00FD3E60">
        <w:t>–</w:t>
      </w:r>
      <w:r w:rsidR="00EE65E1" w:rsidRPr="00EE65E1">
        <w:t xml:space="preserve"> получить диапазон из 20 </w:t>
      </w:r>
      <w:r w:rsidR="00EE65E1">
        <w:t xml:space="preserve">поврежденных </w:t>
      </w:r>
      <w:r w:rsidR="00EE65E1" w:rsidRPr="00EE65E1">
        <w:t xml:space="preserve">элементов инвентаря склада </w:t>
      </w:r>
      <w:r w:rsidR="00EE65E1">
        <w:t>по номеру диапазона</w:t>
      </w:r>
      <w:r w:rsidR="00EE65E1" w:rsidRPr="00EE65E1">
        <w:t>;</w:t>
      </w:r>
    </w:p>
    <w:p w14:paraId="2BF87350" w14:textId="6A5B4132" w:rsidR="00FD3E60" w:rsidRPr="007848DA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GetBrokenContentPartsCount</w:t>
      </w:r>
      <w:r>
        <w:t xml:space="preserve"> </w:t>
      </w:r>
      <w:r w:rsidR="00FD3E60">
        <w:t>–</w:t>
      </w:r>
      <w:r w:rsidR="00444AFB" w:rsidRPr="00444AFB">
        <w:t xml:space="preserve"> </w:t>
      </w:r>
      <w:r w:rsidR="00444AFB">
        <w:t>получить количество диапазонов по 20 сломанных элементов инвентаря склада</w:t>
      </w:r>
      <w:r w:rsidR="00444AFB" w:rsidRPr="004C1A1B">
        <w:t>;</w:t>
      </w:r>
    </w:p>
    <w:p w14:paraId="12746306" w14:textId="6D86967D" w:rsidR="00FD3E60" w:rsidRPr="00073A21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GetDecommissionedContentOfWarehouseByIdRange</w:t>
      </w:r>
      <w:r>
        <w:t xml:space="preserve"> –</w:t>
      </w:r>
      <w:r w:rsidR="00EE65E1" w:rsidRPr="00EE65E1">
        <w:t xml:space="preserve"> получить диапазон из 20</w:t>
      </w:r>
      <w:r w:rsidR="00EE65E1">
        <w:t xml:space="preserve"> списанных</w:t>
      </w:r>
      <w:r w:rsidR="00EE65E1" w:rsidRPr="00EE65E1">
        <w:t xml:space="preserve"> элементов инвентаря склада </w:t>
      </w:r>
      <w:r w:rsidR="00EE65E1">
        <w:t>по номеру диапазона</w:t>
      </w:r>
      <w:r w:rsidR="00EE65E1" w:rsidRPr="00EE65E1">
        <w:t>;</w:t>
      </w:r>
    </w:p>
    <w:p w14:paraId="55AFA7FE" w14:textId="438DDD94" w:rsidR="00073A21" w:rsidRPr="007848DA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GetDecommissionedContentPartsCount</w:t>
      </w:r>
      <w:r>
        <w:t xml:space="preserve"> –</w:t>
      </w:r>
      <w:r w:rsidR="00444AFB" w:rsidRPr="00444AFB">
        <w:t xml:space="preserve"> </w:t>
      </w:r>
      <w:r w:rsidR="00444AFB">
        <w:t>получить количество диапазонов по 20 списанных элементов инвентаря склада</w:t>
      </w:r>
      <w:r w:rsidR="00444AFB" w:rsidRPr="004C1A1B">
        <w:t>;</w:t>
      </w:r>
    </w:p>
    <w:p w14:paraId="5A4E44F5" w14:textId="5E2F025B" w:rsidR="00073A21" w:rsidRPr="007848DA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lastRenderedPageBreak/>
        <w:t>FromSimpleToBroken</w:t>
      </w:r>
      <w:r>
        <w:t xml:space="preserve"> –</w:t>
      </w:r>
      <w:r w:rsidRPr="00070C4C">
        <w:t xml:space="preserve"> </w:t>
      </w:r>
      <w:r w:rsidR="00070C4C">
        <w:t xml:space="preserve">перенос элемента из обычного инвентаря в инвентарь </w:t>
      </w:r>
      <w:r w:rsidR="002D5B2A">
        <w:t>повреждённых</w:t>
      </w:r>
      <w:r w:rsidR="00070C4C">
        <w:t xml:space="preserve"> элементов</w:t>
      </w:r>
      <w:r w:rsidRPr="004C1A1B">
        <w:t>;</w:t>
      </w:r>
    </w:p>
    <w:p w14:paraId="3B120364" w14:textId="195CD9EB" w:rsidR="00073A21" w:rsidRPr="007848DA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FromBrokenToSimple</w:t>
      </w:r>
      <w:r>
        <w:t xml:space="preserve"> –</w:t>
      </w:r>
      <w:r w:rsidR="002D5B2A" w:rsidRPr="002D5B2A">
        <w:t xml:space="preserve"> </w:t>
      </w:r>
      <w:r w:rsidR="002D5B2A">
        <w:t>перенос элемента из повреждённого инвентаря в инвентарь обычных элементов</w:t>
      </w:r>
      <w:r w:rsidR="002D5B2A" w:rsidRPr="004C1A1B">
        <w:t>;</w:t>
      </w:r>
    </w:p>
    <w:p w14:paraId="2D276AB9" w14:textId="284D0FE4" w:rsidR="00131A71" w:rsidRDefault="00073A21" w:rsidP="002B1DA7">
      <w:pPr>
        <w:pStyle w:val="a"/>
        <w:numPr>
          <w:ilvl w:val="0"/>
          <w:numId w:val="15"/>
        </w:numPr>
      </w:pPr>
      <w:r>
        <w:rPr>
          <w:lang w:val="en-US"/>
        </w:rPr>
        <w:t>FromBrokenToDecommissioned</w:t>
      </w:r>
      <w:r>
        <w:t xml:space="preserve"> –</w:t>
      </w:r>
      <w:r w:rsidR="002D5B2A" w:rsidRPr="002D5B2A">
        <w:t xml:space="preserve"> </w:t>
      </w:r>
      <w:r w:rsidR="002D5B2A">
        <w:t>перенос элемента из повреждённого инвентаря в инвентарь списанных элементов.</w:t>
      </w:r>
    </w:p>
    <w:p w14:paraId="51890C58" w14:textId="047F8F38" w:rsidR="0035106D" w:rsidRPr="008E165C" w:rsidRDefault="0035106D" w:rsidP="0035106D">
      <w:pPr>
        <w:pStyle w:val="22"/>
      </w:pPr>
      <w:bookmarkStart w:id="7" w:name="_Toc77983504"/>
      <w:r>
        <w:t>2.</w:t>
      </w:r>
      <w:r>
        <w:rPr>
          <w:rFonts w:eastAsiaTheme="majorEastAsia"/>
        </w:rPr>
        <w:t>2</w:t>
      </w:r>
      <w:r>
        <w:t xml:space="preserve"> Слой </w:t>
      </w:r>
      <w:r>
        <w:rPr>
          <w:rFonts w:eastAsiaTheme="majorEastAsia"/>
        </w:rPr>
        <w:t>логики</w:t>
      </w:r>
      <w:bookmarkEnd w:id="7"/>
    </w:p>
    <w:p w14:paraId="67388EC3" w14:textId="09500ED4" w:rsidR="00131A71" w:rsidRDefault="00DC5BEC" w:rsidP="00DB7B31">
      <w:pPr>
        <w:pStyle w:val="a"/>
        <w:numPr>
          <w:ilvl w:val="0"/>
          <w:numId w:val="0"/>
        </w:numPr>
        <w:ind w:firstLine="709"/>
        <w:jc w:val="both"/>
        <w:rPr>
          <w:rFonts w:eastAsia="Calibri"/>
          <w:szCs w:val="28"/>
          <w:lang w:val="en-US"/>
        </w:rPr>
      </w:pPr>
      <w:r>
        <w:t xml:space="preserve">Для взаимодействия с базой данных используется технология </w:t>
      </w:r>
      <w:r>
        <w:rPr>
          <w:lang w:val="en-US"/>
        </w:rPr>
        <w:t>ADO</w:t>
      </w:r>
      <w:r w:rsidRPr="00DC5BEC">
        <w:t>.</w:t>
      </w:r>
      <w:r>
        <w:rPr>
          <w:lang w:val="en-US"/>
        </w:rPr>
        <w:t>NET</w:t>
      </w:r>
      <w:r w:rsidRPr="00DC5BEC">
        <w:t xml:space="preserve"> [3] </w:t>
      </w:r>
      <w:r>
        <w:t xml:space="preserve">в связке с </w:t>
      </w:r>
      <w:r>
        <w:rPr>
          <w:rFonts w:eastAsia="Calibri"/>
          <w:szCs w:val="28"/>
          <w:lang w:val="en-US"/>
        </w:rPr>
        <w:t>ORM</w:t>
      </w:r>
      <w:r w:rsidRPr="00505A3E"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Dapper</w:t>
      </w:r>
      <w:r>
        <w:rPr>
          <w:rFonts w:eastAsia="Calibri"/>
          <w:szCs w:val="28"/>
        </w:rPr>
        <w:t xml:space="preserve"> </w:t>
      </w:r>
      <w:r w:rsidRPr="00DC5BEC">
        <w:rPr>
          <w:rFonts w:eastAsia="Calibri"/>
          <w:szCs w:val="28"/>
        </w:rPr>
        <w:t>[4]</w:t>
      </w:r>
      <w:r w:rsidR="0070486F" w:rsidRPr="0070486F">
        <w:rPr>
          <w:rFonts w:eastAsia="Calibri"/>
          <w:szCs w:val="28"/>
        </w:rPr>
        <w:t>.</w:t>
      </w:r>
      <w:r w:rsidR="0070486F">
        <w:rPr>
          <w:rFonts w:eastAsia="Calibri"/>
          <w:szCs w:val="28"/>
        </w:rPr>
        <w:t xml:space="preserve"> Для этого были разработаны классы</w:t>
      </w:r>
      <w:r w:rsidR="0070486F">
        <w:rPr>
          <w:rFonts w:eastAsia="Calibri"/>
          <w:szCs w:val="28"/>
          <w:lang w:val="en-US"/>
        </w:rPr>
        <w:t>:</w:t>
      </w:r>
    </w:p>
    <w:p w14:paraId="5F558234" w14:textId="1C88BEB2" w:rsidR="0070486F" w:rsidRPr="002B1DA7" w:rsidRDefault="001840E9" w:rsidP="00DB7B31">
      <w:pPr>
        <w:pStyle w:val="a"/>
        <w:numPr>
          <w:ilvl w:val="0"/>
          <w:numId w:val="10"/>
        </w:numPr>
        <w:jc w:val="both"/>
      </w:pPr>
      <w:r>
        <w:rPr>
          <w:lang w:val="en-US"/>
        </w:rPr>
        <w:t>MRConnection</w:t>
      </w:r>
      <w:r w:rsidR="002B1DA7" w:rsidRPr="002B1DA7">
        <w:t xml:space="preserve"> – </w:t>
      </w:r>
      <w:r w:rsidR="002B1DA7">
        <w:t xml:space="preserve">класс, предназначенный для получения подключения к базе данных </w:t>
      </w:r>
      <w:r w:rsidR="002B1DA7">
        <w:rPr>
          <w:lang w:val="en-US"/>
        </w:rPr>
        <w:t>SqlConnection</w:t>
      </w:r>
      <w:r w:rsidR="002B1DA7" w:rsidRPr="002B1DA7">
        <w:t>;</w:t>
      </w:r>
    </w:p>
    <w:p w14:paraId="4FF56163" w14:textId="32D308BF" w:rsidR="001840E9" w:rsidRPr="002B1DA7" w:rsidRDefault="001840E9" w:rsidP="00DB7B31">
      <w:pPr>
        <w:pStyle w:val="a"/>
        <w:numPr>
          <w:ilvl w:val="0"/>
          <w:numId w:val="10"/>
        </w:numPr>
        <w:jc w:val="both"/>
      </w:pPr>
      <w:r>
        <w:rPr>
          <w:lang w:val="en-US"/>
        </w:rPr>
        <w:t>AuthenticationProvider</w:t>
      </w:r>
      <w:r w:rsidR="002B1DA7" w:rsidRPr="002B1DA7">
        <w:t xml:space="preserve"> – </w:t>
      </w:r>
      <w:r w:rsidR="002B1DA7">
        <w:t xml:space="preserve">класс, предназначенный для работы с аккаунтами с помощью подключения к базе данных </w:t>
      </w:r>
      <w:r w:rsidR="002B1DA7">
        <w:rPr>
          <w:lang w:val="en-US"/>
        </w:rPr>
        <w:t>SqlConnection</w:t>
      </w:r>
      <w:r w:rsidR="002B1DA7" w:rsidRPr="002B1DA7">
        <w:t>;</w:t>
      </w:r>
    </w:p>
    <w:p w14:paraId="0BEB33C8" w14:textId="2035E02A" w:rsidR="001840E9" w:rsidRPr="002B1DA7" w:rsidRDefault="001840E9" w:rsidP="00DB7B31">
      <w:pPr>
        <w:pStyle w:val="a"/>
        <w:numPr>
          <w:ilvl w:val="0"/>
          <w:numId w:val="10"/>
        </w:numPr>
        <w:jc w:val="both"/>
      </w:pPr>
      <w:r>
        <w:rPr>
          <w:lang w:val="en-US"/>
        </w:rPr>
        <w:t>MaterialsAndComponentsProvider</w:t>
      </w:r>
      <w:r w:rsidR="002B1DA7" w:rsidRPr="002B1DA7">
        <w:t xml:space="preserve"> – </w:t>
      </w:r>
      <w:r w:rsidR="002B1DA7">
        <w:t xml:space="preserve">класс, предназначенный для работы с материальными объектами и компонентами с помощью подключения к базе данных </w:t>
      </w:r>
      <w:r w:rsidR="002B1DA7">
        <w:rPr>
          <w:lang w:val="en-US"/>
        </w:rPr>
        <w:t>SqlConnection</w:t>
      </w:r>
      <w:r w:rsidR="002B1DA7" w:rsidRPr="002B1DA7">
        <w:t>;</w:t>
      </w:r>
    </w:p>
    <w:p w14:paraId="09941686" w14:textId="2E326EAF" w:rsidR="003772D8" w:rsidRDefault="001840E9" w:rsidP="003772D8">
      <w:pPr>
        <w:pStyle w:val="a"/>
        <w:numPr>
          <w:ilvl w:val="0"/>
          <w:numId w:val="10"/>
        </w:numPr>
        <w:jc w:val="both"/>
      </w:pPr>
      <w:r>
        <w:rPr>
          <w:lang w:val="en-US"/>
        </w:rPr>
        <w:t>WarehouseProvider</w:t>
      </w:r>
      <w:r w:rsidR="002B1DA7">
        <w:t xml:space="preserve"> – класс, предназначенный для работы со складским инвентарём с помощью подключения к базе данных </w:t>
      </w:r>
      <w:r w:rsidR="002B1DA7">
        <w:rPr>
          <w:lang w:val="en-US"/>
        </w:rPr>
        <w:t>SqlConnection</w:t>
      </w:r>
      <w:r w:rsidR="002B1DA7">
        <w:t>.</w:t>
      </w:r>
    </w:p>
    <w:p w14:paraId="5DCF66CF" w14:textId="4AE45AAA" w:rsidR="003772D8" w:rsidRDefault="003772D8" w:rsidP="00C80CDF">
      <w:pPr>
        <w:pStyle w:val="a"/>
        <w:numPr>
          <w:ilvl w:val="0"/>
          <w:numId w:val="0"/>
        </w:numPr>
        <w:spacing w:before="40"/>
        <w:ind w:firstLine="709"/>
        <w:jc w:val="both"/>
      </w:pPr>
      <w:r>
        <w:t xml:space="preserve">Пример </w:t>
      </w:r>
      <w:r w:rsidR="00C80CDF">
        <w:t>провайдера, класса для взаимодействия с процедурами базы данных</w:t>
      </w:r>
      <w:r>
        <w:t xml:space="preserve"> указан на рисунке 2.3.</w:t>
      </w:r>
    </w:p>
    <w:p w14:paraId="78A7EA90" w14:textId="4278E64F" w:rsidR="003772D8" w:rsidRDefault="00AB5888" w:rsidP="003772D8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AB5888">
        <w:rPr>
          <w:sz w:val="28"/>
          <w:szCs w:val="28"/>
        </w:rPr>
        <w:drawing>
          <wp:inline distT="0" distB="0" distL="0" distR="0" wp14:anchorId="332841FC" wp14:editId="39178FC5">
            <wp:extent cx="3718560" cy="2739815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973" cy="27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884B" w14:textId="0C20222C" w:rsidR="003772D8" w:rsidRDefault="003772D8" w:rsidP="003772D8">
      <w:pPr>
        <w:pStyle w:val="ae"/>
        <w:spacing w:after="240"/>
      </w:pPr>
      <w:r>
        <w:t>Рисунок 2.3 – Пример разработанно</w:t>
      </w:r>
      <w:r w:rsidR="00EA71E3">
        <w:t>го провайдера</w:t>
      </w:r>
    </w:p>
    <w:p w14:paraId="4465FD11" w14:textId="1130C050" w:rsidR="000D1B74" w:rsidRDefault="00C26466" w:rsidP="00DB7B31">
      <w:pPr>
        <w:pStyle w:val="a"/>
        <w:numPr>
          <w:ilvl w:val="0"/>
          <w:numId w:val="0"/>
        </w:numPr>
        <w:ind w:firstLine="709"/>
        <w:jc w:val="both"/>
      </w:pPr>
      <w:r>
        <w:t>Были разработаны классы-модели для представления записей из таблиц базы данных</w:t>
      </w:r>
      <w:r w:rsidR="00FA7F45">
        <w:t>, описанной ранее</w:t>
      </w:r>
      <w:r w:rsidRPr="00C26466">
        <w:t>:</w:t>
      </w:r>
    </w:p>
    <w:p w14:paraId="7D034D80" w14:textId="5BAA5074" w:rsidR="00C26466" w:rsidRPr="006001C7" w:rsidRDefault="00C26466" w:rsidP="00DB7B31">
      <w:pPr>
        <w:pStyle w:val="a"/>
        <w:numPr>
          <w:ilvl w:val="0"/>
          <w:numId w:val="16"/>
        </w:numPr>
        <w:jc w:val="both"/>
      </w:pPr>
      <w:r>
        <w:rPr>
          <w:lang w:val="en-US"/>
        </w:rPr>
        <w:t>LoginModel</w:t>
      </w:r>
      <w:r w:rsidR="006001C7" w:rsidRPr="006001C7">
        <w:t xml:space="preserve"> – </w:t>
      </w:r>
      <w:r w:rsidR="006001C7">
        <w:t>класс для представления данных для входа в систему</w:t>
      </w:r>
      <w:r w:rsidR="007C087B" w:rsidRPr="007C087B">
        <w:t>;</w:t>
      </w:r>
    </w:p>
    <w:p w14:paraId="5860E65E" w14:textId="541CF303" w:rsidR="00C26466" w:rsidRPr="006001C7" w:rsidRDefault="00C26466" w:rsidP="00DB7B31">
      <w:pPr>
        <w:pStyle w:val="a"/>
        <w:numPr>
          <w:ilvl w:val="0"/>
          <w:numId w:val="16"/>
        </w:numPr>
        <w:jc w:val="both"/>
      </w:pPr>
      <w:r>
        <w:rPr>
          <w:lang w:val="en-US"/>
        </w:rPr>
        <w:t>UserInfo</w:t>
      </w:r>
      <w:r w:rsidR="006001C7">
        <w:t xml:space="preserve"> – класс, содержащий данные </w:t>
      </w:r>
      <w:r w:rsidR="006001C7">
        <w:rPr>
          <w:lang w:val="en-US"/>
        </w:rPr>
        <w:t>ACCOUNT</w:t>
      </w:r>
      <w:r w:rsidR="006001C7">
        <w:t>, исключая пол</w:t>
      </w:r>
      <w:r w:rsidR="006C3C17">
        <w:t>е</w:t>
      </w:r>
      <w:r w:rsidR="006001C7">
        <w:t xml:space="preserve"> хэша пароля (</w:t>
      </w:r>
      <w:r w:rsidR="006001C7">
        <w:rPr>
          <w:lang w:val="en-US"/>
        </w:rPr>
        <w:t>HASH</w:t>
      </w:r>
      <w:r w:rsidR="006001C7" w:rsidRPr="006001C7">
        <w:t>_</w:t>
      </w:r>
      <w:r w:rsidR="006001C7">
        <w:rPr>
          <w:lang w:val="en-US"/>
        </w:rPr>
        <w:t>PASSWORD</w:t>
      </w:r>
      <w:r w:rsidR="006001C7">
        <w:t>)</w:t>
      </w:r>
      <w:r w:rsidR="007C087B" w:rsidRPr="007C087B">
        <w:t>;</w:t>
      </w:r>
    </w:p>
    <w:p w14:paraId="5265DEDB" w14:textId="19979EFD" w:rsidR="00C26466" w:rsidRPr="00DB7B31" w:rsidRDefault="00C26466" w:rsidP="00DB7B31">
      <w:pPr>
        <w:pStyle w:val="a"/>
        <w:numPr>
          <w:ilvl w:val="0"/>
          <w:numId w:val="16"/>
        </w:numPr>
        <w:jc w:val="both"/>
      </w:pPr>
      <w:r>
        <w:rPr>
          <w:lang w:val="en-US"/>
        </w:rPr>
        <w:t>MaterialObject</w:t>
      </w:r>
      <w:r w:rsidR="00DB7B31" w:rsidRPr="00DB7B31">
        <w:t xml:space="preserve"> – </w:t>
      </w:r>
      <w:r w:rsidR="00DB7B31">
        <w:t>класс, который представляет запись</w:t>
      </w:r>
      <w:r w:rsidR="00DB7B31" w:rsidRPr="00DB7B31">
        <w:t xml:space="preserve"> </w:t>
      </w:r>
      <w:r w:rsidR="00DB7B31">
        <w:t xml:space="preserve">таблицы </w:t>
      </w:r>
      <w:r w:rsidR="00DB7B31">
        <w:rPr>
          <w:lang w:val="en-US"/>
        </w:rPr>
        <w:t>MATERIAL</w:t>
      </w:r>
      <w:r w:rsidR="00DB7B31" w:rsidRPr="00DB7B31">
        <w:t>_</w:t>
      </w:r>
      <w:r w:rsidR="00DB7B31">
        <w:rPr>
          <w:lang w:val="en-US"/>
        </w:rPr>
        <w:t>OBJECT</w:t>
      </w:r>
      <w:r w:rsidR="007C087B" w:rsidRPr="007C087B">
        <w:t>;</w:t>
      </w:r>
    </w:p>
    <w:p w14:paraId="372AFB1E" w14:textId="6D3813B3" w:rsidR="00C26466" w:rsidRPr="00DB7B31" w:rsidRDefault="00C26466" w:rsidP="00DB7B31">
      <w:pPr>
        <w:pStyle w:val="a"/>
        <w:numPr>
          <w:ilvl w:val="0"/>
          <w:numId w:val="16"/>
        </w:numPr>
        <w:jc w:val="both"/>
      </w:pPr>
      <w:r>
        <w:rPr>
          <w:lang w:val="en-US"/>
        </w:rPr>
        <w:lastRenderedPageBreak/>
        <w:t>ConstituentComponentType</w:t>
      </w:r>
      <w:r w:rsidR="00DB7B31" w:rsidRPr="00DB7B31">
        <w:t xml:space="preserve"> – </w:t>
      </w:r>
      <w:r w:rsidR="00DB7B31">
        <w:t>класс, который представляет запись</w:t>
      </w:r>
      <w:r w:rsidR="00DB7B31" w:rsidRPr="00DB7B31">
        <w:t xml:space="preserve"> </w:t>
      </w:r>
      <w:r w:rsidR="00DB7B31">
        <w:t xml:space="preserve">таблицы </w:t>
      </w:r>
      <w:r w:rsidR="00DB7B31">
        <w:rPr>
          <w:lang w:val="en-US"/>
        </w:rPr>
        <w:t>CONSTITUENT</w:t>
      </w:r>
      <w:r w:rsidR="00DB7B31" w:rsidRPr="00DB7B31">
        <w:t>_</w:t>
      </w:r>
      <w:r w:rsidR="00DB7B31">
        <w:rPr>
          <w:lang w:val="en-US"/>
        </w:rPr>
        <w:t>COMPONENT</w:t>
      </w:r>
      <w:r w:rsidR="00DB7B31" w:rsidRPr="00DB7B31">
        <w:t>_</w:t>
      </w:r>
      <w:r w:rsidR="00DB7B31">
        <w:rPr>
          <w:lang w:val="en-US"/>
        </w:rPr>
        <w:t>TYPE</w:t>
      </w:r>
      <w:r w:rsidR="007C087B" w:rsidRPr="007C087B">
        <w:t>;</w:t>
      </w:r>
    </w:p>
    <w:p w14:paraId="0137E1D8" w14:textId="320AA7EE" w:rsidR="00C26466" w:rsidRPr="00DB7B31" w:rsidRDefault="00C26466" w:rsidP="00DB7B31">
      <w:pPr>
        <w:pStyle w:val="a"/>
        <w:numPr>
          <w:ilvl w:val="0"/>
          <w:numId w:val="16"/>
        </w:numPr>
        <w:jc w:val="both"/>
      </w:pPr>
      <w:r>
        <w:rPr>
          <w:lang w:val="en-US"/>
        </w:rPr>
        <w:t>ConstituentComponent</w:t>
      </w:r>
      <w:r w:rsidR="00DB7B31" w:rsidRPr="00DB7B31">
        <w:t xml:space="preserve"> – </w:t>
      </w:r>
      <w:r w:rsidR="00DB7B31">
        <w:t>класс, который представляет запись</w:t>
      </w:r>
      <w:r w:rsidR="00DB7B31" w:rsidRPr="00DB7B31">
        <w:t xml:space="preserve"> </w:t>
      </w:r>
      <w:r w:rsidR="00DB7B31">
        <w:t xml:space="preserve">таблицы </w:t>
      </w:r>
      <w:r w:rsidR="00DB7B31">
        <w:rPr>
          <w:lang w:val="en-US"/>
        </w:rPr>
        <w:t>CONSTITUENT</w:t>
      </w:r>
      <w:r w:rsidR="00DB7B31" w:rsidRPr="00DB7B31">
        <w:t>_</w:t>
      </w:r>
      <w:r w:rsidR="00DB7B31">
        <w:rPr>
          <w:lang w:val="en-US"/>
        </w:rPr>
        <w:t>COMPONENT</w:t>
      </w:r>
      <w:r w:rsidR="007C087B" w:rsidRPr="007C087B">
        <w:t>;</w:t>
      </w:r>
    </w:p>
    <w:p w14:paraId="07017C00" w14:textId="6C29FA7C" w:rsidR="00C26466" w:rsidRPr="007C087B" w:rsidRDefault="006001C7" w:rsidP="007C087B">
      <w:pPr>
        <w:pStyle w:val="a"/>
        <w:numPr>
          <w:ilvl w:val="0"/>
          <w:numId w:val="16"/>
        </w:numPr>
        <w:jc w:val="both"/>
      </w:pPr>
      <w:r>
        <w:rPr>
          <w:lang w:val="en-US"/>
        </w:rPr>
        <w:t>ContentOfWarehouse</w:t>
      </w:r>
      <w:r w:rsidR="007C087B" w:rsidRPr="007C087B">
        <w:t xml:space="preserve"> – </w:t>
      </w:r>
      <w:r w:rsidR="007C087B">
        <w:t>класс, который представляет запись</w:t>
      </w:r>
      <w:r w:rsidR="007C087B" w:rsidRPr="00DB7B31">
        <w:t xml:space="preserve"> </w:t>
      </w:r>
      <w:r w:rsidR="007C087B">
        <w:t xml:space="preserve">таблицы </w:t>
      </w:r>
      <w:r w:rsidR="007C087B">
        <w:rPr>
          <w:lang w:val="en-US"/>
        </w:rPr>
        <w:t>CONTENT</w:t>
      </w:r>
      <w:r w:rsidR="007C087B" w:rsidRPr="007C087B">
        <w:t>_</w:t>
      </w:r>
      <w:r w:rsidR="007C087B">
        <w:rPr>
          <w:lang w:val="en-US"/>
        </w:rPr>
        <w:t>OF</w:t>
      </w:r>
      <w:r w:rsidR="007C087B" w:rsidRPr="007C087B">
        <w:t>_</w:t>
      </w:r>
      <w:r w:rsidR="007C087B">
        <w:rPr>
          <w:lang w:val="en-US"/>
        </w:rPr>
        <w:t>WAREHOUSE</w:t>
      </w:r>
      <w:r w:rsidR="007C087B" w:rsidRPr="007C087B">
        <w:t>;</w:t>
      </w:r>
    </w:p>
    <w:p w14:paraId="46BB588E" w14:textId="12C81B85" w:rsidR="006001C7" w:rsidRPr="007C087B" w:rsidRDefault="006001C7" w:rsidP="007C087B">
      <w:pPr>
        <w:pStyle w:val="a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BrokenContentOfWarehouse</w:t>
      </w:r>
      <w:r w:rsidR="007C087B" w:rsidRPr="007C087B">
        <w:rPr>
          <w:lang w:val="en-US"/>
        </w:rPr>
        <w:t xml:space="preserve"> – </w:t>
      </w:r>
      <w:r w:rsidR="007C087B">
        <w:t>класс</w:t>
      </w:r>
      <w:r w:rsidR="007C087B" w:rsidRPr="007C087B">
        <w:rPr>
          <w:lang w:val="en-US"/>
        </w:rPr>
        <w:t xml:space="preserve">, </w:t>
      </w:r>
      <w:r w:rsidR="007C087B">
        <w:t>который</w:t>
      </w:r>
      <w:r w:rsidR="007C087B" w:rsidRPr="007C087B">
        <w:rPr>
          <w:lang w:val="en-US"/>
        </w:rPr>
        <w:t xml:space="preserve"> </w:t>
      </w:r>
      <w:r w:rsidR="007C087B">
        <w:t>представляет</w:t>
      </w:r>
      <w:r w:rsidR="007C087B" w:rsidRPr="007C087B">
        <w:rPr>
          <w:lang w:val="en-US"/>
        </w:rPr>
        <w:t xml:space="preserve"> </w:t>
      </w:r>
      <w:r w:rsidR="007C087B">
        <w:t>запись</w:t>
      </w:r>
      <w:r w:rsidR="007C087B" w:rsidRPr="007C087B">
        <w:rPr>
          <w:lang w:val="en-US"/>
        </w:rPr>
        <w:t xml:space="preserve"> </w:t>
      </w:r>
      <w:r w:rsidR="007C087B">
        <w:t>таблицы</w:t>
      </w:r>
      <w:r w:rsidR="007C087B" w:rsidRPr="007C087B">
        <w:rPr>
          <w:lang w:val="en-US"/>
        </w:rPr>
        <w:t xml:space="preserve"> </w:t>
      </w:r>
      <w:r w:rsidR="007C087B">
        <w:rPr>
          <w:lang w:val="en-US"/>
        </w:rPr>
        <w:t>BROKEN</w:t>
      </w:r>
      <w:r w:rsidR="007C087B" w:rsidRPr="007C087B">
        <w:rPr>
          <w:lang w:val="en-US"/>
        </w:rPr>
        <w:t>_</w:t>
      </w:r>
      <w:r w:rsidR="007C087B">
        <w:rPr>
          <w:lang w:val="en-US"/>
        </w:rPr>
        <w:t>CONTENT</w:t>
      </w:r>
      <w:r w:rsidR="007C087B" w:rsidRPr="007C087B">
        <w:rPr>
          <w:lang w:val="en-US"/>
        </w:rPr>
        <w:t>_</w:t>
      </w:r>
      <w:r w:rsidR="007C087B">
        <w:rPr>
          <w:lang w:val="en-US"/>
        </w:rPr>
        <w:t>OF</w:t>
      </w:r>
      <w:r w:rsidR="007C087B" w:rsidRPr="007C087B">
        <w:rPr>
          <w:lang w:val="en-US"/>
        </w:rPr>
        <w:t>_</w:t>
      </w:r>
      <w:r w:rsidR="007C087B">
        <w:rPr>
          <w:lang w:val="en-US"/>
        </w:rPr>
        <w:t>WAREHOUSE;</w:t>
      </w:r>
    </w:p>
    <w:p w14:paraId="7AAB0262" w14:textId="7862BDDD" w:rsidR="006001C7" w:rsidRDefault="006001C7" w:rsidP="007C087B">
      <w:pPr>
        <w:pStyle w:val="a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DecommissionedContentOfwarehouse</w:t>
      </w:r>
      <w:r w:rsidR="007C087B">
        <w:rPr>
          <w:lang w:val="en-US"/>
        </w:rPr>
        <w:t xml:space="preserve"> – </w:t>
      </w:r>
      <w:r w:rsidR="007C087B">
        <w:t>класс</w:t>
      </w:r>
      <w:r w:rsidR="007C087B" w:rsidRPr="007C087B">
        <w:rPr>
          <w:lang w:val="en-US"/>
        </w:rPr>
        <w:t xml:space="preserve">, </w:t>
      </w:r>
      <w:r w:rsidR="007C087B">
        <w:t>который</w:t>
      </w:r>
      <w:r w:rsidR="007C087B" w:rsidRPr="007C087B">
        <w:rPr>
          <w:lang w:val="en-US"/>
        </w:rPr>
        <w:t xml:space="preserve"> </w:t>
      </w:r>
      <w:r w:rsidR="007C087B">
        <w:t>представляет</w:t>
      </w:r>
      <w:r w:rsidR="007C087B" w:rsidRPr="007C087B">
        <w:rPr>
          <w:lang w:val="en-US"/>
        </w:rPr>
        <w:t xml:space="preserve"> </w:t>
      </w:r>
      <w:r w:rsidR="007C087B">
        <w:t>запись</w:t>
      </w:r>
      <w:r w:rsidR="007C087B" w:rsidRPr="007C087B">
        <w:rPr>
          <w:lang w:val="en-US"/>
        </w:rPr>
        <w:t xml:space="preserve"> </w:t>
      </w:r>
      <w:r w:rsidR="007C087B">
        <w:t>таблицы</w:t>
      </w:r>
      <w:r w:rsidR="007C087B" w:rsidRPr="007C087B">
        <w:rPr>
          <w:lang w:val="en-US"/>
        </w:rPr>
        <w:t xml:space="preserve"> </w:t>
      </w:r>
      <w:r w:rsidR="007C087B">
        <w:rPr>
          <w:lang w:val="en-US"/>
        </w:rPr>
        <w:t>DECOMMISSIONED</w:t>
      </w:r>
      <w:r w:rsidR="007C087B" w:rsidRPr="007C087B">
        <w:rPr>
          <w:lang w:val="en-US"/>
        </w:rPr>
        <w:t>_</w:t>
      </w:r>
      <w:r w:rsidR="007C087B">
        <w:rPr>
          <w:lang w:val="en-US"/>
        </w:rPr>
        <w:t>CONTENT</w:t>
      </w:r>
      <w:r w:rsidR="007C087B" w:rsidRPr="007C087B">
        <w:rPr>
          <w:lang w:val="en-US"/>
        </w:rPr>
        <w:t>_</w:t>
      </w:r>
      <w:r w:rsidR="007C087B">
        <w:rPr>
          <w:lang w:val="en-US"/>
        </w:rPr>
        <w:t>OF</w:t>
      </w:r>
      <w:r w:rsidR="007C087B" w:rsidRPr="007C087B">
        <w:rPr>
          <w:lang w:val="en-US"/>
        </w:rPr>
        <w:t>_</w:t>
      </w:r>
      <w:r w:rsidR="007C087B">
        <w:rPr>
          <w:lang w:val="en-US"/>
        </w:rPr>
        <w:t>WAREHOUSE</w:t>
      </w:r>
      <w:r w:rsidR="007C087B" w:rsidRPr="007C087B">
        <w:rPr>
          <w:lang w:val="en-US"/>
        </w:rPr>
        <w:t>.</w:t>
      </w:r>
    </w:p>
    <w:p w14:paraId="6016DC8C" w14:textId="25DF930A" w:rsidR="00825995" w:rsidRDefault="00C80CDF" w:rsidP="00212C63">
      <w:pPr>
        <w:pStyle w:val="a"/>
        <w:numPr>
          <w:ilvl w:val="0"/>
          <w:numId w:val="0"/>
        </w:numPr>
        <w:ind w:firstLine="709"/>
        <w:jc w:val="both"/>
      </w:pPr>
      <w:r>
        <w:t xml:space="preserve">Для работы с </w:t>
      </w:r>
      <w:r>
        <w:rPr>
          <w:lang w:val="en-US"/>
        </w:rPr>
        <w:t>Excel</w:t>
      </w:r>
      <w:r w:rsidRPr="00C80CDF">
        <w:t>-</w:t>
      </w:r>
      <w:r>
        <w:t xml:space="preserve">фалами используется библиотека </w:t>
      </w:r>
      <w:r>
        <w:rPr>
          <w:lang w:val="en-US"/>
        </w:rPr>
        <w:t>EPPlus</w:t>
      </w:r>
      <w:r w:rsidRPr="00C80CDF">
        <w:t xml:space="preserve">. </w:t>
      </w:r>
      <w:r>
        <w:t>Для более удобной работы были разработаны следующие</w:t>
      </w:r>
      <w:r w:rsidR="00212C63">
        <w:t xml:space="preserve"> структуры и</w:t>
      </w:r>
      <w:r>
        <w:t xml:space="preserve"> классы</w:t>
      </w:r>
      <w:r w:rsidRPr="00C80CDF">
        <w:t>:</w:t>
      </w:r>
    </w:p>
    <w:p w14:paraId="0D18B2D7" w14:textId="53A0CABF" w:rsidR="00212C63" w:rsidRPr="00212C63" w:rsidRDefault="00212C63" w:rsidP="00BE7A71">
      <w:pPr>
        <w:pStyle w:val="a"/>
        <w:numPr>
          <w:ilvl w:val="0"/>
          <w:numId w:val="17"/>
        </w:numPr>
        <w:jc w:val="both"/>
      </w:pPr>
      <w:r>
        <w:rPr>
          <w:lang w:val="en-US"/>
        </w:rPr>
        <w:t>EpplusExtensions</w:t>
      </w:r>
      <w:r w:rsidRPr="00212C63">
        <w:t xml:space="preserve"> – </w:t>
      </w:r>
      <w:r>
        <w:t>класс, содержащий методы расширения</w:t>
      </w:r>
      <w:r w:rsidRPr="00212C63">
        <w:t>;</w:t>
      </w:r>
    </w:p>
    <w:p w14:paraId="56C8AED3" w14:textId="43C689FE" w:rsidR="00825995" w:rsidRPr="00212C63" w:rsidRDefault="00825995" w:rsidP="00BE7A71">
      <w:pPr>
        <w:pStyle w:val="a"/>
        <w:numPr>
          <w:ilvl w:val="0"/>
          <w:numId w:val="17"/>
        </w:numPr>
        <w:jc w:val="both"/>
      </w:pPr>
      <w:r>
        <w:rPr>
          <w:lang w:val="en-US"/>
        </w:rPr>
        <w:t>CellConfig</w:t>
      </w:r>
      <w:r w:rsidR="00B024C9" w:rsidRPr="00212C63">
        <w:t xml:space="preserve"> – </w:t>
      </w:r>
      <w:r w:rsidR="00212C63">
        <w:t>структура, содержащий набор значений параметров</w:t>
      </w:r>
      <w:r w:rsidR="00B024C9" w:rsidRPr="00212C63">
        <w:t>;</w:t>
      </w:r>
    </w:p>
    <w:p w14:paraId="2C9E23A3" w14:textId="1D7B8FD2" w:rsidR="00825995" w:rsidRPr="00BE7A71" w:rsidRDefault="00825995" w:rsidP="00BE7A71">
      <w:pPr>
        <w:pStyle w:val="a"/>
        <w:numPr>
          <w:ilvl w:val="0"/>
          <w:numId w:val="17"/>
        </w:numPr>
        <w:jc w:val="both"/>
      </w:pPr>
      <w:r>
        <w:rPr>
          <w:lang w:val="en-US"/>
        </w:rPr>
        <w:t>ExcelCellConfiguring</w:t>
      </w:r>
      <w:r w:rsidR="00B024C9" w:rsidRPr="00BE7A71">
        <w:t xml:space="preserve"> – </w:t>
      </w:r>
      <w:r w:rsidR="00BE7A71">
        <w:t xml:space="preserve">класс, содержащий методы для настройки ячеек </w:t>
      </w:r>
      <w:r w:rsidR="00BE7A71">
        <w:rPr>
          <w:lang w:val="en-US"/>
        </w:rPr>
        <w:t>Excel</w:t>
      </w:r>
      <w:r w:rsidR="00BE7A71" w:rsidRPr="00BE7A71">
        <w:t>-</w:t>
      </w:r>
      <w:r w:rsidR="00BE7A71">
        <w:t>файла без или с помощью описанной выше структуры</w:t>
      </w:r>
      <w:r w:rsidR="00B024C9" w:rsidRPr="00BE7A71">
        <w:t>.</w:t>
      </w:r>
    </w:p>
    <w:p w14:paraId="3F06FDEC" w14:textId="035CF90F" w:rsidR="00825995" w:rsidRDefault="00825995" w:rsidP="00C80CDF">
      <w:pPr>
        <w:pStyle w:val="a"/>
        <w:numPr>
          <w:ilvl w:val="0"/>
          <w:numId w:val="0"/>
        </w:numPr>
        <w:ind w:firstLine="709"/>
        <w:jc w:val="both"/>
      </w:pPr>
      <w:r>
        <w:t xml:space="preserve">Для формирования отчёта </w:t>
      </w:r>
      <w:r w:rsidR="00B024C9">
        <w:t>были разработаны ещё два класса</w:t>
      </w:r>
      <w:r w:rsidR="00B024C9" w:rsidRPr="00B024C9">
        <w:t>:</w:t>
      </w:r>
    </w:p>
    <w:p w14:paraId="4C6C3488" w14:textId="3E9C2A21" w:rsidR="00B024C9" w:rsidRPr="00BE7A71" w:rsidRDefault="00B024C9" w:rsidP="00BE7A71">
      <w:pPr>
        <w:pStyle w:val="a"/>
        <w:numPr>
          <w:ilvl w:val="0"/>
          <w:numId w:val="18"/>
        </w:numPr>
        <w:jc w:val="both"/>
      </w:pPr>
      <w:r>
        <w:rPr>
          <w:lang w:val="en-US"/>
        </w:rPr>
        <w:t>ReportPackage</w:t>
      </w:r>
      <w:r w:rsidRPr="00BE7A71">
        <w:t xml:space="preserve"> – </w:t>
      </w:r>
      <w:r w:rsidR="00BE7A71">
        <w:t>класс, собирающий информацию с базы данных, которая требуется для формирования отчёта</w:t>
      </w:r>
      <w:r w:rsidR="00601903">
        <w:t>. Класс продемонстрирован на рисунке 2.4</w:t>
      </w:r>
      <w:r w:rsidRPr="00BE7A71">
        <w:t>;</w:t>
      </w:r>
    </w:p>
    <w:p w14:paraId="6B947FA5" w14:textId="759BAECA" w:rsidR="00B024C9" w:rsidRPr="00BE7A71" w:rsidRDefault="00B024C9" w:rsidP="00BE7A71">
      <w:pPr>
        <w:pStyle w:val="a"/>
        <w:numPr>
          <w:ilvl w:val="0"/>
          <w:numId w:val="18"/>
        </w:numPr>
        <w:jc w:val="both"/>
      </w:pPr>
      <w:r>
        <w:rPr>
          <w:lang w:val="en-US"/>
        </w:rPr>
        <w:t>ReportPackageField</w:t>
      </w:r>
      <w:r w:rsidRPr="00BE7A71">
        <w:t xml:space="preserve"> – </w:t>
      </w:r>
      <w:r w:rsidR="00BE7A71">
        <w:t xml:space="preserve">класс, содержащий данные для заполнения строки </w:t>
      </w:r>
      <w:r w:rsidR="00BE7A71">
        <w:rPr>
          <w:lang w:val="en-US"/>
        </w:rPr>
        <w:t>Excel</w:t>
      </w:r>
      <w:r w:rsidR="00BE7A71" w:rsidRPr="00BE7A71">
        <w:t>-</w:t>
      </w:r>
      <w:r w:rsidR="00BE7A71">
        <w:t>отчёта</w:t>
      </w:r>
      <w:r w:rsidRPr="00BE7A71">
        <w:t>;</w:t>
      </w:r>
    </w:p>
    <w:p w14:paraId="5C73060F" w14:textId="3F237EC1" w:rsidR="00601903" w:rsidRDefault="00B024C9" w:rsidP="00601903">
      <w:pPr>
        <w:pStyle w:val="a"/>
        <w:numPr>
          <w:ilvl w:val="0"/>
          <w:numId w:val="18"/>
        </w:numPr>
        <w:jc w:val="both"/>
      </w:pPr>
      <w:r>
        <w:rPr>
          <w:lang w:val="en-US"/>
        </w:rPr>
        <w:t>ReportExcelFile</w:t>
      </w:r>
      <w:r w:rsidRPr="00BE7A71">
        <w:t xml:space="preserve"> – </w:t>
      </w:r>
      <w:r w:rsidR="00BE7A71">
        <w:t xml:space="preserve">класс, содержащий методы, позволяющие формировать </w:t>
      </w:r>
      <w:r w:rsidR="00BE7A71">
        <w:rPr>
          <w:lang w:val="en-US"/>
        </w:rPr>
        <w:t>Excel</w:t>
      </w:r>
      <w:r w:rsidR="00BE7A71" w:rsidRPr="00BE7A71">
        <w:t>-</w:t>
      </w:r>
      <w:r w:rsidR="00BE7A71">
        <w:t>отчёт</w:t>
      </w:r>
      <w:r w:rsidRPr="00BE7A71">
        <w:t>.</w:t>
      </w:r>
    </w:p>
    <w:p w14:paraId="72416BFB" w14:textId="624B49A8" w:rsidR="00601903" w:rsidRDefault="00601903" w:rsidP="00601903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601903">
        <w:rPr>
          <w:sz w:val="28"/>
          <w:szCs w:val="28"/>
        </w:rPr>
        <w:drawing>
          <wp:inline distT="0" distB="0" distL="0" distR="0" wp14:anchorId="7D55ABC9" wp14:editId="0DDBB20A">
            <wp:extent cx="4976036" cy="3512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0209" cy="35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EB3D" w14:textId="71C38331" w:rsidR="00601903" w:rsidRPr="00143EE5" w:rsidRDefault="00601903" w:rsidP="00601903">
      <w:pPr>
        <w:pStyle w:val="ae"/>
        <w:spacing w:after="240"/>
      </w:pPr>
      <w:r>
        <w:t xml:space="preserve">Рисунок 2.4 – Класс </w:t>
      </w:r>
      <w:r>
        <w:rPr>
          <w:lang w:val="en-US"/>
        </w:rPr>
        <w:t>ReportPackage</w:t>
      </w:r>
    </w:p>
    <w:p w14:paraId="5C7A8501" w14:textId="4049DB03" w:rsidR="00825995" w:rsidRPr="00C80CDF" w:rsidRDefault="00143EE5" w:rsidP="00143EE5">
      <w:pPr>
        <w:pStyle w:val="a"/>
        <w:numPr>
          <w:ilvl w:val="0"/>
          <w:numId w:val="0"/>
        </w:numPr>
        <w:ind w:firstLine="709"/>
        <w:jc w:val="both"/>
      </w:pPr>
      <w:r>
        <w:t xml:space="preserve">Дополнительно был разработан класс </w:t>
      </w:r>
      <w:r>
        <w:rPr>
          <w:lang w:val="en-US"/>
        </w:rPr>
        <w:t>ImageHelper</w:t>
      </w:r>
      <w:r>
        <w:t>, предназначенный для конвертации изображения в массив байт и обратно.</w:t>
      </w:r>
    </w:p>
    <w:p w14:paraId="24B7E844" w14:textId="7D4916B1" w:rsidR="00A456AD" w:rsidRPr="000D1B74" w:rsidRDefault="00A456AD" w:rsidP="000D1B74">
      <w:pPr>
        <w:pStyle w:val="22"/>
        <w:rPr>
          <w:lang w:val="ru-RU"/>
        </w:rPr>
      </w:pPr>
      <w:bookmarkStart w:id="8" w:name="_Toc77983505"/>
      <w:r>
        <w:lastRenderedPageBreak/>
        <w:t>2.</w:t>
      </w:r>
      <w:r>
        <w:rPr>
          <w:lang w:val="ru-RU"/>
        </w:rPr>
        <w:t>3</w:t>
      </w:r>
      <w:r>
        <w:t xml:space="preserve"> Слой </w:t>
      </w:r>
      <w:r>
        <w:rPr>
          <w:lang w:val="ru-RU"/>
        </w:rPr>
        <w:t>клиента</w:t>
      </w:r>
      <w:bookmarkEnd w:id="8"/>
    </w:p>
    <w:p w14:paraId="211F184B" w14:textId="3BCF7ADF" w:rsidR="00A76766" w:rsidRDefault="00143EE5" w:rsidP="006650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Для удобного взаимодействия </w:t>
      </w:r>
      <w:r w:rsidR="00AA515A">
        <w:rPr>
          <w:rFonts w:ascii="Times New Roman" w:eastAsia="Times New Roman" w:hAnsi="Times New Roman" w:cs="Times New Roman"/>
          <w:spacing w:val="-2"/>
          <w:sz w:val="28"/>
          <w:szCs w:val="28"/>
        </w:rPr>
        <w:t>с системой материального отчёта был разработан интерфейс веб-приложения (рисунок 2.5).</w:t>
      </w:r>
    </w:p>
    <w:p w14:paraId="63AC6EA5" w14:textId="05B149EC" w:rsidR="00AA515A" w:rsidRDefault="00AA515A" w:rsidP="00AA515A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AA515A">
        <w:rPr>
          <w:sz w:val="28"/>
          <w:szCs w:val="28"/>
        </w:rPr>
        <w:drawing>
          <wp:inline distT="0" distB="0" distL="0" distR="0" wp14:anchorId="7D6D8F9D" wp14:editId="327C0C5C">
            <wp:extent cx="4160520" cy="24961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11" r="11341"/>
                    <a:stretch/>
                  </pic:blipFill>
                  <pic:spPr bwMode="auto">
                    <a:xfrm>
                      <a:off x="0" y="0"/>
                      <a:ext cx="4209850" cy="252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7EE0" w14:textId="467EE4A7" w:rsidR="00AA515A" w:rsidRPr="005C0FE0" w:rsidRDefault="00AA515A" w:rsidP="005C0FE0">
      <w:pPr>
        <w:pStyle w:val="ae"/>
        <w:spacing w:after="240"/>
      </w:pPr>
      <w:r>
        <w:t>Рисунок 2.5 – Интерфейс системы материального отчёта</w:t>
      </w:r>
    </w:p>
    <w:p w14:paraId="6EFC9306" w14:textId="2DCB78CF" w:rsidR="00AA515A" w:rsidRDefault="005C0FE0" w:rsidP="006650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Далее распишем каждый момент работы с интерфейсом веб-приложения.</w:t>
      </w:r>
    </w:p>
    <w:p w14:paraId="029718B0" w14:textId="03F1165C" w:rsidR="000D1B74" w:rsidRDefault="005C0FE0" w:rsidP="00DA600A">
      <w:pPr>
        <w:pStyle w:val="af4"/>
        <w:rPr>
          <w:rFonts w:eastAsia="Times New Roman"/>
        </w:rPr>
      </w:pPr>
      <w:bookmarkStart w:id="9" w:name="_Toc77983506"/>
      <w:r>
        <w:rPr>
          <w:rFonts w:eastAsia="Times New Roman"/>
        </w:rPr>
        <w:t>2.3.1 Авторизация</w:t>
      </w:r>
      <w:bookmarkEnd w:id="9"/>
    </w:p>
    <w:p w14:paraId="52F38B9B" w14:textId="6DDB388C" w:rsidR="005C0FE0" w:rsidRDefault="00962A79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При первом входе в веб-приложение, будет предложено зайти в собственный аккаунт, в ином случае, дальнейшая работа будет невозможна (рисунок 2.6).</w:t>
      </w:r>
    </w:p>
    <w:p w14:paraId="15DE2558" w14:textId="539DDF10" w:rsidR="00D10866" w:rsidRDefault="00D10866" w:rsidP="00D10866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D10866">
        <w:rPr>
          <w:sz w:val="28"/>
          <w:szCs w:val="28"/>
        </w:rPr>
        <w:drawing>
          <wp:inline distT="0" distB="0" distL="0" distR="0" wp14:anchorId="6A834905" wp14:editId="631FC453">
            <wp:extent cx="4147886" cy="16611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1" r="1164"/>
                    <a:stretch/>
                  </pic:blipFill>
                  <pic:spPr bwMode="auto">
                    <a:xfrm>
                      <a:off x="0" y="0"/>
                      <a:ext cx="4262645" cy="170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541D5" w14:textId="653D4EAD" w:rsidR="00D10866" w:rsidRPr="00D10866" w:rsidRDefault="00D10866" w:rsidP="00D10866">
      <w:pPr>
        <w:pStyle w:val="ae"/>
        <w:spacing w:after="240"/>
      </w:pPr>
      <w:r>
        <w:t>Рисунок 2.6 – Интерфейс системы без авторизации</w:t>
      </w:r>
    </w:p>
    <w:p w14:paraId="58955174" w14:textId="34D0B87F" w:rsidR="00D10866" w:rsidRDefault="00D10866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Нажимаем любую из кнопок «Войти». </w:t>
      </w:r>
      <w:r w:rsidR="009E0F83">
        <w:rPr>
          <w:rFonts w:ascii="Times New Roman" w:eastAsia="Times New Roman" w:hAnsi="Times New Roman" w:cs="Times New Roman"/>
          <w:spacing w:val="-2"/>
          <w:sz w:val="28"/>
          <w:szCs w:val="28"/>
        </w:rPr>
        <w:t>Вводим свои логин и пароль и нажимаем «Вход» (рисунок 2.7).</w:t>
      </w:r>
    </w:p>
    <w:p w14:paraId="2274660D" w14:textId="2CA6DBCE" w:rsidR="00F10883" w:rsidRDefault="00F10883" w:rsidP="00F10883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F10883">
        <w:rPr>
          <w:sz w:val="28"/>
          <w:szCs w:val="28"/>
        </w:rPr>
        <w:drawing>
          <wp:inline distT="0" distB="0" distL="0" distR="0" wp14:anchorId="184B2848" wp14:editId="1C87CE83">
            <wp:extent cx="2522220" cy="12658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94" t="4401" r="4800" b="5556"/>
                    <a:stretch/>
                  </pic:blipFill>
                  <pic:spPr bwMode="auto">
                    <a:xfrm>
                      <a:off x="0" y="0"/>
                      <a:ext cx="2580895" cy="129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29F9A" w14:textId="6372EF93" w:rsidR="00F10883" w:rsidRPr="00F10883" w:rsidRDefault="00F10883" w:rsidP="00F10883">
      <w:pPr>
        <w:pStyle w:val="ae"/>
        <w:spacing w:after="240"/>
      </w:pPr>
      <w:r>
        <w:t>Рисунок 2.7 – Форма авторизации</w:t>
      </w:r>
    </w:p>
    <w:p w14:paraId="463A8AA6" w14:textId="2135B6B8" w:rsidR="00F10883" w:rsidRDefault="00F10883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lastRenderedPageBreak/>
        <w:t>Далее мы будем наблюдать сайт следующего вида с приветствием и отображаемой в правом краю информацией аккаунта (рисунок 2.8).</w:t>
      </w:r>
    </w:p>
    <w:p w14:paraId="581BCA7C" w14:textId="4458DA2A" w:rsidR="00F10883" w:rsidRDefault="00F10883" w:rsidP="00F10883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F10883">
        <w:rPr>
          <w:sz w:val="28"/>
          <w:szCs w:val="28"/>
        </w:rPr>
        <w:drawing>
          <wp:inline distT="0" distB="0" distL="0" distR="0" wp14:anchorId="1FB65201" wp14:editId="08D393BA">
            <wp:extent cx="4323558" cy="252222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881" cy="2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73FB" w14:textId="1AEEBA00" w:rsidR="00F10883" w:rsidRPr="00F10883" w:rsidRDefault="00F10883" w:rsidP="00F10883">
      <w:pPr>
        <w:pStyle w:val="ae"/>
        <w:spacing w:after="240"/>
      </w:pPr>
      <w:r>
        <w:t>Рисунок 2.8 – Страница после входа</w:t>
      </w:r>
    </w:p>
    <w:p w14:paraId="7177C780" w14:textId="4124FE31" w:rsidR="00F10883" w:rsidRDefault="00F10883" w:rsidP="00F1088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После проделанных манипуляций можно совершать действия с базой данных.</w:t>
      </w:r>
    </w:p>
    <w:p w14:paraId="79652541" w14:textId="21E73DAE" w:rsidR="005C0FE0" w:rsidRDefault="005C0FE0" w:rsidP="00DA600A">
      <w:pPr>
        <w:pStyle w:val="af4"/>
        <w:rPr>
          <w:rFonts w:eastAsia="Times New Roman"/>
        </w:rPr>
      </w:pPr>
      <w:bookmarkStart w:id="10" w:name="_Toc77983507"/>
      <w:r>
        <w:rPr>
          <w:rFonts w:eastAsia="Times New Roman"/>
        </w:rPr>
        <w:t>2.3.2 Работа с обычными объектами</w:t>
      </w:r>
      <w:bookmarkEnd w:id="10"/>
    </w:p>
    <w:p w14:paraId="3F35F6E1" w14:textId="470601B6" w:rsidR="005C0FE0" w:rsidRDefault="00F10883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В таблице ниже можно выбирать нужные </w:t>
      </w:r>
      <w:r w:rsidR="006E3241">
        <w:rPr>
          <w:rFonts w:ascii="Times New Roman" w:eastAsia="Times New Roman" w:hAnsi="Times New Roman" w:cs="Times New Roman"/>
          <w:spacing w:val="-2"/>
          <w:sz w:val="28"/>
          <w:szCs w:val="28"/>
        </w:rPr>
        <w:t>объекты, находящиеся на складе (рисунок 2.9). Светлое выделение – объект выбран, тёмное – наведение на объект.</w:t>
      </w:r>
    </w:p>
    <w:p w14:paraId="6B4D3392" w14:textId="4826F049" w:rsidR="006E3241" w:rsidRDefault="006E3241" w:rsidP="006E3241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6E3241">
        <w:rPr>
          <w:sz w:val="28"/>
          <w:szCs w:val="28"/>
        </w:rPr>
        <w:drawing>
          <wp:inline distT="0" distB="0" distL="0" distR="0" wp14:anchorId="18DCEDB3" wp14:editId="2CA83211">
            <wp:extent cx="5632114" cy="1501140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9207" cy="15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145F" w14:textId="51865333" w:rsidR="006E3241" w:rsidRPr="00455057" w:rsidRDefault="006E3241" w:rsidP="00455057">
      <w:pPr>
        <w:pStyle w:val="ae"/>
        <w:spacing w:after="240"/>
      </w:pPr>
      <w:r>
        <w:t>Рисунок 2.</w:t>
      </w:r>
      <w:r w:rsidR="00455057">
        <w:t>9</w:t>
      </w:r>
      <w:r>
        <w:t xml:space="preserve"> – Таблица с выбранными элементами</w:t>
      </w:r>
    </w:p>
    <w:p w14:paraId="1A5B680E" w14:textId="60F33C34" w:rsidR="006E3241" w:rsidRPr="00455057" w:rsidRDefault="00455057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Выше таблицы находится блок управления (рисунок 2.10), где можно переключать страницы списка элементов. Правее располагаются 2 поля ввода и кнопка «Отправить в сломанные объекты </w:t>
      </w:r>
      <w:r w:rsidRPr="00455057">
        <w:rPr>
          <w:rFonts w:ascii="Times New Roman" w:eastAsia="Times New Roman" w:hAnsi="Times New Roman" w:cs="Times New Roman"/>
          <w:spacing w:val="-2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», после ввода и применения которых выбранные элементы будут переведены в таблицу </w:t>
      </w:r>
      <w:r w:rsidR="00555E64">
        <w:rPr>
          <w:rFonts w:ascii="Times New Roman" w:eastAsia="Times New Roman" w:hAnsi="Times New Roman" w:cs="Times New Roman"/>
          <w:spacing w:val="-2"/>
          <w:sz w:val="28"/>
          <w:szCs w:val="28"/>
        </w:rPr>
        <w:t>сломанных объектов</w:t>
      </w:r>
      <w:r w:rsidR="0011716D" w:rsidRPr="0011716D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(</w:t>
      </w:r>
      <w:r w:rsidR="0011716D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BROKEN</w:t>
      </w:r>
      <w:r w:rsidR="0011716D" w:rsidRPr="0011716D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11716D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CONTENT</w:t>
      </w:r>
      <w:r w:rsidR="0011716D" w:rsidRPr="0011716D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11716D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OF</w:t>
      </w:r>
      <w:r w:rsidR="0011716D" w:rsidRPr="0011716D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11716D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WAREHOUSE</w:t>
      </w:r>
      <w:r w:rsidR="0011716D" w:rsidRPr="0011716D">
        <w:rPr>
          <w:rFonts w:ascii="Times New Roman" w:eastAsia="Times New Roman" w:hAnsi="Times New Roman" w:cs="Times New Roman"/>
          <w:spacing w:val="-2"/>
          <w:sz w:val="28"/>
          <w:szCs w:val="28"/>
        </w:rPr>
        <w:t>)</w:t>
      </w:r>
      <w:r w:rsidR="00555E64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с полями, заполненными указанными величинами.</w:t>
      </w:r>
    </w:p>
    <w:p w14:paraId="7B271568" w14:textId="622E31A4" w:rsidR="00455057" w:rsidRDefault="00455057" w:rsidP="00455057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455057">
        <w:rPr>
          <w:sz w:val="28"/>
          <w:szCs w:val="28"/>
        </w:rPr>
        <w:drawing>
          <wp:inline distT="0" distB="0" distL="0" distR="0" wp14:anchorId="2133418A" wp14:editId="1700AF8B">
            <wp:extent cx="4794162" cy="556260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252" cy="6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B19" w14:textId="0FBA7A6A" w:rsidR="00455057" w:rsidRPr="00455057" w:rsidRDefault="00455057" w:rsidP="00455057">
      <w:pPr>
        <w:pStyle w:val="ae"/>
        <w:spacing w:after="240"/>
      </w:pPr>
      <w:r>
        <w:t>Рисунок 2.10 – Блок управления</w:t>
      </w:r>
      <w:r w:rsidR="004F7C46">
        <w:t xml:space="preserve"> вкладки «О</w:t>
      </w:r>
      <w:r w:rsidR="0011716D">
        <w:t>бъекты</w:t>
      </w:r>
      <w:r w:rsidR="004F7C46">
        <w:t>»</w:t>
      </w:r>
    </w:p>
    <w:p w14:paraId="1EAD5874" w14:textId="7F0B7BF8" w:rsidR="00455057" w:rsidRDefault="0080356D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lastRenderedPageBreak/>
        <w:t xml:space="preserve">Ниже, при нажатии на кнопку «+» раскроется область с формой для добавления нового объекта в инвентарь склада (рисунок 2.11). </w:t>
      </w:r>
    </w:p>
    <w:p w14:paraId="2C894A3A" w14:textId="3EC1E60F" w:rsidR="0080356D" w:rsidRDefault="00FC4D09" w:rsidP="0080356D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FC4D09">
        <w:rPr>
          <w:sz w:val="28"/>
          <w:szCs w:val="28"/>
        </w:rPr>
        <w:drawing>
          <wp:inline distT="0" distB="0" distL="0" distR="0" wp14:anchorId="2FA39C80" wp14:editId="354A54DF">
            <wp:extent cx="6242550" cy="76962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9356" cy="83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357A" w14:textId="5434011D" w:rsidR="006E3241" w:rsidRPr="0080356D" w:rsidRDefault="0080356D" w:rsidP="0080356D">
      <w:pPr>
        <w:pStyle w:val="ae"/>
        <w:spacing w:after="240"/>
      </w:pPr>
      <w:r>
        <w:t>Рисунок 2.11 – Область формы добавления объекта</w:t>
      </w:r>
    </w:p>
    <w:p w14:paraId="62EE0C1B" w14:textId="3D33B256" w:rsidR="0080356D" w:rsidRPr="00AB74C0" w:rsidRDefault="0080356D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При вводе в поле </w:t>
      </w:r>
      <w:r w:rsidR="00FC4D0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«Название объекта» </w:t>
      </w:r>
      <w:r w:rsidR="00AB74C0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некорректного названия, будет высвечиваться предупреждение, что такого объекта не существует. При нажатии «Добавить в систему» объект добавляется в таблицу </w:t>
      </w:r>
      <w:r w:rsidR="00AB74C0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CONTENT</w:t>
      </w:r>
      <w:r w:rsidR="00AB74C0" w:rsidRPr="00AB74C0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AB74C0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OF</w:t>
      </w:r>
      <w:r w:rsidR="00AB74C0" w:rsidRPr="00AB74C0">
        <w:rPr>
          <w:rFonts w:ascii="Times New Roman" w:eastAsia="Times New Roman" w:hAnsi="Times New Roman" w:cs="Times New Roman"/>
          <w:spacing w:val="-2"/>
          <w:sz w:val="28"/>
          <w:szCs w:val="28"/>
        </w:rPr>
        <w:t>_</w:t>
      </w:r>
      <w:r w:rsidR="00AB74C0">
        <w:rPr>
          <w:rFonts w:ascii="Times New Roman" w:eastAsia="Times New Roman" w:hAnsi="Times New Roman" w:cs="Times New Roman"/>
          <w:spacing w:val="-2"/>
          <w:sz w:val="28"/>
          <w:szCs w:val="28"/>
          <w:lang w:val="en-US"/>
        </w:rPr>
        <w:t>WAREHOUSE</w:t>
      </w:r>
      <w:r w:rsidR="00AB74C0" w:rsidRPr="00AB74C0">
        <w:rPr>
          <w:rFonts w:ascii="Times New Roman" w:eastAsia="Times New Roman" w:hAnsi="Times New Roman" w:cs="Times New Roman"/>
          <w:spacing w:val="-2"/>
          <w:sz w:val="28"/>
          <w:szCs w:val="28"/>
        </w:rPr>
        <w:t>.</w:t>
      </w:r>
    </w:p>
    <w:p w14:paraId="5C34FF76" w14:textId="641495F4" w:rsidR="005C0FE0" w:rsidRDefault="005C0FE0" w:rsidP="00DA600A">
      <w:pPr>
        <w:pStyle w:val="af4"/>
        <w:rPr>
          <w:rFonts w:eastAsia="Times New Roman"/>
        </w:rPr>
      </w:pPr>
      <w:bookmarkStart w:id="11" w:name="_Toc77983508"/>
      <w:r>
        <w:rPr>
          <w:rFonts w:eastAsia="Times New Roman"/>
        </w:rPr>
        <w:t>2.3.3 Работа с</w:t>
      </w:r>
      <w:r w:rsidR="00DA600A">
        <w:rPr>
          <w:rFonts w:eastAsia="Times New Roman"/>
        </w:rPr>
        <w:t xml:space="preserve">о сломанными </w:t>
      </w:r>
      <w:r>
        <w:rPr>
          <w:rFonts w:eastAsia="Times New Roman"/>
        </w:rPr>
        <w:t>объектами</w:t>
      </w:r>
      <w:bookmarkEnd w:id="11"/>
    </w:p>
    <w:p w14:paraId="67DA6390" w14:textId="2244D49B" w:rsidR="005C0FE0" w:rsidRDefault="004F7C46" w:rsidP="00DA600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Главное отличие от предыдущей вкладки, во вкладке «Сломанные объекты» блок управления выглядит несколько иначе (рисунок 2.12).</w:t>
      </w:r>
    </w:p>
    <w:p w14:paraId="239BF4DD" w14:textId="7226BDC6" w:rsidR="004F7C46" w:rsidRDefault="0011716D" w:rsidP="004F7C46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11716D">
        <w:rPr>
          <w:sz w:val="28"/>
          <w:szCs w:val="28"/>
        </w:rPr>
        <w:drawing>
          <wp:inline distT="0" distB="0" distL="0" distR="0" wp14:anchorId="534B4F96" wp14:editId="419FCDA1">
            <wp:extent cx="6252303" cy="76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9122" cy="8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051E" w14:textId="19A71219" w:rsidR="004F7C46" w:rsidRPr="004F7C46" w:rsidRDefault="004F7C46" w:rsidP="004F7C46">
      <w:pPr>
        <w:pStyle w:val="ae"/>
        <w:spacing w:after="240"/>
      </w:pPr>
      <w:r>
        <w:t xml:space="preserve">Рисунок 2.12 – </w:t>
      </w:r>
      <w:r w:rsidR="0011716D">
        <w:t>Блок управления вкладки «Сломанные объекты»</w:t>
      </w:r>
    </w:p>
    <w:p w14:paraId="3E769FFF" w14:textId="1369D78F" w:rsidR="004F7C46" w:rsidRPr="000665C1" w:rsidRDefault="0011716D" w:rsidP="000665C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Кнопка «&lt; Отправить в объекты» возвращает выбранные объекты обратно в таблицу </w:t>
      </w: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CONTENT</w:t>
      </w: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_</w:t>
      </w: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OF</w:t>
      </w: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_</w:t>
      </w: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WAREHOUSE</w:t>
      </w:r>
      <w:r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.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При заполнении области ввода «Дата списания» и нажатии на кнопку «Оправить в списанные объекты &gt;» помещает выбранные элементы в таблицу 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DECOMMISSIONED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_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CONTENT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_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OF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_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WAREHOUSE</w:t>
      </w:r>
      <w:r w:rsidR="000665C1" w:rsidRPr="000665C1">
        <w:rPr>
          <w:rFonts w:ascii="Times New Roman" w:eastAsia="Times New Roman" w:hAnsi="Times New Roman" w:cs="Times New Roman"/>
          <w:spacing w:val="-6"/>
          <w:sz w:val="28"/>
          <w:szCs w:val="28"/>
        </w:rPr>
        <w:t>.</w:t>
      </w:r>
    </w:p>
    <w:p w14:paraId="50080AC3" w14:textId="248B9CF2" w:rsidR="005C0FE0" w:rsidRDefault="005C0FE0" w:rsidP="00DA600A">
      <w:pPr>
        <w:pStyle w:val="af4"/>
        <w:rPr>
          <w:rFonts w:eastAsia="Times New Roman"/>
        </w:rPr>
      </w:pPr>
      <w:bookmarkStart w:id="12" w:name="_Toc77983509"/>
      <w:r>
        <w:rPr>
          <w:rFonts w:eastAsia="Times New Roman"/>
        </w:rPr>
        <w:t xml:space="preserve">2.3.4 </w:t>
      </w:r>
      <w:r w:rsidR="00DA600A">
        <w:rPr>
          <w:rFonts w:eastAsia="Times New Roman"/>
        </w:rPr>
        <w:t>Создание отчёта списанных объектов</w:t>
      </w:r>
      <w:bookmarkEnd w:id="12"/>
    </w:p>
    <w:p w14:paraId="15A8878C" w14:textId="4D572A10" w:rsidR="00306EA7" w:rsidRDefault="005D4D60" w:rsidP="00306E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Как и вкладка «Сломанные объекты», </w:t>
      </w:r>
      <w:r w:rsidR="00306EA7">
        <w:rPr>
          <w:rFonts w:ascii="Times New Roman" w:eastAsia="Times New Roman" w:hAnsi="Times New Roman" w:cs="Times New Roman"/>
          <w:spacing w:val="-2"/>
          <w:sz w:val="28"/>
          <w:szCs w:val="28"/>
        </w:rPr>
        <w:t>вкладк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а</w:t>
      </w:r>
      <w:r w:rsidR="00306EA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«С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писанные</w:t>
      </w:r>
      <w:r w:rsidR="00306EA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объекты» блок управления</w:t>
      </w:r>
      <w:r w:rsidR="009E3D7C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также</w:t>
      </w:r>
      <w:r w:rsidR="00306EA7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выглядит несколько иначе (рисунок 2.1</w:t>
      </w:r>
      <w:r w:rsidRPr="005D4D60">
        <w:rPr>
          <w:rFonts w:ascii="Times New Roman" w:eastAsia="Times New Roman" w:hAnsi="Times New Roman" w:cs="Times New Roman"/>
          <w:spacing w:val="-2"/>
          <w:sz w:val="28"/>
          <w:szCs w:val="28"/>
        </w:rPr>
        <w:t>3</w:t>
      </w:r>
      <w:r w:rsidR="00306EA7">
        <w:rPr>
          <w:rFonts w:ascii="Times New Roman" w:eastAsia="Times New Roman" w:hAnsi="Times New Roman" w:cs="Times New Roman"/>
          <w:spacing w:val="-2"/>
          <w:sz w:val="28"/>
          <w:szCs w:val="28"/>
        </w:rPr>
        <w:t>).</w:t>
      </w:r>
    </w:p>
    <w:p w14:paraId="7D64CDCA" w14:textId="179F131C" w:rsidR="00306EA7" w:rsidRDefault="00DC69AC" w:rsidP="00306EA7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DC69AC">
        <w:rPr>
          <w:sz w:val="28"/>
          <w:szCs w:val="28"/>
        </w:rPr>
        <w:drawing>
          <wp:inline distT="0" distB="0" distL="0" distR="0" wp14:anchorId="4CACC827" wp14:editId="29CBB215">
            <wp:extent cx="6299200" cy="911225"/>
            <wp:effectExtent l="0" t="0" r="635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A69C" w14:textId="140E1BB0" w:rsidR="00306EA7" w:rsidRPr="004F7C46" w:rsidRDefault="00306EA7" w:rsidP="00306EA7">
      <w:pPr>
        <w:pStyle w:val="ae"/>
        <w:spacing w:after="240"/>
      </w:pPr>
      <w:r>
        <w:t>Рисунок 2.1</w:t>
      </w:r>
      <w:r w:rsidR="005D4D60" w:rsidRPr="005D4D60">
        <w:t>3</w:t>
      </w:r>
      <w:r>
        <w:t xml:space="preserve"> – Блок управления вкладки «</w:t>
      </w:r>
      <w:r w:rsidR="00DC69AC">
        <w:t>Списанные</w:t>
      </w:r>
      <w:r>
        <w:t xml:space="preserve"> объекты»</w:t>
      </w:r>
    </w:p>
    <w:p w14:paraId="34FF7BA0" w14:textId="7FA6BA50" w:rsidR="00306EA7" w:rsidRDefault="005D4D60" w:rsidP="00306E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После заполнения областей ввода «Должность подписывающего», «Название отчёта» и «Инициалы и фамилия подписывающего» и нажатии на кнопку «Получить отчёт» </w:t>
      </w:r>
      <w:r w:rsidR="009E3D7C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появляется запрос от браузера на загрузку и сохранение </w:t>
      </w:r>
      <w:r w:rsidR="009E3D7C">
        <w:rPr>
          <w:rFonts w:ascii="Times New Roman" w:eastAsia="Times New Roman" w:hAnsi="Times New Roman" w:cs="Times New Roman"/>
          <w:spacing w:val="-6"/>
          <w:sz w:val="28"/>
          <w:szCs w:val="28"/>
          <w:lang w:val="en-US"/>
        </w:rPr>
        <w:t>Excel</w:t>
      </w:r>
      <w:r w:rsidR="009E3D7C" w:rsidRPr="009E3D7C">
        <w:rPr>
          <w:rFonts w:ascii="Times New Roman" w:eastAsia="Times New Roman" w:hAnsi="Times New Roman" w:cs="Times New Roman"/>
          <w:spacing w:val="-6"/>
          <w:sz w:val="28"/>
          <w:szCs w:val="28"/>
        </w:rPr>
        <w:t>-</w:t>
      </w:r>
      <w:r w:rsidR="009E3D7C">
        <w:rPr>
          <w:rFonts w:ascii="Times New Roman" w:eastAsia="Times New Roman" w:hAnsi="Times New Roman" w:cs="Times New Roman"/>
          <w:spacing w:val="-6"/>
          <w:sz w:val="28"/>
          <w:szCs w:val="28"/>
        </w:rPr>
        <w:t>файла</w:t>
      </w:r>
      <w:r w:rsidR="003901E4" w:rsidRPr="003901E4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="003901E4">
        <w:rPr>
          <w:rFonts w:ascii="Times New Roman" w:eastAsia="Times New Roman" w:hAnsi="Times New Roman" w:cs="Times New Roman"/>
          <w:spacing w:val="-6"/>
          <w:sz w:val="28"/>
          <w:szCs w:val="28"/>
        </w:rPr>
        <w:t>с отчётом по выбранным элементам.</w:t>
      </w:r>
    </w:p>
    <w:p w14:paraId="3A467DF5" w14:textId="64AAC916" w:rsidR="00DC69AC" w:rsidRDefault="00DC69AC" w:rsidP="00306E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06F14AFB" w14:textId="77777777" w:rsidR="00DC69AC" w:rsidRDefault="00DC69AC" w:rsidP="00306E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1773EC42" w14:textId="55EA42CF" w:rsidR="007439B6" w:rsidRDefault="007439B6" w:rsidP="00DC69AC">
      <w:pPr>
        <w:pStyle w:val="22"/>
      </w:pPr>
      <w:bookmarkStart w:id="13" w:name="_Toc77983510"/>
      <w:r>
        <w:lastRenderedPageBreak/>
        <w:t>2.4</w:t>
      </w:r>
      <w:r w:rsidR="00DC69AC">
        <w:t xml:space="preserve"> Обзор генерируемого материального отчёта</w:t>
      </w:r>
      <w:bookmarkEnd w:id="13"/>
    </w:p>
    <w:p w14:paraId="60DD90B9" w14:textId="65425EFA" w:rsidR="007439B6" w:rsidRDefault="00DC69AC" w:rsidP="00306E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Полученный отчёт состоит из, как минимум, 3 вкладок. Количество дополнительных вкладок зависти от количества системных типов выбранных элементов. Первая вкладка</w:t>
      </w:r>
      <w:r w:rsidR="006144F8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«Основные»</w:t>
      </w: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представляет собой список из выбранных элементов</w:t>
      </w:r>
      <w:r w:rsidR="006144F8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с добавлением области с указанной должностью, место подписи и ФИО подписывающего (рисунок 2.14). Эта вкладка, подразумевается, должно использоваться как форма для печати.</w:t>
      </w:r>
    </w:p>
    <w:p w14:paraId="5C87EF62" w14:textId="70281C4A" w:rsidR="006144F8" w:rsidRDefault="006144F8" w:rsidP="006144F8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6144F8">
        <w:rPr>
          <w:sz w:val="28"/>
          <w:szCs w:val="28"/>
        </w:rPr>
        <w:drawing>
          <wp:inline distT="0" distB="0" distL="0" distR="0" wp14:anchorId="4DD23513" wp14:editId="455967A6">
            <wp:extent cx="4086225" cy="3255386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2957" cy="32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4535" w14:textId="073E839F" w:rsidR="006144F8" w:rsidRPr="006144F8" w:rsidRDefault="006144F8" w:rsidP="006144F8">
      <w:pPr>
        <w:pStyle w:val="ae"/>
        <w:spacing w:after="240"/>
      </w:pPr>
      <w:r>
        <w:t>Рисунок 2.1</w:t>
      </w:r>
      <w:r>
        <w:t>4</w:t>
      </w:r>
      <w:r>
        <w:t xml:space="preserve"> – </w:t>
      </w:r>
      <w:r>
        <w:t>Вкладка «Основные»</w:t>
      </w:r>
    </w:p>
    <w:p w14:paraId="21D8C8A2" w14:textId="06D5465D" w:rsidR="006144F8" w:rsidRDefault="006144F8" w:rsidP="00306EA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>Вторая вкладка «По типу» представляет собой просто таблицу с элементами</w:t>
      </w:r>
      <w:r w:rsidR="00D96FDC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с возможностью отфильтровать таблицу по колонкам (рисунок 2.15).</w:t>
      </w:r>
    </w:p>
    <w:p w14:paraId="4B1145A7" w14:textId="4A5FBBD4" w:rsidR="00D96FDC" w:rsidRDefault="00D96FDC" w:rsidP="00D96FDC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D96FDC">
        <w:rPr>
          <w:sz w:val="28"/>
          <w:szCs w:val="28"/>
        </w:rPr>
        <w:drawing>
          <wp:inline distT="0" distB="0" distL="0" distR="0" wp14:anchorId="55B58B4E" wp14:editId="3297A905">
            <wp:extent cx="3960649" cy="299085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1884" cy="300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FCE5" w14:textId="35FDA742" w:rsidR="00D96FDC" w:rsidRPr="006144F8" w:rsidRDefault="00D96FDC" w:rsidP="00D96FDC">
      <w:pPr>
        <w:pStyle w:val="ae"/>
        <w:spacing w:after="240"/>
      </w:pPr>
      <w:r>
        <w:t>Рисунок 2.1</w:t>
      </w:r>
      <w:r>
        <w:t>5</w:t>
      </w:r>
      <w:r>
        <w:t xml:space="preserve"> – Вкладка «</w:t>
      </w:r>
      <w:r w:rsidR="00805771">
        <w:t>По типу</w:t>
      </w:r>
      <w:r>
        <w:t>»</w:t>
      </w:r>
    </w:p>
    <w:p w14:paraId="776AE4E7" w14:textId="5ADC74F7" w:rsidR="00D96FDC" w:rsidRDefault="00D96FDC" w:rsidP="00D96FDC">
      <w:pPr>
        <w:spacing w:after="0" w:line="240" w:lineRule="auto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</w:p>
    <w:p w14:paraId="44C18B41" w14:textId="13E59C02" w:rsidR="005C0FE0" w:rsidRPr="00805771" w:rsidRDefault="00D96FDC" w:rsidP="0080577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6"/>
          <w:sz w:val="28"/>
          <w:szCs w:val="28"/>
        </w:rPr>
      </w:pPr>
      <w:r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Третья вкладка «Составляющие компоненты» </w:t>
      </w:r>
      <w:r w:rsidR="00805771">
        <w:rPr>
          <w:rFonts w:ascii="Times New Roman" w:eastAsia="Times New Roman" w:hAnsi="Times New Roman" w:cs="Times New Roman"/>
          <w:spacing w:val="-6"/>
          <w:sz w:val="28"/>
          <w:szCs w:val="28"/>
        </w:rPr>
        <w:t>имеет список с дополнительными колонками, в которых располагаются значения количества составляющих элементов. Жёлтым цветом помечена строка, которая рассчитывает сумму каждого из составляющих материальных объектов (рисунок 2.16). На странице также можно использовать фильтр по столбцам.</w:t>
      </w:r>
    </w:p>
    <w:p w14:paraId="157C4022" w14:textId="38C9E772" w:rsidR="00805771" w:rsidRDefault="00805771" w:rsidP="00805771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805771">
        <w:rPr>
          <w:sz w:val="28"/>
          <w:szCs w:val="28"/>
        </w:rPr>
        <w:drawing>
          <wp:inline distT="0" distB="0" distL="0" distR="0" wp14:anchorId="34C0C26D" wp14:editId="0E6B1D6D">
            <wp:extent cx="6299200" cy="28575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7F43" w14:textId="68145C24" w:rsidR="005C0FE0" w:rsidRPr="00946863" w:rsidRDefault="00805771" w:rsidP="00946863">
      <w:pPr>
        <w:pStyle w:val="ae"/>
        <w:spacing w:after="240"/>
      </w:pPr>
      <w:r>
        <w:t>Рисунок 2.1</w:t>
      </w:r>
      <w:r>
        <w:t>6</w:t>
      </w:r>
      <w:r>
        <w:t xml:space="preserve"> – Вкладка «</w:t>
      </w:r>
      <w:r>
        <w:rPr>
          <w:rFonts w:eastAsia="Times New Roman"/>
          <w:spacing w:val="-6"/>
        </w:rPr>
        <w:t>Составляющие компоненты</w:t>
      </w:r>
      <w:r>
        <w:t>»</w:t>
      </w:r>
    </w:p>
    <w:p w14:paraId="2D9A7889" w14:textId="0C5CE9A5" w:rsidR="005C0FE0" w:rsidRDefault="00946863" w:rsidP="006650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Следующие вкладки состоят исключительно из элементов определённых системных типов (рисунок 2.17).</w:t>
      </w:r>
    </w:p>
    <w:p w14:paraId="30D3B068" w14:textId="28803326" w:rsidR="008635B0" w:rsidRDefault="008635B0" w:rsidP="008635B0">
      <w:pPr>
        <w:pStyle w:val="af3"/>
        <w:shd w:val="clear" w:color="auto" w:fill="FFFFFF"/>
        <w:spacing w:before="280" w:beforeAutospacing="0" w:after="120" w:afterAutospacing="0"/>
        <w:jc w:val="center"/>
        <w:textAlignment w:val="baseline"/>
        <w:rPr>
          <w:sz w:val="28"/>
          <w:szCs w:val="28"/>
        </w:rPr>
      </w:pPr>
      <w:r w:rsidRPr="008635B0">
        <w:rPr>
          <w:sz w:val="28"/>
          <w:szCs w:val="28"/>
        </w:rPr>
        <w:drawing>
          <wp:inline distT="0" distB="0" distL="0" distR="0" wp14:anchorId="5937121E" wp14:editId="0F8506D3">
            <wp:extent cx="6299200" cy="2797810"/>
            <wp:effectExtent l="0" t="0" r="635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07DA" w14:textId="01E37025" w:rsidR="00946863" w:rsidRPr="008635B0" w:rsidRDefault="008635B0" w:rsidP="008635B0">
      <w:pPr>
        <w:pStyle w:val="ae"/>
        <w:spacing w:after="240"/>
      </w:pPr>
      <w:r>
        <w:t>Рисунок 2.1</w:t>
      </w:r>
      <w:r>
        <w:t>7</w:t>
      </w:r>
      <w:r>
        <w:t xml:space="preserve"> – Вкладка</w:t>
      </w:r>
      <w:r>
        <w:t xml:space="preserve"> системного типа</w:t>
      </w:r>
      <w:r>
        <w:t xml:space="preserve"> «</w:t>
      </w:r>
      <w:r>
        <w:rPr>
          <w:rFonts w:eastAsia="Times New Roman"/>
          <w:spacing w:val="-6"/>
        </w:rPr>
        <w:t>ЛАН</w:t>
      </w:r>
      <w:r>
        <w:t>»</w:t>
      </w:r>
    </w:p>
    <w:p w14:paraId="2003A1BE" w14:textId="6F81A946" w:rsidR="00D170D4" w:rsidRPr="008635B0" w:rsidRDefault="008635B0" w:rsidP="008635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Ф</w:t>
      </w:r>
      <w:r w:rsidR="00946863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ильтр по столбцам </w:t>
      </w:r>
      <w:r>
        <w:rPr>
          <w:rFonts w:ascii="Times New Roman" w:eastAsia="Times New Roman" w:hAnsi="Times New Roman" w:cs="Times New Roman"/>
          <w:spacing w:val="-2"/>
          <w:sz w:val="28"/>
          <w:szCs w:val="28"/>
        </w:rPr>
        <w:t>также присутствует.</w:t>
      </w:r>
    </w:p>
    <w:p w14:paraId="4660B736" w14:textId="77777777" w:rsidR="00D170D4" w:rsidRPr="00A6542A" w:rsidRDefault="00D170D4" w:rsidP="00D170D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A6542A">
        <w:rPr>
          <w:rFonts w:ascii="Times New Roman" w:hAnsi="Times New Roman" w:cs="Times New Roman"/>
          <w:sz w:val="28"/>
          <w:szCs w:val="28"/>
        </w:rPr>
        <w:br w:type="page"/>
      </w:r>
    </w:p>
    <w:p w14:paraId="07616D82" w14:textId="139EBB3A" w:rsidR="00D170D4" w:rsidRPr="000D1B74" w:rsidRDefault="00D170D4" w:rsidP="000D1B74">
      <w:pPr>
        <w:pStyle w:val="14"/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</w:pPr>
      <w:bookmarkStart w:id="14" w:name="_Toc77983511"/>
      <w:r w:rsidRPr="000D1B74">
        <w:rPr>
          <w:rStyle w:val="10"/>
          <w:rFonts w:ascii="Times New Roman" w:eastAsia="Arial Unicode MS" w:hAnsi="Times New Roman" w:cs="Times New Roman"/>
          <w:color w:val="000000"/>
          <w:sz w:val="28"/>
          <w:szCs w:val="28"/>
          <w:lang w:val="ru"/>
        </w:rPr>
        <w:lastRenderedPageBreak/>
        <w:t>Заключение</w:t>
      </w:r>
      <w:bookmarkEnd w:id="14"/>
    </w:p>
    <w:p w14:paraId="3FB2D45E" w14:textId="76011849" w:rsidR="00D170D4" w:rsidRDefault="00D170D4" w:rsidP="00D170D4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2A5D">
        <w:rPr>
          <w:rFonts w:ascii="Times New Roman" w:eastAsia="Times New Roman" w:hAnsi="Times New Roman" w:cs="Times New Roman"/>
          <w:sz w:val="28"/>
          <w:szCs w:val="28"/>
        </w:rPr>
        <w:t>За время пр</w:t>
      </w:r>
      <w:r>
        <w:rPr>
          <w:rFonts w:ascii="Times New Roman" w:eastAsia="Times New Roman" w:hAnsi="Times New Roman" w:cs="Times New Roman"/>
          <w:sz w:val="28"/>
          <w:szCs w:val="28"/>
        </w:rPr>
        <w:t>охождения практики были изучены</w:t>
      </w:r>
      <w:r w:rsidRPr="00E62A5D">
        <w:rPr>
          <w:rFonts w:ascii="Times New Roman" w:eastAsia="Times New Roman" w:hAnsi="Times New Roman" w:cs="Times New Roman"/>
          <w:sz w:val="28"/>
          <w:szCs w:val="28"/>
        </w:rPr>
        <w:t xml:space="preserve"> организационная структура предприятия</w:t>
      </w:r>
      <w:r w:rsidR="00B763DB">
        <w:rPr>
          <w:rFonts w:ascii="Times New Roman" w:eastAsia="Times New Roman" w:hAnsi="Times New Roman" w:cs="Times New Roman"/>
          <w:sz w:val="28"/>
          <w:szCs w:val="28"/>
        </w:rPr>
        <w:t xml:space="preserve"> и принципы работы системного отдела.</w:t>
      </w:r>
    </w:p>
    <w:p w14:paraId="4A89E035" w14:textId="30C88555" w:rsidR="00D170D4" w:rsidRPr="00B763DB" w:rsidRDefault="00D170D4" w:rsidP="00D170D4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</w:t>
      </w:r>
      <w:r w:rsidR="00B763DB">
        <w:rPr>
          <w:rFonts w:ascii="Times New Roman" w:eastAsia="Times New Roman" w:hAnsi="Times New Roman" w:cs="Times New Roman"/>
          <w:sz w:val="28"/>
          <w:szCs w:val="28"/>
        </w:rPr>
        <w:t xml:space="preserve"> лучше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изучены и применены на практике </w:t>
      </w:r>
      <w:r w:rsidR="00B763DB">
        <w:rPr>
          <w:rFonts w:ascii="Times New Roman" w:eastAsia="Times New Roman" w:hAnsi="Times New Roman" w:cs="Times New Roman"/>
          <w:sz w:val="28"/>
          <w:szCs w:val="28"/>
        </w:rPr>
        <w:t xml:space="preserve">такие технологии как </w:t>
      </w:r>
      <w:r w:rsidR="00B763DB">
        <w:rPr>
          <w:rFonts w:ascii="Times New Roman" w:eastAsia="Times New Roman" w:hAnsi="Times New Roman" w:cs="Times New Roman"/>
          <w:sz w:val="28"/>
          <w:szCs w:val="28"/>
          <w:lang w:val="en-US"/>
        </w:rPr>
        <w:t>ASP</w:t>
      </w:r>
      <w:r w:rsidR="00B763DB" w:rsidRPr="00B763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B763DB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="00B763DB" w:rsidRPr="00B763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763DB">
        <w:rPr>
          <w:rFonts w:ascii="Times New Roman" w:eastAsia="Times New Roman" w:hAnsi="Times New Roman" w:cs="Times New Roman"/>
          <w:sz w:val="28"/>
          <w:szCs w:val="28"/>
          <w:lang w:val="en-US"/>
        </w:rPr>
        <w:t>ADO</w:t>
      </w:r>
      <w:r w:rsidR="00B763DB" w:rsidRPr="00B763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B763DB">
        <w:rPr>
          <w:rFonts w:ascii="Times New Roman" w:eastAsia="Times New Roman" w:hAnsi="Times New Roman" w:cs="Times New Roman"/>
          <w:sz w:val="28"/>
          <w:szCs w:val="28"/>
          <w:lang w:val="en-US"/>
        </w:rPr>
        <w:t>NET</w:t>
      </w:r>
      <w:r w:rsidR="00B763DB" w:rsidRPr="00B763D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763DB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 w:rsidR="00B763DB" w:rsidRPr="00B76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63DB">
        <w:rPr>
          <w:rFonts w:ascii="Times New Roman" w:eastAsia="Times New Roman" w:hAnsi="Times New Roman" w:cs="Times New Roman"/>
          <w:sz w:val="28"/>
          <w:szCs w:val="28"/>
          <w:lang w:val="en-US"/>
        </w:rPr>
        <w:t>Dapper</w:t>
      </w:r>
      <w:r w:rsidR="00B763DB" w:rsidRPr="00B763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63DB">
        <w:rPr>
          <w:rFonts w:ascii="Times New Roman" w:eastAsia="Times New Roman" w:hAnsi="Times New Roman" w:cs="Times New Roman"/>
          <w:sz w:val="28"/>
          <w:szCs w:val="28"/>
        </w:rPr>
        <w:t>для разработки системы материального отчёта.</w:t>
      </w:r>
    </w:p>
    <w:p w14:paraId="266B24BA" w14:textId="246D97CD" w:rsidR="00D170D4" w:rsidRDefault="00D170D4" w:rsidP="00D170D4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2A5D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0C083D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Производственно-т</w:t>
      </w:r>
      <w:r w:rsidRPr="00E62A5D">
        <w:rPr>
          <w:rFonts w:ascii="Times New Roman" w:hAnsi="Times New Roman" w:cs="Times New Roman"/>
          <w:sz w:val="28"/>
          <w:szCs w:val="28"/>
          <w:shd w:val="clear" w:color="auto" w:fill="FFFFFF"/>
        </w:rPr>
        <w:t>ехнологическая практика позволила закрепить знания, полученные на про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тяжении обучения в университете, а также получить новые, используемые во многих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сферах.</w:t>
      </w:r>
    </w:p>
    <w:p w14:paraId="776CB461" w14:textId="77777777" w:rsidR="00D170D4" w:rsidRDefault="00D170D4" w:rsidP="00D170D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050F203" w14:textId="77777777" w:rsidR="00D170D4" w:rsidRDefault="00D170D4" w:rsidP="00D170D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6131D5" w14:textId="77777777" w:rsidR="00D170D4" w:rsidRDefault="00D170D4" w:rsidP="00D170D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C1A2EE" w14:textId="77777777" w:rsidR="00D170D4" w:rsidRDefault="00D170D4" w:rsidP="00D170D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94432C" w14:textId="77777777" w:rsidR="00D170D4" w:rsidRDefault="00D170D4" w:rsidP="00D170D4">
      <w:pPr>
        <w:rPr>
          <w:rFonts w:ascii="Times New Roman" w:hAnsi="Times New Roman" w:cs="Times New Roman"/>
          <w:b/>
          <w:sz w:val="28"/>
          <w:szCs w:val="28"/>
        </w:rPr>
      </w:pPr>
      <w:bookmarkStart w:id="15" w:name="_Toc10187224"/>
      <w:r>
        <w:br w:type="page"/>
      </w:r>
    </w:p>
    <w:p w14:paraId="47BF89A0" w14:textId="70CA1326" w:rsidR="00DC5BEC" w:rsidRPr="00D86A54" w:rsidRDefault="00D170D4" w:rsidP="008635B0">
      <w:pPr>
        <w:pStyle w:val="14"/>
      </w:pPr>
      <w:bookmarkStart w:id="16" w:name="_Toc77983512"/>
      <w:r w:rsidRPr="000D1B74">
        <w:lastRenderedPageBreak/>
        <w:t>Список используемых источников</w:t>
      </w:r>
      <w:bookmarkEnd w:id="15"/>
      <w:bookmarkEnd w:id="16"/>
    </w:p>
    <w:p w14:paraId="47C38ACC" w14:textId="5C88E0D7" w:rsidR="00D86A54" w:rsidRPr="00D86A54" w:rsidRDefault="00D86A54" w:rsidP="00D86A54">
      <w:pPr>
        <w:pStyle w:val="a0"/>
        <w:rPr>
          <w:noProof/>
          <w:lang w:val="ru-RU"/>
        </w:rPr>
      </w:pPr>
      <w:r>
        <w:rPr>
          <w:noProof/>
          <w:lang w:val="ru-RU"/>
        </w:rPr>
        <w:t xml:space="preserve">Сайт </w:t>
      </w:r>
      <w:r>
        <w:rPr>
          <w:noProof/>
        </w:rPr>
        <w:t>metanit</w:t>
      </w:r>
      <w:r w:rsidR="008427E5" w:rsidRPr="008427E5">
        <w:rPr>
          <w:noProof/>
          <w:lang w:val="ru-RU"/>
        </w:rPr>
        <w:t>.</w:t>
      </w:r>
      <w:r w:rsidR="008427E5">
        <w:rPr>
          <w:noProof/>
        </w:rPr>
        <w:t>net</w:t>
      </w:r>
      <w:r w:rsidRPr="00D86A54">
        <w:rPr>
          <w:noProof/>
          <w:lang w:val="ru-RU"/>
        </w:rPr>
        <w:t xml:space="preserve"> – </w:t>
      </w:r>
      <w:r>
        <w:rPr>
          <w:noProof/>
          <w:lang w:val="ru-RU"/>
        </w:rPr>
        <w:t>Электронный ресур</w:t>
      </w:r>
      <w:r w:rsidR="008427E5">
        <w:rPr>
          <w:noProof/>
        </w:rPr>
        <w:t>c</w:t>
      </w:r>
      <w:r>
        <w:rPr>
          <w:noProof/>
          <w:lang w:val="ru-RU"/>
        </w:rPr>
        <w:t>. – Ссылка</w:t>
      </w:r>
      <w:r w:rsidRPr="00D86A54">
        <w:rPr>
          <w:noProof/>
          <w:color w:val="0D0D0D" w:themeColor="text1" w:themeTint="F2"/>
          <w:lang w:val="ru-RU"/>
        </w:rPr>
        <w:t xml:space="preserve">: </w:t>
      </w:r>
      <w:hyperlink r:id="rId27" w:history="1">
        <w:r w:rsidRPr="00D86A54">
          <w:rPr>
            <w:rStyle w:val="a7"/>
            <w:color w:val="0D0D0D" w:themeColor="text1" w:themeTint="F2"/>
            <w:u w:val="none"/>
          </w:rPr>
          <w:t>ASP</w:t>
        </w:r>
        <w:r w:rsidRPr="00D86A54">
          <w:rPr>
            <w:rStyle w:val="a7"/>
            <w:color w:val="0D0D0D" w:themeColor="text1" w:themeTint="F2"/>
            <w:u w:val="none"/>
            <w:lang w:val="ru-RU"/>
          </w:rPr>
          <w:t>.</w:t>
        </w:r>
        <w:r w:rsidRPr="00D86A54">
          <w:rPr>
            <w:rStyle w:val="a7"/>
            <w:color w:val="0D0D0D" w:themeColor="text1" w:themeTint="F2"/>
            <w:u w:val="none"/>
          </w:rPr>
          <w:t>NET</w:t>
        </w:r>
        <w:r w:rsidRPr="00D86A54">
          <w:rPr>
            <w:rStyle w:val="a7"/>
            <w:color w:val="0D0D0D" w:themeColor="text1" w:themeTint="F2"/>
            <w:u w:val="none"/>
            <w:lang w:val="ru-RU"/>
          </w:rPr>
          <w:t xml:space="preserve"> </w:t>
        </w:r>
        <w:r w:rsidRPr="00D86A54">
          <w:rPr>
            <w:rStyle w:val="a7"/>
            <w:color w:val="0D0D0D" w:themeColor="text1" w:themeTint="F2"/>
            <w:u w:val="none"/>
          </w:rPr>
          <w:t>MVC</w:t>
        </w:r>
        <w:r w:rsidRPr="00D86A54">
          <w:rPr>
            <w:rStyle w:val="a7"/>
            <w:color w:val="0D0D0D" w:themeColor="text1" w:themeTint="F2"/>
            <w:u w:val="none"/>
            <w:lang w:val="ru-RU"/>
          </w:rPr>
          <w:t xml:space="preserve"> 5 | Полное руководство</w:t>
        </w:r>
      </w:hyperlink>
      <w:r w:rsidRPr="00D86A54">
        <w:rPr>
          <w:color w:val="0D0D0D" w:themeColor="text1" w:themeTint="F2"/>
          <w:lang w:val="ru-RU"/>
        </w:rPr>
        <w:t>.</w:t>
      </w:r>
    </w:p>
    <w:p w14:paraId="7558E781" w14:textId="77AC5E95" w:rsidR="002E55B9" w:rsidRDefault="002E55B9" w:rsidP="00D86A54">
      <w:pPr>
        <w:pStyle w:val="a0"/>
        <w:rPr>
          <w:noProof/>
          <w:lang w:val="ru-RU"/>
        </w:rPr>
      </w:pPr>
      <w:r>
        <w:rPr>
          <w:noProof/>
          <w:lang w:val="ru-RU"/>
        </w:rPr>
        <w:t xml:space="preserve">Сайт </w:t>
      </w:r>
      <w:r>
        <w:rPr>
          <w:noProof/>
        </w:rPr>
        <w:t>metanit</w:t>
      </w:r>
      <w:r w:rsidRPr="002E55B9">
        <w:rPr>
          <w:noProof/>
          <w:lang w:val="ru-RU"/>
        </w:rPr>
        <w:t>.</w:t>
      </w:r>
      <w:r>
        <w:rPr>
          <w:noProof/>
        </w:rPr>
        <w:t>net</w:t>
      </w:r>
      <w:r w:rsidRPr="002E55B9">
        <w:rPr>
          <w:noProof/>
          <w:lang w:val="ru-RU"/>
        </w:rPr>
        <w:t xml:space="preserve"> – </w:t>
      </w:r>
      <w:r>
        <w:rPr>
          <w:noProof/>
          <w:lang w:val="ru-RU"/>
        </w:rPr>
        <w:t>Электронный ресурс. – Ссылка</w:t>
      </w:r>
      <w:r w:rsidRPr="002E55B9">
        <w:rPr>
          <w:noProof/>
          <w:lang w:val="ru-RU"/>
        </w:rPr>
        <w:t xml:space="preserve">: </w:t>
      </w:r>
      <w:hyperlink r:id="rId28" w:history="1">
        <w:r w:rsidRPr="002E55B9">
          <w:rPr>
            <w:rStyle w:val="a7"/>
            <w:color w:val="0D0D0D" w:themeColor="text1" w:themeTint="F2"/>
            <w:u w:val="none"/>
          </w:rPr>
          <w:t>M</w:t>
        </w:r>
        <w:r w:rsidR="0070486F">
          <w:rPr>
            <w:rStyle w:val="a7"/>
            <w:color w:val="0D0D0D" w:themeColor="text1" w:themeTint="F2"/>
            <w:u w:val="none"/>
          </w:rPr>
          <w:t>icrosoft</w:t>
        </w:r>
        <w:r w:rsidRPr="002E55B9">
          <w:rPr>
            <w:rStyle w:val="a7"/>
            <w:color w:val="0D0D0D" w:themeColor="text1" w:themeTint="F2"/>
            <w:u w:val="none"/>
            <w:lang w:val="ru-RU"/>
          </w:rPr>
          <w:t xml:space="preserve"> </w:t>
        </w:r>
        <w:r w:rsidRPr="002E55B9">
          <w:rPr>
            <w:rStyle w:val="a7"/>
            <w:color w:val="0D0D0D" w:themeColor="text1" w:themeTint="F2"/>
            <w:u w:val="none"/>
          </w:rPr>
          <w:t>SQL</w:t>
        </w:r>
        <w:r w:rsidRPr="002E55B9">
          <w:rPr>
            <w:rStyle w:val="a7"/>
            <w:color w:val="0D0D0D" w:themeColor="text1" w:themeTint="F2"/>
            <w:u w:val="none"/>
            <w:lang w:val="ru-RU"/>
          </w:rPr>
          <w:t xml:space="preserve"> </w:t>
        </w:r>
        <w:r w:rsidRPr="002E55B9">
          <w:rPr>
            <w:rStyle w:val="a7"/>
            <w:color w:val="0D0D0D" w:themeColor="text1" w:themeTint="F2"/>
            <w:u w:val="none"/>
          </w:rPr>
          <w:t>Server</w:t>
        </w:r>
        <w:r w:rsidRPr="002E55B9">
          <w:rPr>
            <w:rStyle w:val="a7"/>
            <w:color w:val="0D0D0D" w:themeColor="text1" w:themeTint="F2"/>
            <w:u w:val="none"/>
            <w:lang w:val="ru-RU"/>
          </w:rPr>
          <w:t xml:space="preserve"> 2019 и </w:t>
        </w:r>
        <w:r w:rsidRPr="002E55B9">
          <w:rPr>
            <w:rStyle w:val="a7"/>
            <w:color w:val="0D0D0D" w:themeColor="text1" w:themeTint="F2"/>
            <w:u w:val="none"/>
          </w:rPr>
          <w:t>T</w:t>
        </w:r>
        <w:r w:rsidRPr="002E55B9">
          <w:rPr>
            <w:rStyle w:val="a7"/>
            <w:color w:val="0D0D0D" w:themeColor="text1" w:themeTint="F2"/>
            <w:u w:val="none"/>
            <w:lang w:val="ru-RU"/>
          </w:rPr>
          <w:t>-</w:t>
        </w:r>
        <w:r w:rsidRPr="002E55B9">
          <w:rPr>
            <w:rStyle w:val="a7"/>
            <w:color w:val="0D0D0D" w:themeColor="text1" w:themeTint="F2"/>
            <w:u w:val="none"/>
          </w:rPr>
          <w:t>SQL</w:t>
        </w:r>
      </w:hyperlink>
      <w:r w:rsidRPr="002E55B9">
        <w:rPr>
          <w:color w:val="0D0D0D" w:themeColor="text1" w:themeTint="F2"/>
          <w:lang w:val="ru-RU"/>
        </w:rPr>
        <w:t>.</w:t>
      </w:r>
    </w:p>
    <w:p w14:paraId="1725B63F" w14:textId="6D79D122" w:rsidR="00D86A54" w:rsidRPr="00D86A54" w:rsidRDefault="008427E5" w:rsidP="00D86A54">
      <w:pPr>
        <w:pStyle w:val="a0"/>
        <w:rPr>
          <w:noProof/>
          <w:lang w:val="ru-RU"/>
        </w:rPr>
      </w:pPr>
      <w:r>
        <w:rPr>
          <w:noProof/>
          <w:lang w:val="ru-RU"/>
        </w:rPr>
        <w:t xml:space="preserve">Сайт </w:t>
      </w:r>
      <w:r>
        <w:rPr>
          <w:noProof/>
        </w:rPr>
        <w:t>metanit</w:t>
      </w:r>
      <w:r w:rsidRPr="00A31C96">
        <w:rPr>
          <w:noProof/>
          <w:lang w:val="ru-RU"/>
        </w:rPr>
        <w:t>.</w:t>
      </w:r>
      <w:r>
        <w:rPr>
          <w:noProof/>
        </w:rPr>
        <w:t>net</w:t>
      </w:r>
      <w:r w:rsidRPr="00A31C96">
        <w:rPr>
          <w:noProof/>
          <w:lang w:val="ru-RU"/>
        </w:rPr>
        <w:t xml:space="preserve"> </w:t>
      </w:r>
      <w:r w:rsidR="00A31C96" w:rsidRPr="00A31C96">
        <w:rPr>
          <w:noProof/>
          <w:lang w:val="ru-RU"/>
        </w:rPr>
        <w:t>–</w:t>
      </w:r>
      <w:r w:rsidRPr="00A31C96">
        <w:rPr>
          <w:noProof/>
          <w:lang w:val="ru-RU"/>
        </w:rPr>
        <w:t xml:space="preserve"> </w:t>
      </w:r>
      <w:r w:rsidR="00A31C96">
        <w:rPr>
          <w:noProof/>
          <w:lang w:val="ru-RU"/>
        </w:rPr>
        <w:t>Электронный ресурс. – Ссылк</w:t>
      </w:r>
      <w:r w:rsidR="00A31C96" w:rsidRPr="00A31C96">
        <w:rPr>
          <w:noProof/>
          <w:color w:val="0D0D0D" w:themeColor="text1" w:themeTint="F2"/>
          <w:lang w:val="ru-RU"/>
        </w:rPr>
        <w:t xml:space="preserve">а: </w:t>
      </w:r>
      <w:hyperlink r:id="rId29" w:history="1">
        <w:r w:rsidR="00A31C96" w:rsidRPr="00A31C96">
          <w:rPr>
            <w:rStyle w:val="a7"/>
            <w:color w:val="0D0D0D" w:themeColor="text1" w:themeTint="F2"/>
            <w:u w:val="none"/>
            <w:lang w:val="ru-RU"/>
          </w:rPr>
          <w:t xml:space="preserve">Руководство по </w:t>
        </w:r>
        <w:r w:rsidR="00A31C96" w:rsidRPr="00A31C96">
          <w:rPr>
            <w:rStyle w:val="a7"/>
            <w:color w:val="0D0D0D" w:themeColor="text1" w:themeTint="F2"/>
            <w:u w:val="none"/>
          </w:rPr>
          <w:t>ADO</w:t>
        </w:r>
        <w:r w:rsidR="00A31C96" w:rsidRPr="00A31C96">
          <w:rPr>
            <w:rStyle w:val="a7"/>
            <w:color w:val="0D0D0D" w:themeColor="text1" w:themeTint="F2"/>
            <w:u w:val="none"/>
            <w:lang w:val="ru-RU"/>
          </w:rPr>
          <w:t>.</w:t>
        </w:r>
        <w:r w:rsidR="00A31C96" w:rsidRPr="00A31C96">
          <w:rPr>
            <w:rStyle w:val="a7"/>
            <w:color w:val="0D0D0D" w:themeColor="text1" w:themeTint="F2"/>
            <w:u w:val="none"/>
          </w:rPr>
          <w:t>NET</w:t>
        </w:r>
        <w:r w:rsidR="00A31C96" w:rsidRPr="00A31C96">
          <w:rPr>
            <w:rStyle w:val="a7"/>
            <w:color w:val="0D0D0D" w:themeColor="text1" w:themeTint="F2"/>
            <w:u w:val="none"/>
            <w:lang w:val="ru-RU"/>
          </w:rPr>
          <w:t xml:space="preserve"> и работе с базами данных</w:t>
        </w:r>
      </w:hyperlink>
      <w:r w:rsidR="00A31C96" w:rsidRPr="00A31C96">
        <w:rPr>
          <w:color w:val="0D0D0D" w:themeColor="text1" w:themeTint="F2"/>
          <w:lang w:val="ru-RU"/>
        </w:rPr>
        <w:t>.</w:t>
      </w:r>
    </w:p>
    <w:p w14:paraId="171A6D49" w14:textId="190F089C" w:rsidR="00D86A54" w:rsidRPr="008635B0" w:rsidRDefault="00DC5BEC" w:rsidP="008635B0">
      <w:pPr>
        <w:pStyle w:val="a0"/>
        <w:rPr>
          <w:rFonts w:cs="Times New Roman"/>
          <w:noProof/>
          <w:color w:val="000000" w:themeColor="text1"/>
        </w:rPr>
      </w:pPr>
      <w:r w:rsidRPr="001E6C50">
        <w:rPr>
          <w:lang w:val="ru-RU"/>
        </w:rPr>
        <w:t>Сайт</w:t>
      </w:r>
      <w:r w:rsidRPr="00D86A54">
        <w:t xml:space="preserve"> dapper-tutorial.net – </w:t>
      </w:r>
      <w:r w:rsidRPr="001E6C50">
        <w:rPr>
          <w:lang w:val="ru-RU"/>
        </w:rPr>
        <w:t>Электронный</w:t>
      </w:r>
      <w:r w:rsidRPr="00D86A54">
        <w:t xml:space="preserve"> </w:t>
      </w:r>
      <w:r w:rsidRPr="001E6C50">
        <w:rPr>
          <w:lang w:val="ru-RU"/>
        </w:rPr>
        <w:t>ресурс</w:t>
      </w:r>
      <w:r w:rsidRPr="00D86A54">
        <w:t xml:space="preserve">. – Ссылка: </w:t>
      </w:r>
      <w:hyperlink r:id="rId30" w:history="1">
        <w:r w:rsidR="00D86A54" w:rsidRPr="00D86A54">
          <w:rPr>
            <w:rStyle w:val="a7"/>
            <w:rFonts w:cs="Times New Roman"/>
            <w:noProof/>
            <w:color w:val="000000" w:themeColor="text1"/>
            <w:u w:val="none"/>
          </w:rPr>
          <w:t>Dapper Dapper Tutorial | Dapper Tutorial and Documentation</w:t>
        </w:r>
      </w:hyperlink>
    </w:p>
    <w:p w14:paraId="7F9815D9" w14:textId="77777777" w:rsidR="00D170D4" w:rsidRPr="00D86A54" w:rsidRDefault="00D170D4" w:rsidP="00D170D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8B2690" w14:textId="77777777" w:rsidR="00D170D4" w:rsidRPr="00D86A54" w:rsidRDefault="00D170D4" w:rsidP="00D170D4">
      <w:pPr>
        <w:pStyle w:val="50"/>
        <w:shd w:val="clear" w:color="auto" w:fill="auto"/>
        <w:spacing w:before="0" w:after="0" w:line="240" w:lineRule="auto"/>
        <w:jc w:val="center"/>
        <w:rPr>
          <w:sz w:val="28"/>
          <w:szCs w:val="28"/>
          <w:lang w:val="en-US"/>
        </w:rPr>
      </w:pPr>
    </w:p>
    <w:p w14:paraId="5B3C5882" w14:textId="787C7793" w:rsidR="00C86DF1" w:rsidRPr="00D86A54" w:rsidRDefault="00C86DF1" w:rsidP="00D170D4">
      <w:pPr>
        <w:pStyle w:val="50"/>
        <w:shd w:val="clear" w:color="auto" w:fill="auto"/>
        <w:spacing w:before="0" w:after="0" w:line="220" w:lineRule="exact"/>
        <w:rPr>
          <w:lang w:val="en-US"/>
        </w:rPr>
      </w:pPr>
    </w:p>
    <w:sectPr w:rsidR="00C86DF1" w:rsidRPr="00D86A54" w:rsidSect="00EC133F">
      <w:headerReference w:type="even" r:id="rId31"/>
      <w:footerReference w:type="default" r:id="rId32"/>
      <w:footerReference w:type="first" r:id="rId33"/>
      <w:pgSz w:w="11905" w:h="16837"/>
      <w:pgMar w:top="1134" w:right="851" w:bottom="1134" w:left="1134" w:header="284" w:footer="283" w:gutter="0"/>
      <w:pgNumType w:start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0AF92" w14:textId="77777777" w:rsidR="00CB6298" w:rsidRDefault="00CB6298">
      <w:pPr>
        <w:spacing w:after="0" w:line="240" w:lineRule="auto"/>
      </w:pPr>
      <w:r>
        <w:separator/>
      </w:r>
    </w:p>
  </w:endnote>
  <w:endnote w:type="continuationSeparator" w:id="0">
    <w:p w14:paraId="6E5EFA7B" w14:textId="77777777" w:rsidR="00CB6298" w:rsidRDefault="00CB6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color w:val="0D0D0D" w:themeColor="text1" w:themeTint="F2"/>
        <w:sz w:val="28"/>
      </w:rPr>
      <w:id w:val="2144541787"/>
      <w:docPartObj>
        <w:docPartGallery w:val="Page Numbers (Bottom of Page)"/>
        <w:docPartUnique/>
      </w:docPartObj>
    </w:sdtPr>
    <w:sdtContent>
      <w:p w14:paraId="706FF105" w14:textId="30AEE091" w:rsidR="00306EA7" w:rsidRPr="00451052" w:rsidRDefault="00306EA7">
        <w:pPr>
          <w:pStyle w:val="af6"/>
          <w:jc w:val="right"/>
          <w:rPr>
            <w:rFonts w:ascii="Times New Roman" w:hAnsi="Times New Roman" w:cs="Times New Roman"/>
            <w:color w:val="0D0D0D" w:themeColor="text1" w:themeTint="F2"/>
            <w:sz w:val="28"/>
          </w:rPr>
        </w:pPr>
        <w:r w:rsidRPr="00451052">
          <w:rPr>
            <w:rFonts w:ascii="Times New Roman" w:hAnsi="Times New Roman" w:cs="Times New Roman"/>
            <w:color w:val="0D0D0D" w:themeColor="text1" w:themeTint="F2"/>
            <w:sz w:val="28"/>
          </w:rPr>
          <w:fldChar w:fldCharType="begin"/>
        </w:r>
        <w:r w:rsidRPr="00451052">
          <w:rPr>
            <w:rFonts w:ascii="Times New Roman" w:hAnsi="Times New Roman" w:cs="Times New Roman"/>
            <w:color w:val="0D0D0D" w:themeColor="text1" w:themeTint="F2"/>
            <w:sz w:val="28"/>
          </w:rPr>
          <w:instrText>PAGE   \* MERGEFORMAT</w:instrText>
        </w:r>
        <w:r w:rsidRPr="00451052">
          <w:rPr>
            <w:rFonts w:ascii="Times New Roman" w:hAnsi="Times New Roman" w:cs="Times New Roman"/>
            <w:color w:val="0D0D0D" w:themeColor="text1" w:themeTint="F2"/>
            <w:sz w:val="28"/>
          </w:rPr>
          <w:fldChar w:fldCharType="separate"/>
        </w:r>
        <w:r w:rsidRPr="00451052">
          <w:rPr>
            <w:rFonts w:ascii="Times New Roman" w:hAnsi="Times New Roman" w:cs="Times New Roman"/>
            <w:color w:val="0D0D0D" w:themeColor="text1" w:themeTint="F2"/>
            <w:sz w:val="28"/>
          </w:rPr>
          <w:t>2</w:t>
        </w:r>
        <w:r w:rsidRPr="00451052">
          <w:rPr>
            <w:rFonts w:ascii="Times New Roman" w:hAnsi="Times New Roman" w:cs="Times New Roman"/>
            <w:color w:val="0D0D0D" w:themeColor="text1" w:themeTint="F2"/>
            <w:sz w:val="28"/>
          </w:rPr>
          <w:fldChar w:fldCharType="end"/>
        </w:r>
      </w:p>
    </w:sdtContent>
  </w:sdt>
  <w:p w14:paraId="4CD9FEBB" w14:textId="77777777" w:rsidR="00306EA7" w:rsidRDefault="00306EA7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E31554" w14:textId="1639D919" w:rsidR="00306EA7" w:rsidRDefault="00306EA7">
    <w:pPr>
      <w:pStyle w:val="af6"/>
      <w:jc w:val="right"/>
    </w:pPr>
  </w:p>
  <w:p w14:paraId="0DD3E7A5" w14:textId="77777777" w:rsidR="00306EA7" w:rsidRDefault="00306EA7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26E308" w14:textId="77777777" w:rsidR="00CB6298" w:rsidRDefault="00CB6298">
      <w:pPr>
        <w:spacing w:after="0" w:line="240" w:lineRule="auto"/>
      </w:pPr>
      <w:r>
        <w:separator/>
      </w:r>
    </w:p>
  </w:footnote>
  <w:footnote w:type="continuationSeparator" w:id="0">
    <w:p w14:paraId="753FD531" w14:textId="77777777" w:rsidR="00CB6298" w:rsidRDefault="00CB62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2829434"/>
      <w:docPartObj>
        <w:docPartGallery w:val="Page Numbers (Top of Page)"/>
        <w:docPartUnique/>
      </w:docPartObj>
    </w:sdtPr>
    <w:sdtContent>
      <w:p w14:paraId="21484A6C" w14:textId="77777777" w:rsidR="00306EA7" w:rsidRDefault="00306EA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C3AFF">
          <w:rPr>
            <w:noProof/>
            <w:lang w:val="ru-RU"/>
          </w:rPr>
          <w:t>4</w:t>
        </w:r>
        <w:r>
          <w:fldChar w:fldCharType="end"/>
        </w:r>
      </w:p>
    </w:sdtContent>
  </w:sdt>
  <w:p w14:paraId="6D5BD604" w14:textId="77777777" w:rsidR="00306EA7" w:rsidRDefault="00306EA7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B589F"/>
    <w:multiLevelType w:val="hybridMultilevel"/>
    <w:tmpl w:val="F7588E90"/>
    <w:lvl w:ilvl="0" w:tplc="283A8C54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3E3845"/>
    <w:multiLevelType w:val="hybridMultilevel"/>
    <w:tmpl w:val="34AE71D4"/>
    <w:lvl w:ilvl="0" w:tplc="45E25AA8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CF6353"/>
    <w:multiLevelType w:val="hybridMultilevel"/>
    <w:tmpl w:val="8AECF5E4"/>
    <w:lvl w:ilvl="0" w:tplc="039274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BB6E45"/>
    <w:multiLevelType w:val="hybridMultilevel"/>
    <w:tmpl w:val="43322FDE"/>
    <w:lvl w:ilvl="0" w:tplc="A1C0CA6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81234B"/>
    <w:multiLevelType w:val="hybridMultilevel"/>
    <w:tmpl w:val="530A3D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50513"/>
    <w:multiLevelType w:val="hybridMultilevel"/>
    <w:tmpl w:val="6BD8D700"/>
    <w:lvl w:ilvl="0" w:tplc="BC547BF8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7" w15:restartNumberingAfterBreak="0">
    <w:nsid w:val="3A312C82"/>
    <w:multiLevelType w:val="hybridMultilevel"/>
    <w:tmpl w:val="351610C4"/>
    <w:lvl w:ilvl="0" w:tplc="912A816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B05848"/>
    <w:multiLevelType w:val="hybridMultilevel"/>
    <w:tmpl w:val="0B3444BC"/>
    <w:lvl w:ilvl="0" w:tplc="503A326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1977CF3"/>
    <w:multiLevelType w:val="hybridMultilevel"/>
    <w:tmpl w:val="D2A6C4DC"/>
    <w:lvl w:ilvl="0" w:tplc="0E74F2B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090DD8"/>
    <w:multiLevelType w:val="hybridMultilevel"/>
    <w:tmpl w:val="51E8B6C8"/>
    <w:lvl w:ilvl="0" w:tplc="E9F6005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55915"/>
    <w:multiLevelType w:val="hybridMultilevel"/>
    <w:tmpl w:val="530A3D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25167"/>
    <w:multiLevelType w:val="hybridMultilevel"/>
    <w:tmpl w:val="514C6B50"/>
    <w:lvl w:ilvl="0" w:tplc="124C478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3246D"/>
    <w:multiLevelType w:val="hybridMultilevel"/>
    <w:tmpl w:val="FEB89D38"/>
    <w:lvl w:ilvl="0" w:tplc="1880703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6533A54"/>
    <w:multiLevelType w:val="hybridMultilevel"/>
    <w:tmpl w:val="C0A4CA96"/>
    <w:lvl w:ilvl="0" w:tplc="2A34794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9867465"/>
    <w:multiLevelType w:val="multilevel"/>
    <w:tmpl w:val="3410D3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A632A3A"/>
    <w:multiLevelType w:val="hybridMultilevel"/>
    <w:tmpl w:val="52528E6C"/>
    <w:lvl w:ilvl="0" w:tplc="93603E1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6"/>
  </w:num>
  <w:num w:numId="8">
    <w:abstractNumId w:val="14"/>
  </w:num>
  <w:num w:numId="9">
    <w:abstractNumId w:val="0"/>
  </w:num>
  <w:num w:numId="10">
    <w:abstractNumId w:val="13"/>
  </w:num>
  <w:num w:numId="11">
    <w:abstractNumId w:val="2"/>
  </w:num>
  <w:num w:numId="12">
    <w:abstractNumId w:val="12"/>
  </w:num>
  <w:num w:numId="13">
    <w:abstractNumId w:val="4"/>
  </w:num>
  <w:num w:numId="14">
    <w:abstractNumId w:val="16"/>
  </w:num>
  <w:num w:numId="15">
    <w:abstractNumId w:val="8"/>
  </w:num>
  <w:num w:numId="16">
    <w:abstractNumId w:val="10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03"/>
    <w:rsid w:val="00040FC7"/>
    <w:rsid w:val="000665C1"/>
    <w:rsid w:val="00070C4C"/>
    <w:rsid w:val="00073A21"/>
    <w:rsid w:val="00076FFD"/>
    <w:rsid w:val="000C023C"/>
    <w:rsid w:val="000C083D"/>
    <w:rsid w:val="000D1B74"/>
    <w:rsid w:val="000F4532"/>
    <w:rsid w:val="0011716D"/>
    <w:rsid w:val="00125D54"/>
    <w:rsid w:val="00131A71"/>
    <w:rsid w:val="00142553"/>
    <w:rsid w:val="00143EE5"/>
    <w:rsid w:val="001456E8"/>
    <w:rsid w:val="001775EC"/>
    <w:rsid w:val="001840E9"/>
    <w:rsid w:val="001A4136"/>
    <w:rsid w:val="001C7527"/>
    <w:rsid w:val="001E6C50"/>
    <w:rsid w:val="001E79C8"/>
    <w:rsid w:val="00212C63"/>
    <w:rsid w:val="0022675A"/>
    <w:rsid w:val="002419B3"/>
    <w:rsid w:val="0025522A"/>
    <w:rsid w:val="00295C63"/>
    <w:rsid w:val="002B1DA7"/>
    <w:rsid w:val="002B6A38"/>
    <w:rsid w:val="002C1057"/>
    <w:rsid w:val="002C29D1"/>
    <w:rsid w:val="002D5B2A"/>
    <w:rsid w:val="002E55B9"/>
    <w:rsid w:val="002F4EE1"/>
    <w:rsid w:val="00306EA7"/>
    <w:rsid w:val="00310FC1"/>
    <w:rsid w:val="0035106D"/>
    <w:rsid w:val="003646E2"/>
    <w:rsid w:val="003772D8"/>
    <w:rsid w:val="00377DBE"/>
    <w:rsid w:val="003901E4"/>
    <w:rsid w:val="003B7F91"/>
    <w:rsid w:val="003E3F1B"/>
    <w:rsid w:val="0044477B"/>
    <w:rsid w:val="00444AFB"/>
    <w:rsid w:val="00444B56"/>
    <w:rsid w:val="00451052"/>
    <w:rsid w:val="00455057"/>
    <w:rsid w:val="00462420"/>
    <w:rsid w:val="00471154"/>
    <w:rsid w:val="004B1505"/>
    <w:rsid w:val="004B643B"/>
    <w:rsid w:val="004E3930"/>
    <w:rsid w:val="004F7C46"/>
    <w:rsid w:val="005366A6"/>
    <w:rsid w:val="00555E64"/>
    <w:rsid w:val="005816F0"/>
    <w:rsid w:val="005A39C9"/>
    <w:rsid w:val="005C0FE0"/>
    <w:rsid w:val="005D4D60"/>
    <w:rsid w:val="005F11DD"/>
    <w:rsid w:val="006001C7"/>
    <w:rsid w:val="00601903"/>
    <w:rsid w:val="00601A2B"/>
    <w:rsid w:val="006144F8"/>
    <w:rsid w:val="00627E76"/>
    <w:rsid w:val="00661F3D"/>
    <w:rsid w:val="00665023"/>
    <w:rsid w:val="006A27E8"/>
    <w:rsid w:val="006C3ABE"/>
    <w:rsid w:val="006C3C17"/>
    <w:rsid w:val="006E3241"/>
    <w:rsid w:val="006E424F"/>
    <w:rsid w:val="0070486F"/>
    <w:rsid w:val="00733016"/>
    <w:rsid w:val="007439B6"/>
    <w:rsid w:val="0076039C"/>
    <w:rsid w:val="00766A95"/>
    <w:rsid w:val="0077527D"/>
    <w:rsid w:val="007B26F0"/>
    <w:rsid w:val="007B4FB7"/>
    <w:rsid w:val="007C087B"/>
    <w:rsid w:val="007C3351"/>
    <w:rsid w:val="007C5467"/>
    <w:rsid w:val="007F064F"/>
    <w:rsid w:val="0080356D"/>
    <w:rsid w:val="00805771"/>
    <w:rsid w:val="00825995"/>
    <w:rsid w:val="008427E5"/>
    <w:rsid w:val="00861341"/>
    <w:rsid w:val="008635B0"/>
    <w:rsid w:val="008945CA"/>
    <w:rsid w:val="008D002E"/>
    <w:rsid w:val="008E0CF7"/>
    <w:rsid w:val="008E165C"/>
    <w:rsid w:val="00906731"/>
    <w:rsid w:val="0093218A"/>
    <w:rsid w:val="00946863"/>
    <w:rsid w:val="00962A79"/>
    <w:rsid w:val="00977AB4"/>
    <w:rsid w:val="00977CFA"/>
    <w:rsid w:val="009A5BFF"/>
    <w:rsid w:val="009E0F83"/>
    <w:rsid w:val="009E3D7C"/>
    <w:rsid w:val="009F6FC5"/>
    <w:rsid w:val="00A31C96"/>
    <w:rsid w:val="00A34314"/>
    <w:rsid w:val="00A456AD"/>
    <w:rsid w:val="00A6542A"/>
    <w:rsid w:val="00A76766"/>
    <w:rsid w:val="00A93DB8"/>
    <w:rsid w:val="00AA515A"/>
    <w:rsid w:val="00AA62AB"/>
    <w:rsid w:val="00AB4958"/>
    <w:rsid w:val="00AB5888"/>
    <w:rsid w:val="00AB74C0"/>
    <w:rsid w:val="00AD412A"/>
    <w:rsid w:val="00B024C9"/>
    <w:rsid w:val="00B05771"/>
    <w:rsid w:val="00B10995"/>
    <w:rsid w:val="00B10E00"/>
    <w:rsid w:val="00B46231"/>
    <w:rsid w:val="00B763DB"/>
    <w:rsid w:val="00BE7A71"/>
    <w:rsid w:val="00BF79FB"/>
    <w:rsid w:val="00C16688"/>
    <w:rsid w:val="00C26466"/>
    <w:rsid w:val="00C8022A"/>
    <w:rsid w:val="00C80CDF"/>
    <w:rsid w:val="00C86DF1"/>
    <w:rsid w:val="00CB6298"/>
    <w:rsid w:val="00CC61F7"/>
    <w:rsid w:val="00CD1695"/>
    <w:rsid w:val="00CF482C"/>
    <w:rsid w:val="00CF674D"/>
    <w:rsid w:val="00D0039D"/>
    <w:rsid w:val="00D10866"/>
    <w:rsid w:val="00D170D4"/>
    <w:rsid w:val="00D270C8"/>
    <w:rsid w:val="00D86A54"/>
    <w:rsid w:val="00D93412"/>
    <w:rsid w:val="00D93FCC"/>
    <w:rsid w:val="00D96FDC"/>
    <w:rsid w:val="00DA600A"/>
    <w:rsid w:val="00DB7B31"/>
    <w:rsid w:val="00DC5BEC"/>
    <w:rsid w:val="00DC69AC"/>
    <w:rsid w:val="00E07A6A"/>
    <w:rsid w:val="00E11292"/>
    <w:rsid w:val="00E269EF"/>
    <w:rsid w:val="00E40D08"/>
    <w:rsid w:val="00EA210A"/>
    <w:rsid w:val="00EA71E3"/>
    <w:rsid w:val="00EB0E03"/>
    <w:rsid w:val="00EB1155"/>
    <w:rsid w:val="00EC133F"/>
    <w:rsid w:val="00EE65E1"/>
    <w:rsid w:val="00F10883"/>
    <w:rsid w:val="00F50647"/>
    <w:rsid w:val="00F81FC8"/>
    <w:rsid w:val="00F91279"/>
    <w:rsid w:val="00FA7F45"/>
    <w:rsid w:val="00FC4D09"/>
    <w:rsid w:val="00FD3E60"/>
    <w:rsid w:val="00FE6FC1"/>
    <w:rsid w:val="00FF4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D0C19"/>
  <w15:chartTrackingRefBased/>
  <w15:docId w15:val="{A5A9EB14-86B4-450D-A241-A4A313E7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rsid w:val="00C86DF1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unhideWhenUsed/>
    <w:qFormat/>
    <w:rsid w:val="00D170D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aliases w:val="подрисуночная подпись"/>
    <w:basedOn w:val="a1"/>
    <w:link w:val="a6"/>
    <w:uiPriority w:val="34"/>
    <w:qFormat/>
    <w:rsid w:val="00BF79FB"/>
    <w:pPr>
      <w:ind w:left="720"/>
      <w:contextualSpacing/>
    </w:pPr>
  </w:style>
  <w:style w:type="character" w:customStyle="1" w:styleId="4">
    <w:name w:val="Основной текст (4)_"/>
    <w:basedOn w:val="a2"/>
    <w:link w:val="40"/>
    <w:rsid w:val="00F81FC8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5">
    <w:name w:val="Основной текст (5)_"/>
    <w:basedOn w:val="a2"/>
    <w:link w:val="50"/>
    <w:rsid w:val="00F81FC8"/>
    <w:rPr>
      <w:rFonts w:ascii="Times New Roman" w:eastAsia="Times New Roman" w:hAnsi="Times New Roman" w:cs="Times New Roman"/>
      <w:shd w:val="clear" w:color="auto" w:fill="FFFFFF"/>
    </w:rPr>
  </w:style>
  <w:style w:type="character" w:customStyle="1" w:styleId="411pt">
    <w:name w:val="Основной текст (4) + 11 pt"/>
    <w:basedOn w:val="4"/>
    <w:rsid w:val="00F81FC8"/>
    <w:rPr>
      <w:rFonts w:ascii="Times New Roman" w:eastAsia="Times New Roman" w:hAnsi="Times New Roman" w:cs="Times New Roman"/>
      <w:sz w:val="22"/>
      <w:szCs w:val="22"/>
      <w:shd w:val="clear" w:color="auto" w:fill="FFFFFF"/>
    </w:rPr>
  </w:style>
  <w:style w:type="character" w:customStyle="1" w:styleId="475pt">
    <w:name w:val="Основной текст (4) + 7;5 pt"/>
    <w:basedOn w:val="4"/>
    <w:rsid w:val="00F81FC8"/>
    <w:rPr>
      <w:rFonts w:ascii="Times New Roman" w:eastAsia="Times New Roman" w:hAnsi="Times New Roman" w:cs="Times New Roman"/>
      <w:sz w:val="15"/>
      <w:szCs w:val="15"/>
      <w:shd w:val="clear" w:color="auto" w:fill="FFFFFF"/>
    </w:rPr>
  </w:style>
  <w:style w:type="character" w:customStyle="1" w:styleId="11">
    <w:name w:val="Заголовок №1_"/>
    <w:basedOn w:val="a2"/>
    <w:link w:val="12"/>
    <w:rsid w:val="00F81FC8"/>
    <w:rPr>
      <w:rFonts w:ascii="Times New Roman" w:eastAsia="Times New Roman" w:hAnsi="Times New Roman" w:cs="Times New Roman"/>
      <w:sz w:val="32"/>
      <w:szCs w:val="32"/>
      <w:shd w:val="clear" w:color="auto" w:fill="FFFFFF"/>
    </w:rPr>
  </w:style>
  <w:style w:type="paragraph" w:customStyle="1" w:styleId="40">
    <w:name w:val="Основной текст (4)"/>
    <w:basedOn w:val="a1"/>
    <w:link w:val="4"/>
    <w:rsid w:val="00F81FC8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  <w:style w:type="paragraph" w:customStyle="1" w:styleId="50">
    <w:name w:val="Основной текст (5)"/>
    <w:basedOn w:val="a1"/>
    <w:link w:val="5"/>
    <w:rsid w:val="00F81FC8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12">
    <w:name w:val="Заголовок №1"/>
    <w:basedOn w:val="a1"/>
    <w:link w:val="11"/>
    <w:rsid w:val="00F81FC8"/>
    <w:pPr>
      <w:shd w:val="clear" w:color="auto" w:fill="FFFFFF"/>
      <w:spacing w:before="840" w:after="60" w:line="0" w:lineRule="atLeast"/>
      <w:jc w:val="center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10">
    <w:name w:val="Заголовок 1 Знак"/>
    <w:basedOn w:val="a2"/>
    <w:link w:val="1"/>
    <w:uiPriority w:val="9"/>
    <w:rsid w:val="00C86DF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character" w:styleId="a7">
    <w:name w:val="Hyperlink"/>
    <w:uiPriority w:val="99"/>
    <w:rsid w:val="00C86DF1"/>
    <w:rPr>
      <w:color w:val="0000FF"/>
      <w:u w:val="single"/>
    </w:rPr>
  </w:style>
  <w:style w:type="paragraph" w:styleId="a8">
    <w:name w:val="TOC Heading"/>
    <w:basedOn w:val="1"/>
    <w:next w:val="a1"/>
    <w:uiPriority w:val="39"/>
    <w:unhideWhenUsed/>
    <w:qFormat/>
    <w:rsid w:val="00C86DF1"/>
    <w:pPr>
      <w:spacing w:line="259" w:lineRule="auto"/>
      <w:outlineLvl w:val="9"/>
    </w:pPr>
  </w:style>
  <w:style w:type="paragraph" w:styleId="13">
    <w:name w:val="toc 1"/>
    <w:basedOn w:val="a1"/>
    <w:next w:val="a1"/>
    <w:autoRedefine/>
    <w:uiPriority w:val="39"/>
    <w:unhideWhenUsed/>
    <w:rsid w:val="00C86DF1"/>
    <w:pPr>
      <w:spacing w:after="10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paragraph" w:styleId="21">
    <w:name w:val="toc 2"/>
    <w:basedOn w:val="a1"/>
    <w:next w:val="a1"/>
    <w:autoRedefine/>
    <w:uiPriority w:val="39"/>
    <w:unhideWhenUsed/>
    <w:rsid w:val="00C86DF1"/>
    <w:pPr>
      <w:tabs>
        <w:tab w:val="right" w:leader="dot" w:pos="9343"/>
      </w:tabs>
      <w:spacing w:after="10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character" w:customStyle="1" w:styleId="20">
    <w:name w:val="Заголовок 2 Знак"/>
    <w:basedOn w:val="a2"/>
    <w:link w:val="2"/>
    <w:uiPriority w:val="9"/>
    <w:rsid w:val="00D170D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paragraph" w:styleId="a9">
    <w:name w:val="header"/>
    <w:basedOn w:val="a1"/>
    <w:link w:val="aa"/>
    <w:uiPriority w:val="99"/>
    <w:unhideWhenUsed/>
    <w:rsid w:val="00D170D4"/>
    <w:pPr>
      <w:tabs>
        <w:tab w:val="center" w:pos="4677"/>
        <w:tab w:val="right" w:pos="9355"/>
      </w:tabs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character" w:customStyle="1" w:styleId="aa">
    <w:name w:val="Верхний колонтитул Знак"/>
    <w:basedOn w:val="a2"/>
    <w:link w:val="a9"/>
    <w:uiPriority w:val="99"/>
    <w:rsid w:val="00D170D4"/>
    <w:rPr>
      <w:rFonts w:ascii="Arial Unicode MS" w:eastAsia="Arial Unicode MS" w:hAnsi="Arial Unicode MS" w:cs="Arial Unicode MS"/>
      <w:color w:val="000000"/>
      <w:sz w:val="24"/>
      <w:szCs w:val="24"/>
      <w:lang w:val="ru" w:eastAsia="ru-RU"/>
    </w:rPr>
  </w:style>
  <w:style w:type="table" w:styleId="ab">
    <w:name w:val="Table Grid"/>
    <w:basedOn w:val="a3"/>
    <w:uiPriority w:val="39"/>
    <w:rsid w:val="00D17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!Обычный обзац"/>
    <w:basedOn w:val="a1"/>
    <w:link w:val="ad"/>
    <w:qFormat/>
    <w:rsid w:val="00D170D4"/>
    <w:pPr>
      <w:spacing w:after="0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!Обычный обзац Знак"/>
    <w:basedOn w:val="a2"/>
    <w:link w:val="ac"/>
    <w:rsid w:val="00D170D4"/>
    <w:rPr>
      <w:rFonts w:ascii="Times New Roman" w:hAnsi="Times New Roman" w:cs="Times New Roman"/>
      <w:sz w:val="28"/>
      <w:szCs w:val="28"/>
      <w:lang w:val="ru-RU"/>
    </w:rPr>
  </w:style>
  <w:style w:type="paragraph" w:customStyle="1" w:styleId="ae">
    <w:name w:val="!Рисуночная подпись"/>
    <w:basedOn w:val="af"/>
    <w:link w:val="af0"/>
    <w:qFormat/>
    <w:rsid w:val="00D170D4"/>
    <w:pPr>
      <w:spacing w:after="120"/>
      <w:contextualSpacing/>
      <w:jc w:val="center"/>
    </w:pPr>
    <w:rPr>
      <w:rFonts w:ascii="Times New Roman" w:hAnsi="Times New Roman" w:cs="Times New Roman"/>
      <w:i w:val="0"/>
      <w:color w:val="auto"/>
      <w:sz w:val="28"/>
      <w:szCs w:val="28"/>
    </w:rPr>
  </w:style>
  <w:style w:type="character" w:customStyle="1" w:styleId="af0">
    <w:name w:val="!Рисуночная подпись Знак"/>
    <w:basedOn w:val="a2"/>
    <w:link w:val="ae"/>
    <w:rsid w:val="00D170D4"/>
    <w:rPr>
      <w:rFonts w:ascii="Times New Roman" w:hAnsi="Times New Roman" w:cs="Times New Roman"/>
      <w:iCs/>
      <w:sz w:val="28"/>
      <w:szCs w:val="28"/>
      <w:lang w:val="ru-RU"/>
    </w:rPr>
  </w:style>
  <w:style w:type="paragraph" w:customStyle="1" w:styleId="a">
    <w:name w:val="!Список мой"/>
    <w:basedOn w:val="a1"/>
    <w:link w:val="af1"/>
    <w:qFormat/>
    <w:rsid w:val="00D170D4"/>
    <w:pPr>
      <w:numPr>
        <w:numId w:val="4"/>
      </w:numPr>
      <w:autoSpaceDE w:val="0"/>
      <w:autoSpaceDN w:val="0"/>
      <w:adjustRightInd w:val="0"/>
      <w:spacing w:after="0" w:line="240" w:lineRule="auto"/>
      <w:ind w:left="993" w:hanging="284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1">
    <w:name w:val="!Список мой Знак"/>
    <w:basedOn w:val="a2"/>
    <w:link w:val="a"/>
    <w:rsid w:val="00D170D4"/>
    <w:rPr>
      <w:rFonts w:ascii="Times New Roman" w:eastAsia="Times New Roman" w:hAnsi="Times New Roman" w:cs="Times New Roman"/>
      <w:color w:val="000000"/>
      <w:sz w:val="28"/>
      <w:szCs w:val="20"/>
      <w:lang w:val="ru-RU" w:eastAsia="ru-RU"/>
    </w:rPr>
  </w:style>
  <w:style w:type="character" w:customStyle="1" w:styleId="a6">
    <w:name w:val="Абзац списка Знак"/>
    <w:aliases w:val="подрисуночная подпись Знак"/>
    <w:basedOn w:val="a2"/>
    <w:link w:val="a5"/>
    <w:uiPriority w:val="34"/>
    <w:rsid w:val="00D170D4"/>
  </w:style>
  <w:style w:type="paragraph" w:customStyle="1" w:styleId="a0">
    <w:name w:val="!Литература"/>
    <w:basedOn w:val="a5"/>
    <w:link w:val="af2"/>
    <w:qFormat/>
    <w:rsid w:val="00D170D4"/>
    <w:pPr>
      <w:numPr>
        <w:numId w:val="5"/>
      </w:numPr>
      <w:spacing w:after="0" w:line="240" w:lineRule="auto"/>
      <w:jc w:val="both"/>
    </w:pPr>
    <w:rPr>
      <w:rFonts w:ascii="Times New Roman" w:eastAsia="Arial Unicode MS" w:hAnsi="Times New Roman" w:cs="Arial Unicode MS"/>
      <w:color w:val="000000"/>
      <w:sz w:val="28"/>
      <w:szCs w:val="28"/>
      <w:lang w:val="en-US" w:eastAsia="ru-RU"/>
    </w:rPr>
  </w:style>
  <w:style w:type="character" w:customStyle="1" w:styleId="af2">
    <w:name w:val="!Литература Знак"/>
    <w:basedOn w:val="a6"/>
    <w:link w:val="a0"/>
    <w:rsid w:val="00D170D4"/>
    <w:rPr>
      <w:rFonts w:ascii="Times New Roman" w:eastAsia="Arial Unicode MS" w:hAnsi="Times New Roman" w:cs="Arial Unicode MS"/>
      <w:color w:val="000000"/>
      <w:sz w:val="28"/>
      <w:szCs w:val="28"/>
      <w:lang w:val="en-US" w:eastAsia="ru-RU"/>
    </w:rPr>
  </w:style>
  <w:style w:type="paragraph" w:customStyle="1" w:styleId="14">
    <w:name w:val="1 ур. заголовки"/>
    <w:basedOn w:val="a5"/>
    <w:link w:val="15"/>
    <w:qFormat/>
    <w:rsid w:val="00D170D4"/>
    <w:pPr>
      <w:spacing w:before="360" w:after="240" w:line="240" w:lineRule="auto"/>
      <w:ind w:left="0"/>
      <w:jc w:val="center"/>
      <w:outlineLvl w:val="0"/>
    </w:pPr>
    <w:rPr>
      <w:rFonts w:ascii="Times New Roman" w:eastAsia="Arial Unicode MS" w:hAnsi="Times New Roman" w:cs="Times New Roman"/>
      <w:b/>
      <w:color w:val="000000"/>
      <w:sz w:val="28"/>
      <w:szCs w:val="28"/>
      <w:lang w:val="ru" w:eastAsia="ru-RU"/>
    </w:rPr>
  </w:style>
  <w:style w:type="character" w:customStyle="1" w:styleId="15">
    <w:name w:val="1 ур. заголовки Знак"/>
    <w:basedOn w:val="a6"/>
    <w:link w:val="14"/>
    <w:rsid w:val="00D170D4"/>
    <w:rPr>
      <w:rFonts w:ascii="Times New Roman" w:eastAsia="Arial Unicode MS" w:hAnsi="Times New Roman" w:cs="Times New Roman"/>
      <w:b/>
      <w:color w:val="000000"/>
      <w:sz w:val="28"/>
      <w:szCs w:val="28"/>
      <w:lang w:val="ru" w:eastAsia="ru-RU"/>
    </w:rPr>
  </w:style>
  <w:style w:type="paragraph" w:customStyle="1" w:styleId="22">
    <w:name w:val="2 ур. заголовок"/>
    <w:basedOn w:val="14"/>
    <w:next w:val="a1"/>
    <w:qFormat/>
    <w:rsid w:val="00B46231"/>
    <w:pPr>
      <w:spacing w:before="240" w:after="120"/>
      <w:outlineLvl w:val="1"/>
    </w:pPr>
  </w:style>
  <w:style w:type="paragraph" w:styleId="af">
    <w:name w:val="caption"/>
    <w:basedOn w:val="a1"/>
    <w:next w:val="a1"/>
    <w:uiPriority w:val="35"/>
    <w:semiHidden/>
    <w:unhideWhenUsed/>
    <w:qFormat/>
    <w:rsid w:val="00D170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Normal (Web)"/>
    <w:basedOn w:val="a1"/>
    <w:uiPriority w:val="99"/>
    <w:semiHidden/>
    <w:unhideWhenUsed/>
    <w:rsid w:val="0029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Title"/>
    <w:aliases w:val="3 ур. заголовок"/>
    <w:basedOn w:val="14"/>
    <w:next w:val="a1"/>
    <w:link w:val="af5"/>
    <w:uiPriority w:val="10"/>
    <w:qFormat/>
    <w:rsid w:val="0093218A"/>
    <w:pPr>
      <w:spacing w:before="240" w:after="120"/>
      <w:outlineLvl w:val="2"/>
    </w:pPr>
    <w:rPr>
      <w:rFonts w:eastAsiaTheme="majorEastAsia" w:cstheme="majorBidi"/>
      <w:szCs w:val="56"/>
    </w:rPr>
  </w:style>
  <w:style w:type="character" w:customStyle="1" w:styleId="af5">
    <w:name w:val="Заголовок Знак"/>
    <w:aliases w:val="3 ур. заголовок Знак"/>
    <w:basedOn w:val="a2"/>
    <w:link w:val="af4"/>
    <w:uiPriority w:val="10"/>
    <w:rsid w:val="0093218A"/>
    <w:rPr>
      <w:rFonts w:ascii="Times New Roman" w:eastAsiaTheme="majorEastAsia" w:hAnsi="Times New Roman" w:cstheme="majorBidi"/>
      <w:b/>
      <w:color w:val="000000"/>
      <w:sz w:val="28"/>
      <w:szCs w:val="56"/>
      <w:lang w:val="ru" w:eastAsia="ru-RU"/>
    </w:rPr>
  </w:style>
  <w:style w:type="paragraph" w:styleId="3">
    <w:name w:val="toc 3"/>
    <w:basedOn w:val="a1"/>
    <w:next w:val="a1"/>
    <w:autoRedefine/>
    <w:uiPriority w:val="39"/>
    <w:unhideWhenUsed/>
    <w:rsid w:val="00EA210A"/>
    <w:pPr>
      <w:spacing w:after="100"/>
      <w:ind w:left="440"/>
    </w:pPr>
  </w:style>
  <w:style w:type="paragraph" w:styleId="af6">
    <w:name w:val="footer"/>
    <w:basedOn w:val="a1"/>
    <w:link w:val="af7"/>
    <w:uiPriority w:val="99"/>
    <w:unhideWhenUsed/>
    <w:rsid w:val="004510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2"/>
    <w:link w:val="af6"/>
    <w:uiPriority w:val="99"/>
    <w:rsid w:val="00451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etanit.com/sharp/ado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tanit.com/sql/sqlserve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tanit.com/sharp/mvc5/" TargetMode="External"/><Relationship Id="rId30" Type="http://schemas.openxmlformats.org/officeDocument/2006/relationships/hyperlink" Target="https://dapper-tutorial.net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AD7D7-A722-409A-810E-DD1DE3A74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16</Pages>
  <Words>2734</Words>
  <Characters>15589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Харланович</dc:creator>
  <cp:keywords/>
  <dc:description/>
  <cp:lastModifiedBy>Artyom Belski</cp:lastModifiedBy>
  <cp:revision>97</cp:revision>
  <dcterms:created xsi:type="dcterms:W3CDTF">2021-06-27T11:09:00Z</dcterms:created>
  <dcterms:modified xsi:type="dcterms:W3CDTF">2021-07-23T22:56:00Z</dcterms:modified>
</cp:coreProperties>
</file>