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Bookman Old Style" w:cs="Bookman Old Style" w:eastAsia="Bookman Old Style" w:hAnsi="Bookman Old Style"/>
          <w:b/>
          <w:bCs/>
          <w:color w:val="1A1A1A"/>
          <w:sz w:val="48"/>
          <w:szCs w:val="48"/>
        </w:rPr>
        <w:t xml:space="preserve">GROUNDS MAINTENANCE FORT STEWART/HAAF</w:t>
      </w:r>
    </w:p>
    <w:p>
      <w:pPr>
        <w:pBdr>
          <w:bottom w:val="single" w:color="CC1111" w:sz="4"/>
        </w:pBdr>
        <w:spacing w:after="200" w:before="0"/>
      </w:pPr>
    </w:p>
    <w:p>
      <w:pPr>
        <w:spacing w:after="120"/>
      </w:pPr>
      <w:r>
        <w:rPr>
          <w:rFonts w:ascii="Bookman Old Style" w:cs="Bookman Old Style" w:eastAsia="Bookman Old Style" w:hAnsi="Bookman Old Style"/>
          <w:color w:val="1A1A1A"/>
          <w:sz w:val="24"/>
          <w:szCs w:val="24"/>
        </w:rPr>
        <w:t xml:space="preserve">Agency: DEPT OF DEFENSE</w:t>
      </w:r>
      <w:r>
        <w:rPr>
          <w:rFonts w:ascii="Bookman Old Style" w:cs="Bookman Old Style" w:eastAsia="Bookman Old Style" w:hAnsi="Bookman Old Style"/>
          <w:color w:val="1A1A1A"/>
          <w:sz w:val="24"/>
          <w:szCs w:val="24"/>
        </w:rPr>
        <w:t xml:space="preserve">   |   Due: 2026-06-05</w:t>
      </w:r>
      <w:r>
        <w:rPr>
          <w:rFonts w:ascii="Bookman Old Style" w:cs="Bookman Old Style" w:eastAsia="Bookman Old Style" w:hAnsi="Bookman Old Style"/>
          <w:color w:val="1A1A1A"/>
          <w:sz w:val="24"/>
          <w:szCs w:val="24"/>
        </w:rPr>
        <w:t xml:space="preserve">   |   Solicitation: W9124M26RA007</w:t>
      </w:r>
    </w:p>
    <w:p>
      <w:pPr>
        <w:spacing w:after="80"/>
      </w:pPr>
      <w:r>
        <w:rPr>
          <w:rFonts w:ascii="Bookman Old Style" w:cs="Bookman Old Style" w:eastAsia="Bookman Old Style" w:hAnsi="Bookman Old Style"/>
          <w:color w:val="6B6B6B"/>
          <w:sz w:val="22"/>
          <w:szCs w:val="22"/>
        </w:rPr>
        <w:t xml:space="preserve">Prepared by: </w:t>
      </w:r>
      <w:r>
        <w:rPr>
          <w:rFonts w:ascii="Bookman Old Style" w:cs="Bookman Old Style" w:eastAsia="Bookman Old Style" w:hAnsi="Bookman Old Style"/>
          <w:b/>
          <w:bCs/>
          <w:color w:val="1A1A1A"/>
          <w:sz w:val="22"/>
          <w:szCs w:val="22"/>
        </w:rPr>
        <w:t xml:space="preserve">Thrare Contracting</w:t>
      </w:r>
      <w:r>
        <w:rPr>
          <w:rFonts w:ascii="Bookman Old Style" w:cs="Bookman Old Style" w:eastAsia="Bookman Old Style" w:hAnsi="Bookman Old Style"/>
          <w:color w:val="6B6B6B"/>
          <w:sz w:val="22"/>
          <w:szCs w:val="22"/>
        </w:rPr>
        <w:t xml:space="preserve">  |  Eric White – President</w:t>
      </w:r>
    </w:p>
    <w:p>
      <w:pPr>
        <w:spacing w:after="40"/>
      </w:pPr>
      <w:r>
        <w:rPr>
          <w:rFonts w:ascii="Bookman Old Style" w:cs="Bookman Old Style" w:eastAsia="Bookman Old Style" w:hAnsi="Bookman Old Style"/>
          <w:color w:val="6B6B6B"/>
          <w:sz w:val="20"/>
          <w:szCs w:val="20"/>
        </w:rPr>
        <w:t xml:space="preserve">UEI: Z4WKS4UE8NJ6  |  CAGE: 9JAV8</w:t>
      </w:r>
    </w:p>
    <w:p>
      <w:pPr>
        <w:spacing w:after="200"/>
      </w:pPr>
      <w:r>
        <w:rPr>
          <w:rFonts w:ascii="Bookman Old Style" w:cs="Bookman Old Style" w:eastAsia="Bookman Old Style" w:hAnsi="Bookman Old Style"/>
          <w:b/>
          <w:bCs/>
          <w:color w:val="000000"/>
          <w:sz w:val="20"/>
          <w:szCs w:val="20"/>
          <w:shd w:fill="6ABF1E"/>
        </w:rPr>
        <w:t xml:space="preserve"> MBE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DBE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SDB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BAO </w:t>
      </w:r>
    </w:p>
    <w:p>
      <w:pPr>
        <w:pStyle w:val="Heading1"/>
        <w:pBdr>
          <w:left w:val="single" w:color="CC1111" w:sz="6"/>
        </w:pBdr>
        <w:spacing w:after="120" w:before="360"/>
      </w:pPr>
      <w:r>
        <w:rPr>
          <w:rFonts w:ascii="Bookman Old Style" w:cs="Bookman Old Style" w:eastAsia="Bookman Old Style" w:hAnsi="Bookman Old Style"/>
          <w:b/>
          <w:bCs/>
          <w:color w:val="1A1A1A"/>
          <w:sz w:val="32"/>
          <w:szCs w:val="32"/>
        </w:rPr>
        <w:t xml:space="preserve">Proposal Draft - GROUNDS MAINTENANCE FORT STEWART/HAAF</w:t>
      </w:r>
    </w:p>
    <w:p>
      <w:pPr>
        <w:spacing w:after="60" w:before="60"/>
      </w:pPr>
    </w:p>
    <w:p>
      <w:pPr>
        <w:spacing w:after="60" w:before="60"/>
      </w:pPr>
      <w:r>
        <w:rPr>
          <w:rFonts w:ascii="Bookman Old Style" w:cs="Bookman Old Style" w:eastAsia="Bookman Old Style" w:hAnsi="Bookman Old Style"/>
          <w:color w:val="1A1A1A"/>
          <w:sz w:val="24"/>
          <w:szCs w:val="24"/>
        </w:rPr>
        <w:t xml:space="preserve">_Generated: 2026-05-27T00:54:21.340Z (deterministic)_</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Offeror:</w:t>
      </w:r>
      <w:r>
        <w:rPr>
          <w:rFonts w:ascii="Bookman Old Style" w:cs="Bookman Old Style" w:eastAsia="Bookman Old Style" w:hAnsi="Bookman Old Style"/>
          <w:color w:val="1A1A1A"/>
          <w:sz w:val="24"/>
          <w:szCs w:val="24"/>
        </w:rPr>
        <w:t xml:space="preserve"> Rare Earth Ltd. | </w:t>
      </w:r>
      <w:r>
        <w:rPr>
          <w:rFonts w:ascii="Bookman Old Style" w:cs="Bookman Old Style" w:eastAsia="Bookman Old Style" w:hAnsi="Bookman Old Style"/>
          <w:b/>
          <w:bCs/>
          <w:color w:val="1A1A1A"/>
          <w:sz w:val="24"/>
          <w:szCs w:val="24"/>
        </w:rPr>
        <w:t xml:space="preserve">UEI:</w:t>
      </w:r>
      <w:r>
        <w:rPr>
          <w:rFonts w:ascii="Bookman Old Style" w:cs="Bookman Old Style" w:eastAsia="Bookman Old Style" w:hAnsi="Bookman Old Style"/>
          <w:color w:val="1A1A1A"/>
          <w:sz w:val="24"/>
          <w:szCs w:val="24"/>
        </w:rPr>
        <w:t xml:space="preserve"> Z4WKS4UE8NJ6 | </w:t>
      </w:r>
      <w:r>
        <w:rPr>
          <w:rFonts w:ascii="Bookman Old Style" w:cs="Bookman Old Style" w:eastAsia="Bookman Old Style" w:hAnsi="Bookman Old Style"/>
          <w:b/>
          <w:bCs/>
          <w:color w:val="1A1A1A"/>
          <w:sz w:val="24"/>
          <w:szCs w:val="24"/>
        </w:rPr>
        <w:t xml:space="preserve">CAGE:</w:t>
      </w:r>
      <w:r>
        <w:rPr>
          <w:rFonts w:ascii="Bookman Old Style" w:cs="Bookman Old Style" w:eastAsia="Bookman Old Style" w:hAnsi="Bookman Old Style"/>
          <w:color w:val="1A1A1A"/>
          <w:sz w:val="24"/>
          <w:szCs w:val="24"/>
        </w:rPr>
        <w:t xml:space="preserve"> 9JAV8</w:t>
      </w:r>
    </w:p>
    <w:p>
      <w:pPr>
        <w:spacing w:after="60" w:before="60"/>
      </w:pPr>
      <w:r>
        <w:rPr>
          <w:rFonts w:ascii="Bookman Old Style" w:cs="Bookman Old Style" w:eastAsia="Bookman Old Style" w:hAnsi="Bookman Old Style"/>
          <w:b/>
          <w:bCs/>
          <w:color w:val="1A1A1A"/>
          <w:sz w:val="24"/>
          <w:szCs w:val="24"/>
        </w:rPr>
        <w:t xml:space="preserve">Certifications:</w:t>
      </w:r>
      <w:r>
        <w:rPr>
          <w:rFonts w:ascii="Bookman Old Style" w:cs="Bookman Old Style" w:eastAsia="Bookman Old Style" w:hAnsi="Bookman Old Style"/>
          <w:color w:val="1A1A1A"/>
          <w:sz w:val="24"/>
          <w:szCs w:val="24"/>
        </w:rPr>
        <w:t xml:space="preserve"> MBE, DBE, SDB | </w:t>
      </w:r>
      <w:r>
        <w:rPr>
          <w:rFonts w:ascii="Bookman Old Style" w:cs="Bookman Old Style" w:eastAsia="Bookman Old Style" w:hAnsi="Bookman Old Style"/>
          <w:b/>
          <w:bCs/>
          <w:color w:val="1A1A1A"/>
          <w:sz w:val="24"/>
          <w:szCs w:val="24"/>
        </w:rPr>
        <w:t xml:space="preserve">Point of Contact:</w:t>
      </w:r>
      <w:r>
        <w:rPr>
          <w:rFonts w:ascii="Bookman Old Style" w:cs="Bookman Old Style" w:eastAsia="Bookman Old Style" w:hAnsi="Bookman Old Style"/>
          <w:color w:val="1A1A1A"/>
          <w:sz w:val="24"/>
          <w:szCs w:val="24"/>
        </w:rPr>
        <w:t xml:space="preserve"> Eric White, (678) 748-3578</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Executive Summary</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submits this proposal in response to DEPT OF DEFENSE's requirement for GROUNDS MAINTENANCE FORT STEWART/HAAF.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4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Technical Approach</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Methodology</w:t>
      </w:r>
    </w:p>
    <w:p>
      <w:pPr>
        <w:spacing w:after="60" w:before="60"/>
      </w:pPr>
    </w:p>
    <w:p>
      <w:pPr>
        <w:spacing w:after="60" w:before="60"/>
      </w:pPr>
      <w:r>
        <w:rPr>
          <w:rFonts w:ascii="Bookman Old Style" w:cs="Bookman Old Style" w:eastAsia="Bookman Old Style" w:hAnsi="Bookman Old Style"/>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Weekly/Bi-Weekly Mowing:</w:t>
      </w:r>
      <w:r>
        <w:rPr>
          <w:rFonts w:ascii="Bookman Old Style" w:cs="Bookman Old Style" w:eastAsia="Bookman Old Style" w:hAnsi="Bookman Old Style"/>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Debris &amp; Litter Removal:</w:t>
      </w:r>
      <w:r>
        <w:rPr>
          <w:rFonts w:ascii="Bookman Old Style" w:cs="Bookman Old Style" w:eastAsia="Bookman Old Style" w:hAnsi="Bookman Old Style"/>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Seasonal Services:</w:t>
      </w:r>
      <w:r>
        <w:rPr>
          <w:rFonts w:ascii="Bookman Old Style" w:cs="Bookman Old Style" w:eastAsia="Bookman Old Style" w:hAnsi="Bookman Old Style"/>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Equipment:</w:t>
      </w:r>
      <w:r>
        <w:rPr>
          <w:rFonts w:ascii="Bookman Old Style" w:cs="Bookman Old Style" w:eastAsia="Bookman Old Style" w:hAnsi="Bookman Old Style"/>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Compliance:</w:t>
      </w:r>
      <w:r>
        <w:rPr>
          <w:rFonts w:ascii="Bookman Old Style" w:cs="Bookman Old Style" w:eastAsia="Bookman Old Style" w:hAnsi="Bookman Old Style"/>
          <w:color w:val="1A1A1A"/>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Management Plan</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Project Governance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Contractor Project Manager:</w:t>
      </w:r>
      <w:r>
        <w:rPr>
          <w:rFonts w:ascii="Bookman Old Style" w:cs="Bookman Old Style" w:eastAsia="Bookman Old Style" w:hAnsi="Bookman Old Style"/>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Reporting Cadence: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Weekly:</w:t>
      </w:r>
      <w:r>
        <w:rPr>
          <w:rFonts w:ascii="Bookman Old Style" w:cs="Bookman Old Style" w:eastAsia="Bookman Old Style" w:hAnsi="Bookman Old Style"/>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Monthly:</w:t>
      </w:r>
      <w:r>
        <w:rPr>
          <w:rFonts w:ascii="Bookman Old Style" w:cs="Bookman Old Style" w:eastAsia="Bookman Old Style" w:hAnsi="Bookman Old Style"/>
          <w:color w:val="1A1A1A"/>
          <w:sz w:val="24"/>
          <w:szCs w:val="24"/>
        </w:rPr>
        <w:t xml:space="preserve"> Invoice with supporting documentation (photos, timesheets, material receipts)</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Ad Hoc:</w:t>
      </w:r>
      <w:r>
        <w:rPr>
          <w:rFonts w:ascii="Bookman Old Style" w:cs="Bookman Old Style" w:eastAsia="Bookman Old Style" w:hAnsi="Bookman Old Style"/>
          <w:color w:val="1A1A1A"/>
          <w:sz w:val="24"/>
          <w:szCs w:val="24"/>
        </w:rPr>
        <w:t xml:space="preserve"> Immediate notification to COR for safety incidents, scope questions, or schedule impacts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Change Control:</w:t>
      </w:r>
      <w:r>
        <w:rPr>
          <w:rFonts w:ascii="Bookman Old Style" w:cs="Bookman Old Style" w:eastAsia="Bookman Old Style" w:hAnsi="Bookman Old Style"/>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Communication Plan:</w:t>
      </w:r>
      <w:r>
        <w:rPr>
          <w:rFonts w:ascii="Bookman Old Style" w:cs="Bookman Old Style" w:eastAsia="Bookman Old Style" w:hAnsi="Bookman Old Style"/>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Teaming:</w:t>
      </w:r>
      <w:r>
        <w:rPr>
          <w:rFonts w:ascii="Bookman Old Style" w:cs="Bookman Old Style" w:eastAsia="Bookman Old Style" w:hAnsi="Bookman Old Style"/>
          <w:color w:val="1A1A1A"/>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Risk Mitigation:</w:t>
      </w:r>
      <w:r>
        <w:rPr>
          <w:rFonts w:ascii="Bookman Old Style" w:cs="Bookman Old Style" w:eastAsia="Bookman Old Style" w:hAnsi="Bookman Old Style"/>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Staffing and Key Personnel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11111"/>
          </w:tcPr>
          <w:p>
            <w:r>
              <w:rPr>
                <w:rFonts w:ascii="Bookman Old Style" w:cs="Bookman Old Style" w:eastAsia="Bookman Old Style" w:hAnsi="Bookman Old Style"/>
                <w:b/>
                <w:bCs/>
                <w:color w:val="FFFFFF"/>
                <w:sz w:val="22"/>
                <w:szCs w:val="22"/>
              </w:rPr>
              <w:t xml:space="preserve">Role</w:t>
            </w:r>
          </w:p>
        </w:tc>
        <w:tc>
          <w:tcPr>
            <w:tcW w:type="dxa" w:w="2250"/>
            <w:shd w:fill="111111"/>
          </w:tcPr>
          <w:p>
            <w:r>
              <w:rPr>
                <w:rFonts w:ascii="Bookman Old Style" w:cs="Bookman Old Style" w:eastAsia="Bookman Old Style" w:hAnsi="Bookman Old Style"/>
                <w:b/>
                <w:bCs/>
                <w:color w:val="FFFFFF"/>
                <w:sz w:val="22"/>
                <w:szCs w:val="22"/>
              </w:rPr>
              <w:t xml:space="preserve">Name/Assignment</w:t>
            </w:r>
          </w:p>
        </w:tc>
        <w:tc>
          <w:tcPr>
            <w:tcW w:type="dxa" w:w="2250"/>
            <w:shd w:fill="111111"/>
          </w:tcPr>
          <w:p>
            <w:r>
              <w:rPr>
                <w:rFonts w:ascii="Bookman Old Style" w:cs="Bookman Old Style" w:eastAsia="Bookman Old Style" w:hAnsi="Bookman Old Style"/>
                <w:b/>
                <w:bCs/>
                <w:color w:val="FFFFFF"/>
                <w:sz w:val="22"/>
                <w:szCs w:val="22"/>
              </w:rPr>
              <w:t xml:space="preserve">Qualifications</w:t>
            </w:r>
          </w:p>
        </w:tc>
        <w:tc>
          <w:tcPr>
            <w:tcW w:type="dxa" w:w="2250"/>
            <w:shd w:fill="111111"/>
          </w:tcPr>
          <w:p>
            <w:r>
              <w:rPr>
                <w:rFonts w:ascii="Bookman Old Style" w:cs="Bookman Old Style" w:eastAsia="Bookman Old Style" w:hAnsi="Bookman Old Style"/>
                <w:b/>
                <w:bCs/>
                <w:color w:val="FFFFFF"/>
                <w:sz w:val="22"/>
                <w:szCs w:val="22"/>
              </w:rPr>
              <w:t xml:space="preserve">Availability</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Project Manager</w:t>
            </w:r>
          </w:p>
        </w:tc>
        <w:tc>
          <w:tcPr>
            <w:tcW w:type="dxa" w:w="2250"/>
            <w:shd w:fill="FFFFFF"/>
          </w:tcPr>
          <w:p>
            <w:r>
              <w:rPr>
                <w:rFonts w:ascii="Bookman Old Style" w:cs="Bookman Old Style" w:eastAsia="Bookman Old Style" w:hAnsi="Bookman Old Style"/>
                <w:b w:val="false"/>
                <w:bCs w:val="false"/>
                <w:color w:val="1A1A1A"/>
                <w:sz w:val="22"/>
                <w:szCs w:val="22"/>
              </w:rPr>
              <w:t xml:space="preserve">Eric White (Owner)</w:t>
            </w:r>
          </w:p>
        </w:tc>
        <w:tc>
          <w:tcPr>
            <w:tcW w:type="dxa" w:w="2250"/>
            <w:shd w:fill="FFFFFF"/>
          </w:tcPr>
          <w:p>
            <w:r>
              <w:rPr>
                <w:rFonts w:ascii="Bookman Old Style" w:cs="Bookman Old Style" w:eastAsia="Bookman Old Style" w:hAnsi="Bookman Old Style"/>
                <w:b w:val="false"/>
                <w:bCs w:val="false"/>
                <w:color w:val="1A1A1A"/>
                <w:sz w:val="22"/>
                <w:szCs w:val="22"/>
              </w:rPr>
              <w:t xml:space="preserve">7+ years facility services, PM, recycling logistics</w:t>
            </w:r>
          </w:p>
        </w:tc>
        <w:tc>
          <w:tcPr>
            <w:tcW w:type="dxa" w:w="2250"/>
            <w:shd w:fill="FFFFFF"/>
          </w:tcPr>
          <w:p>
            <w:r>
              <w:rPr>
                <w:rFonts w:ascii="Bookman Old Style" w:cs="Bookman Old Style" w:eastAsia="Bookman Old Style" w:hAnsi="Bookman Old Style"/>
                <w:b w:val="false"/>
                <w:bCs w:val="false"/>
                <w:color w:val="1A1A1A"/>
                <w:sz w:val="22"/>
                <w:szCs w:val="22"/>
              </w:rPr>
              <w:t xml:space="preserve">100% dedicated</w:t>
            </w:r>
          </w:p>
        </w:tc>
      </w:tr>
      <w:tr>
        <w:tc>
          <w:tcPr>
            <w:tcW w:type="dxa" w:w="2250"/>
            <w:shd w:fill="E8E6E3"/>
          </w:tcPr>
          <w:p>
            <w:r>
              <w:rPr>
                <w:rFonts w:ascii="Bookman Old Style" w:cs="Bookman Old Style" w:eastAsia="Bookman Old Style" w:hAnsi="Bookman Old Style"/>
                <w:b w:val="false"/>
                <w:bCs w:val="false"/>
                <w:color w:val="1A1A1A"/>
                <w:sz w:val="22"/>
                <w:szCs w:val="22"/>
              </w:rPr>
              <w:t xml:space="preserve">Crew Lead</w:t>
            </w:r>
          </w:p>
        </w:tc>
        <w:tc>
          <w:tcPr>
            <w:tcW w:type="dxa" w:w="2250"/>
            <w:shd w:fill="E8E6E3"/>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E8E6E3"/>
          </w:tcPr>
          <w:p>
            <w:r>
              <w:rPr>
                <w:rFonts w:ascii="Bookman Old Style" w:cs="Bookman Old Style" w:eastAsia="Bookman Old Style" w:hAnsi="Bookman Old Style"/>
                <w:b w:val="false"/>
                <w:bCs w:val="false"/>
                <w:color w:val="1A1A1A"/>
                <w:sz w:val="22"/>
                <w:szCs w:val="22"/>
              </w:rPr>
              <w:t xml:space="preserve">OSHA 10-hr, equipment operation certified</w:t>
            </w:r>
          </w:p>
        </w:tc>
        <w:tc>
          <w:tcPr>
            <w:tcW w:type="dxa" w:w="2250"/>
            <w:shd w:fill="E8E6E3"/>
          </w:tcPr>
          <w:p>
            <w:r>
              <w:rPr>
                <w:rFonts w:ascii="Bookman Old Style" w:cs="Bookman Old Style" w:eastAsia="Bookman Old Style" w:hAnsi="Bookman Old Style"/>
                <w:b w:val="false"/>
                <w:bCs w:val="false"/>
                <w:color w:val="1A1A1A"/>
                <w:sz w:val="22"/>
                <w:szCs w:val="22"/>
              </w:rPr>
              <w:t xml:space="preserve">Per task order</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Technician(s)</w:t>
            </w:r>
          </w:p>
        </w:tc>
        <w:tc>
          <w:tcPr>
            <w:tcW w:type="dxa" w:w="2250"/>
            <w:shd w:fill="FFFFFF"/>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FFFFFF"/>
          </w:tcPr>
          <w:p>
            <w:r>
              <w:rPr>
                <w:rFonts w:ascii="Bookman Old Style" w:cs="Bookman Old Style" w:eastAsia="Bookman Old Style" w:hAnsi="Bookman Old Style"/>
                <w:b w:val="false"/>
                <w:bCs w:val="false"/>
                <w:color w:val="1A1A1A"/>
                <w:sz w:val="22"/>
                <w:szCs w:val="22"/>
              </w:rPr>
              <w:t xml:space="preserve">Background-checked, task-trained</w:t>
            </w:r>
          </w:p>
        </w:tc>
        <w:tc>
          <w:tcPr>
            <w:tcW w:type="dxa" w:w="2250"/>
            <w:shd w:fill="FFFFFF"/>
          </w:tcPr>
          <w:p>
            <w:r>
              <w:rPr>
                <w:rFonts w:ascii="Bookman Old Style" w:cs="Bookman Old Style" w:eastAsia="Bookman Old Style" w:hAnsi="Bookman Old Style"/>
                <w:b w:val="false"/>
                <w:bCs w:val="false"/>
                <w:color w:val="1A1A1A"/>
                <w:sz w:val="22"/>
                <w:szCs w:val="22"/>
              </w:rPr>
              <w:t xml:space="preserve">Per task order</w:t>
            </w:r>
          </w:p>
        </w:tc>
      </w:tr>
    </w:tbl>
    <w:p>
      <w:pPr>
        <w:spacing w:after="60" w:before="60"/>
      </w:pPr>
    </w:p>
    <w:p>
      <w:pPr>
        <w:spacing w:after="60" w:before="60"/>
      </w:pPr>
      <w:r>
        <w:rPr>
          <w:rFonts w:ascii="Bookman Old Style" w:cs="Bookman Old Style" w:eastAsia="Bookman Old Style" w:hAnsi="Bookman Old Style"/>
          <w:b/>
          <w:bCs/>
          <w:color w:val="1A1A1A"/>
          <w:sz w:val="24"/>
          <w:szCs w:val="24"/>
        </w:rPr>
        <w:t xml:space="preserve">Key Personnel  - Eric White, Project Manager:</w:t>
      </w:r>
    </w:p>
    <w:p>
      <w:pPr>
        <w:spacing w:after="60" w:before="60"/>
      </w:pPr>
      <w:r>
        <w:rPr>
          <w:rFonts w:ascii="Bookman Old Style" w:cs="Bookman Old Style" w:eastAsia="Bookman Old Style" w:hAnsi="Bookman Old Style"/>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Staffing Commitment:</w:t>
      </w:r>
      <w:r>
        <w:rPr>
          <w:rFonts w:ascii="Bookman Old Style" w:cs="Bookman Old Style" w:eastAsia="Bookman Old Style" w:hAnsi="Bookman Old Style"/>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Subcontractor Management:</w:t>
      </w:r>
      <w:r>
        <w:rPr>
          <w:rFonts w:ascii="Bookman Old Style" w:cs="Bookman Old Style" w:eastAsia="Bookman Old Style" w:hAnsi="Bookman Old Style"/>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Past Performance</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brings directly relevant past performance totaling $529,200+ across 4 contracts. </w:t>
      </w:r>
      <w:r>
        <w:rPr>
          <w:rFonts w:ascii="Bookman Old Style" w:cs="Bookman Old Style" w:eastAsia="Bookman Old Style" w:hAnsi="Bookman Old Style"/>
          <w:b/>
          <w:bCs/>
          <w:color w:val="1A1A1A"/>
          <w:sz w:val="24"/>
          <w:szCs w:val="24"/>
        </w:rPr>
        <w:t xml:space="preserve">Facility &amp; Grounds – Integrated Recycling &amp; Sustainability in Facility Maintenance</w:t>
      </w:r>
      <w:r>
        <w:rPr>
          <w:rFonts w:ascii="Bookman Old Style" w:cs="Bookman Old Style" w:eastAsia="Bookman Old Style" w:hAnsi="Bookman Old Style"/>
          <w:color w:val="1A1A1A"/>
          <w:sz w:val="24"/>
          <w:szCs w:val="24"/>
        </w:rPr>
        <w:t xml:space="preserve">  - MCS Chainstore Maintenance, $50,000, Subcontractor, ongoing–ongoing. Serviced 30+ facilities; Implemented sustainable debris recycling; Grounds Maintenance for 3+ Facilities. </w:t>
      </w:r>
      <w:r>
        <w:rPr>
          <w:rFonts w:ascii="Bookman Old Style" w:cs="Bookman Old Style" w:eastAsia="Bookman Old Style" w:hAnsi="Bookman Old Style"/>
          <w:b/>
          <w:bCs/>
          <w:color w:val="1A1A1A"/>
          <w:sz w:val="24"/>
          <w:szCs w:val="24"/>
        </w:rPr>
        <w:t xml:space="preserve">Recycled Gravel &amp; Aggregate Supply</w:t>
      </w:r>
      <w:r>
        <w:rPr>
          <w:rFonts w:ascii="Bookman Old Style" w:cs="Bookman Old Style" w:eastAsia="Bookman Old Style" w:hAnsi="Bookman Old Style"/>
          <w:color w:val="1A1A1A"/>
          <w:sz w:val="24"/>
          <w:szCs w:val="24"/>
        </w:rPr>
        <w:t xml:space="preserve">  - Fulton County Government – Department of Public Works, $231,200, Prime Contractor, 2025-03–2026-03. Delivered 3,600+ tons; 100% on-time delivery; GDOT Compliance. </w:t>
      </w:r>
      <w:r>
        <w:rPr>
          <w:rFonts w:ascii="Bookman Old Style" w:cs="Bookman Old Style" w:eastAsia="Bookman Old Style" w:hAnsi="Bookman Old Style"/>
          <w:b/>
          <w:bCs/>
          <w:color w:val="1A1A1A"/>
          <w:sz w:val="24"/>
          <w:szCs w:val="24"/>
        </w:rPr>
        <w:t xml:space="preserve">Recycling &amp; Sustainability Project Management – Advisory, Management, Logistics &amp; Implementation</w:t>
      </w:r>
      <w:r>
        <w:rPr>
          <w:rFonts w:ascii="Bookman Old Style" w:cs="Bookman Old Style" w:eastAsia="Bookman Old Style" w:hAnsi="Bookman Old Style"/>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Quality Control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QA/QC Framework</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1  - Pre-Task Planning: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PWS requirements mapped to crew-specific task checklists</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Equipment pre-inspection and chemical inventory verification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Safety briefing and JSA (Job Safety Analysis) review</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Baseline photo documentation before work begins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2  - In-Progress Inspection: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Real-time quality issues are corrected before proceeding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Progress photos captured at each checkpoint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3  - Post-Task Documentation: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Completion photos: timestamped, GPS-tagged, organized by area</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Task checklist signed by crew lead</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Submitted to COR within 24 hours of task completion</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Corrective Action Process:</w:t>
      </w:r>
    </w:p>
    <w:p>
      <w:pPr>
        <w:spacing w:after="60" w:before="60"/>
      </w:pPr>
      <w:r>
        <w:rPr>
          <w:rFonts w:ascii="Bookman Old Style" w:cs="Bookman Old Style" w:eastAsia="Bookman Old Style" w:hAnsi="Bookman Old Style"/>
          <w:color w:val="1A1A1A"/>
          <w:sz w:val="24"/>
          <w:szCs w:val="24"/>
        </w:rPr>
        <w:t xml:space="preserve">1. Deficiency identified (self-inspection or COR feedback)</w:t>
      </w:r>
    </w:p>
    <w:p>
      <w:pPr>
        <w:spacing w:after="60" w:before="60"/>
      </w:pPr>
      <w:r>
        <w:rPr>
          <w:rFonts w:ascii="Bookman Old Style" w:cs="Bookman Old Style" w:eastAsia="Bookman Old Style" w:hAnsi="Bookman Old Style"/>
          <w:color w:val="1A1A1A"/>
          <w:sz w:val="24"/>
          <w:szCs w:val="24"/>
        </w:rPr>
        <w:t xml:space="preserve">2. Root cause determined within 4 hours</w:t>
      </w:r>
    </w:p>
    <w:p>
      <w:pPr>
        <w:spacing w:after="60" w:before="60"/>
      </w:pPr>
      <w:r>
        <w:rPr>
          <w:rFonts w:ascii="Bookman Old Style" w:cs="Bookman Old Style" w:eastAsia="Bookman Old Style" w:hAnsi="Bookman Old Style"/>
          <w:color w:val="1A1A1A"/>
          <w:sz w:val="24"/>
          <w:szCs w:val="24"/>
        </w:rPr>
        <w:t xml:space="preserve">3. Corrective action executed within 24 hours</w:t>
      </w:r>
    </w:p>
    <w:p>
      <w:pPr>
        <w:spacing w:after="60" w:before="60"/>
      </w:pPr>
      <w:r>
        <w:rPr>
          <w:rFonts w:ascii="Bookman Old Style" w:cs="Bookman Old Style" w:eastAsia="Bookman Old Style" w:hAnsi="Bookman Old Style"/>
          <w:color w:val="1A1A1A"/>
          <w:sz w:val="24"/>
          <w:szCs w:val="24"/>
        </w:rPr>
        <w:t xml:space="preserve">4. COR notified with description, root cause, and resolution</w:t>
      </w:r>
    </w:p>
    <w:p>
      <w:pPr>
        <w:spacing w:after="60" w:before="60"/>
      </w:pPr>
      <w:r>
        <w:rPr>
          <w:rFonts w:ascii="Bookman Old Style" w:cs="Bookman Old Style" w:eastAsia="Bookman Old Style" w:hAnsi="Bookman Old Style"/>
          <w:color w:val="1A1A1A"/>
          <w:sz w:val="24"/>
          <w:szCs w:val="24"/>
        </w:rPr>
        <w:t xml:space="preserve">5. Re-inspection to confirm resolution</w:t>
      </w:r>
    </w:p>
    <w:p>
      <w:pPr>
        <w:spacing w:after="60" w:before="60"/>
      </w:pPr>
      <w:r>
        <w:rPr>
          <w:rFonts w:ascii="Bookman Old Style" w:cs="Bookman Old Style" w:eastAsia="Bookman Old Style" w:hAnsi="Bookman Old Style"/>
          <w:color w:val="1A1A1A"/>
          <w:sz w:val="24"/>
          <w:szCs w:val="24"/>
        </w:rPr>
        <w:t xml:space="preserve">6. Preventive measure added to crew checklist to prevent recurrence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Applicable Requirements:</w:t>
      </w:r>
      <w:r>
        <w:rPr>
          <w:rFonts w:ascii="Bookman Old Style" w:cs="Bookman Old Style" w:eastAsia="Bookman Old Style" w:hAnsi="Bookman Old Style"/>
          <w:color w:val="1A1A1A"/>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Pricing Narrative</w:t>
      </w:r>
    </w:p>
    <w:p>
      <w:pPr>
        <w:spacing w:after="60" w:before="60"/>
      </w:pPr>
    </w:p>
    <w:p>
      <w:pPr>
        <w:spacing w:after="60" w:before="60"/>
      </w:pPr>
      <w:r>
        <w:rPr>
          <w:rFonts w:ascii="Bookman Old Style" w:cs="Bookman Old Style" w:eastAsia="Bookman Old Style" w:hAnsi="Bookman Old Style"/>
          <w:color w:val="1A1A1A"/>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Cost Basis by Service: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pressure washing (commercial lot):</w:t>
      </w:r>
      <w:r>
        <w:rPr>
          <w:rFonts w:ascii="Bookman Old Style" w:cs="Bookman Old Style" w:eastAsia="Bookman Old Style" w:hAnsi="Bookman Old Style"/>
          <w:color w:val="1A1A1A"/>
          <w:sz w:val="24"/>
          <w:szCs w:val="24"/>
        </w:rPr>
        <w:t xml:space="preserve"> Labor: $270 (8 crew-hrs × burdened rate), Materials: $65, Fuel/mobilization: $23, Overhead: $75  - Cost floor: $510 (15% margin target)</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pressure washing (deck patio):</w:t>
      </w:r>
      <w:r>
        <w:rPr>
          <w:rFonts w:ascii="Bookman Old Style" w:cs="Bookman Old Style" w:eastAsia="Bookman Old Style" w:hAnsi="Bookman Old Style"/>
          <w:color w:val="1A1A1A"/>
          <w:sz w:val="24"/>
          <w:szCs w:val="24"/>
        </w:rPr>
        <w:t xml:space="preserve"> Labor: $135 (4 crew-hrs × burdened rate), Materials: $65, Fuel/mobilization: $23, Overhead: $75  - Cost floor: $351 (15% margin target)</w:t>
      </w:r>
    </w:p>
    <w:p>
      <w:pPr>
        <w:spacing w:after="60" w:before="60"/>
      </w:pPr>
    </w:p>
    <w:p>
      <w:pPr>
        <w:spacing w:after="60" w:before="60"/>
      </w:pPr>
      <w:r>
        <w:rPr>
          <w:rFonts w:ascii="Bookman Old Style" w:cs="Bookman Old Style" w:eastAsia="Bookman Old Style" w:hAnsi="Bookman Old Style"/>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11111"/>
          </w:tcPr>
          <w:p>
            <w:r>
              <w:rPr>
                <w:rFonts w:ascii="Bookman Old Style" w:cs="Bookman Old Style" w:eastAsia="Bookman Old Style" w:hAnsi="Bookman Old Style"/>
                <w:b/>
                <w:bCs/>
                <w:color w:val="FFFFFF"/>
                <w:sz w:val="22"/>
                <w:szCs w:val="22"/>
              </w:rPr>
              <w:t xml:space="preserve">REQ-ID</w:t>
            </w:r>
          </w:p>
        </w:tc>
        <w:tc>
          <w:tcPr>
            <w:tcW w:type="dxa" w:w="1800"/>
            <w:shd w:fill="111111"/>
          </w:tcPr>
          <w:p>
            <w:r>
              <w:rPr>
                <w:rFonts w:ascii="Bookman Old Style" w:cs="Bookman Old Style" w:eastAsia="Bookman Old Style" w:hAnsi="Bookman Old Style"/>
                <w:b/>
                <w:bCs/>
                <w:color w:val="FFFFFF"/>
                <w:sz w:val="22"/>
                <w:szCs w:val="22"/>
              </w:rPr>
              <w:t xml:space="preserve">Requirement</w:t>
            </w:r>
          </w:p>
        </w:tc>
        <w:tc>
          <w:tcPr>
            <w:tcW w:type="dxa" w:w="1800"/>
            <w:shd w:fill="111111"/>
          </w:tcPr>
          <w:p>
            <w:r>
              <w:rPr>
                <w:rFonts w:ascii="Bookman Old Style" w:cs="Bookman Old Style" w:eastAsia="Bookman Old Style" w:hAnsi="Bookman Old Style"/>
                <w:b/>
                <w:bCs/>
                <w:color w:val="FFFFFF"/>
                <w:sz w:val="22"/>
                <w:szCs w:val="22"/>
              </w:rPr>
              <w:t xml:space="preserve">Proposal Section</w:t>
            </w:r>
          </w:p>
        </w:tc>
        <w:tc>
          <w:tcPr>
            <w:tcW w:type="dxa" w:w="1800"/>
            <w:shd w:fill="111111"/>
          </w:tcPr>
          <w:p>
            <w:r>
              <w:rPr>
                <w:rFonts w:ascii="Bookman Old Style" w:cs="Bookman Old Style" w:eastAsia="Bookman Old Style" w:hAnsi="Bookman Old Style"/>
                <w:b/>
                <w:bCs/>
                <w:color w:val="FFFFFF"/>
                <w:sz w:val="22"/>
                <w:szCs w:val="22"/>
              </w:rPr>
              <w:t xml:space="preserve">Risk</w:t>
            </w:r>
          </w:p>
        </w:tc>
        <w:tc>
          <w:tcPr>
            <w:tcW w:type="dxa" w:w="1800"/>
            <w:shd w:fill="111111"/>
          </w:tcPr>
          <w:p>
            <w:r>
              <w:rPr>
                <w:rFonts w:ascii="Bookman Old Style" w:cs="Bookman Old Style" w:eastAsia="Bookman Old Style" w:hAnsi="Bookman Old Style"/>
                <w:b/>
                <w:bCs/>
                <w:color w:val="FFFFFF"/>
                <w:sz w:val="22"/>
                <w:szCs w:val="22"/>
              </w:rPr>
              <w:t xml:space="preserve">Status</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REQ-001</w:t>
            </w:r>
          </w:p>
        </w:tc>
        <w:tc>
          <w:tcPr>
            <w:tcW w:type="dxa" w:w="1800"/>
            <w:shd w:fill="FFFFFF"/>
          </w:tcPr>
          <w:p>
            <w:r>
              <w:rPr>
                <w:rFonts w:ascii="Bookman Old Style" w:cs="Bookman Old Style" w:eastAsia="Bookman Old Style" w:hAnsi="Bookman Old Style"/>
                <w:b w:val="false"/>
                <w:bCs w:val="false"/>
                <w:color w:val="1A1A1A"/>
                <w:sz w:val="22"/>
                <w:szCs w:val="22"/>
              </w:rPr>
              <w:t xml:space="preserve">Solicitation: Evaluation</w:t>
            </w:r>
          </w:p>
        </w:tc>
        <w:tc>
          <w:tcPr>
            <w:tcW w:type="dxa" w:w="1800"/>
            <w:shd w:fill="FFFFFF"/>
          </w:tcPr>
          <w:p>
            <w:r>
              <w:rPr>
                <w:rFonts w:ascii="Bookman Old Style" w:cs="Bookman Old Style" w:eastAsia="Bookman Old Style" w:hAnsi="Bookman Old Style"/>
                <w:b w:val="false"/>
                <w:bCs w:val="false"/>
                <w:color w:val="1A1A1A"/>
                <w:sz w:val="22"/>
                <w:szCs w:val="22"/>
              </w:rPr>
              <w:t xml:space="preserve">Cover Page</w:t>
            </w:r>
          </w:p>
        </w:tc>
        <w:tc>
          <w:tcPr>
            <w:tcW w:type="dxa" w:w="1800"/>
            <w:shd w:fill="FFFFFF"/>
          </w:tcPr>
          <w:p>
            <w:r>
              <w:rPr>
                <w:rFonts w:ascii="Bookman Old Style" w:cs="Bookman Old Style" w:eastAsia="Bookman Old Style" w:hAnsi="Bookman Old Style"/>
                <w:b w:val="false"/>
                <w:bCs w:val="false"/>
                <w:color w:val="1A1A1A"/>
                <w:sz w:val="22"/>
                <w:szCs w:val="22"/>
              </w:rPr>
              <w:t xml:space="preserve">low</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REQ-002</w:t>
            </w:r>
          </w:p>
        </w:tc>
        <w:tc>
          <w:tcPr>
            <w:tcW w:type="dxa" w:w="1800"/>
            <w:shd w:fill="E8E6E3"/>
          </w:tcPr>
          <w:p>
            <w:r>
              <w:rPr>
                <w:rFonts w:ascii="Bookman Old Style" w:cs="Bookman Old Style" w:eastAsia="Bookman Old Style" w:hAnsi="Bookman Old Style"/>
                <w:b w:val="false"/>
                <w:bCs w:val="false"/>
                <w:color w:val="1A1A1A"/>
                <w:sz w:val="22"/>
                <w:szCs w:val="22"/>
              </w:rPr>
              <w:t xml:space="preserve">Pricing Form: and Locations List – Pressure Washing Services</w:t>
            </w:r>
          </w:p>
        </w:tc>
        <w:tc>
          <w:tcPr>
            <w:tcW w:type="dxa" w:w="1800"/>
            <w:shd w:fill="E8E6E3"/>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REQ-003</w:t>
            </w:r>
          </w:p>
        </w:tc>
        <w:tc>
          <w:tcPr>
            <w:tcW w:type="dxa" w:w="1800"/>
            <w:shd w:fill="FFFFFF"/>
          </w:tcPr>
          <w:p>
            <w:r>
              <w:rPr>
                <w:rFonts w:ascii="Bookman Old Style" w:cs="Bookman Old Style" w:eastAsia="Bookman Old Style" w:hAnsi="Bookman Old Style"/>
                <w:b w:val="false"/>
                <w:bCs w:val="false"/>
                <w:color w:val="1A1A1A"/>
                <w:sz w:val="22"/>
                <w:szCs w:val="22"/>
              </w:rPr>
              <w:t xml:space="preserve">E-Verify enrollment required</w:t>
            </w:r>
          </w:p>
        </w:tc>
        <w:tc>
          <w:tcPr>
            <w:tcW w:type="dxa" w:w="1800"/>
            <w:shd w:fill="FFFFFF"/>
          </w:tcPr>
          <w:p>
            <w:r>
              <w:rPr>
                <w:rFonts w:ascii="Bookman Old Style" w:cs="Bookman Old Style" w:eastAsia="Bookman Old Style" w:hAnsi="Bookman Old Style"/>
                <w:b w:val="false"/>
                <w:bCs w:val="false"/>
                <w:color w:val="1A1A1A"/>
                <w:sz w:val="22"/>
                <w:szCs w:val="22"/>
              </w:rPr>
              <w:t xml:space="preserve">Labor</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REQ-004</w:t>
            </w:r>
          </w:p>
        </w:tc>
        <w:tc>
          <w:tcPr>
            <w:tcW w:type="dxa" w:w="1800"/>
            <w:shd w:fill="E8E6E3"/>
          </w:tcPr>
          <w:p>
            <w:r>
              <w:rPr>
                <w:rFonts w:ascii="Bookman Old Style" w:cs="Bookman Old Style" w:eastAsia="Bookman Old Style" w:hAnsi="Bookman Old Style"/>
                <w:b w:val="false"/>
                <w:bCs w:val="false"/>
                <w:color w:val="1A1A1A"/>
                <w:sz w:val="22"/>
                <w:szCs w:val="22"/>
              </w:rPr>
              <w:t xml:space="preserve">Commercial General Liability (see amounts in doc)</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REQ-005</w:t>
            </w:r>
          </w:p>
        </w:tc>
        <w:tc>
          <w:tcPr>
            <w:tcW w:type="dxa" w:w="1800"/>
            <w:shd w:fill="FFFFFF"/>
          </w:tcPr>
          <w:p>
            <w:r>
              <w:rPr>
                <w:rFonts w:ascii="Bookman Old Style" w:cs="Bookman Old Style" w:eastAsia="Bookman Old Style" w:hAnsi="Bookman Old Style"/>
                <w:b w:val="false"/>
                <w:bCs w:val="false"/>
                <w:color w:val="1A1A1A"/>
                <w:sz w:val="22"/>
                <w:szCs w:val="22"/>
              </w:rPr>
              <w:t xml:space="preserve">Automobile Liability (see amounts in doc)</w:t>
            </w:r>
          </w:p>
        </w:tc>
        <w:tc>
          <w:tcPr>
            <w:tcW w:type="dxa" w:w="1800"/>
            <w:shd w:fill="FFFFFF"/>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REQ-006</w:t>
            </w:r>
          </w:p>
        </w:tc>
        <w:tc>
          <w:tcPr>
            <w:tcW w:type="dxa" w:w="1800"/>
            <w:shd w:fill="E8E6E3"/>
          </w:tcPr>
          <w:p>
            <w:r>
              <w:rPr>
                <w:rFonts w:ascii="Bookman Old Style" w:cs="Bookman Old Style" w:eastAsia="Bookman Old Style" w:hAnsi="Bookman Old Style"/>
                <w:b w:val="false"/>
                <w:bCs w:val="false"/>
                <w:color w:val="1A1A1A"/>
                <w:sz w:val="22"/>
                <w:szCs w:val="22"/>
              </w:rPr>
              <w:t xml:space="preserve">Workers Comp: the statutory limitsestablished by the General</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REQ-007</w:t>
            </w:r>
          </w:p>
        </w:tc>
        <w:tc>
          <w:tcPr>
            <w:tcW w:type="dxa" w:w="1800"/>
            <w:shd w:fill="FFFFFF"/>
          </w:tcPr>
          <w:p>
            <w:r>
              <w:rPr>
                <w:rFonts w:ascii="Bookman Old Style" w:cs="Bookman Old Style" w:eastAsia="Bookman Old Style" w:hAnsi="Bookman Old Style"/>
                <w:b w:val="false"/>
                <w:bCs w:val="false"/>
                <w:color w:val="1A1A1A"/>
                <w:sz w:val="22"/>
                <w:szCs w:val="22"/>
              </w:rPr>
              <w:t xml:space="preserve">Background Checks: background checks on personnel</w:t>
            </w:r>
          </w:p>
        </w:tc>
        <w:tc>
          <w:tcPr>
            <w:tcW w:type="dxa" w:w="1800"/>
            <w:shd w:fill="FFFFFF"/>
          </w:tcPr>
          <w:p>
            <w:r>
              <w:rPr>
                <w:rFonts w:ascii="Bookman Old Style" w:cs="Bookman Old Style" w:eastAsia="Bookman Old Style" w:hAnsi="Bookman Old Style"/>
                <w:b w:val="false"/>
                <w:bCs w:val="false"/>
                <w:color w:val="1A1A1A"/>
                <w:sz w:val="22"/>
                <w:szCs w:val="22"/>
              </w:rPr>
              <w:t xml:space="preserve">Technical</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REQ-008</w:t>
            </w:r>
          </w:p>
        </w:tc>
        <w:tc>
          <w:tcPr>
            <w:tcW w:type="dxa" w:w="1800"/>
            <w:shd w:fill="E8E6E3"/>
          </w:tcPr>
          <w:p>
            <w:r>
              <w:rPr>
                <w:rFonts w:ascii="Bookman Old Style" w:cs="Bookman Old Style" w:eastAsia="Bookman Old Style" w:hAnsi="Bookman Old Style"/>
                <w:b w:val="false"/>
                <w:bCs w:val="false"/>
                <w:color w:val="1A1A1A"/>
                <w:sz w:val="22"/>
                <w:szCs w:val="22"/>
              </w:rPr>
              <w:t xml:space="preserve">MBE/DBE participation goal</w:t>
            </w:r>
          </w:p>
        </w:tc>
        <w:tc>
          <w:tcPr>
            <w:tcW w:type="dxa" w:w="1800"/>
            <w:shd w:fill="E8E6E3"/>
          </w:tcPr>
          <w:p>
            <w:r>
              <w:rPr>
                <w:rFonts w:ascii="Bookman Old Style" w:cs="Bookman Old Style" w:eastAsia="Bookman Old Style" w:hAnsi="Bookman Old Style"/>
                <w:b w:val="false"/>
                <w:bCs w:val="false"/>
                <w:color w:val="1A1A1A"/>
                <w:sz w:val="22"/>
                <w:szCs w:val="22"/>
              </w:rPr>
              <w:t xml:space="preserve">Certifications</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REQ-009</w:t>
            </w:r>
          </w:p>
        </w:tc>
        <w:tc>
          <w:tcPr>
            <w:tcW w:type="dxa" w:w="1800"/>
            <w:shd w:fill="FFFFFF"/>
          </w:tcPr>
          <w:p>
            <w:r>
              <w:rPr>
                <w:rFonts w:ascii="Bookman Old Style" w:cs="Bookman Old Style" w:eastAsia="Bookman Old Style" w:hAnsi="Bookman Old Style"/>
                <w:b w:val="false"/>
                <w:bCs w:val="false"/>
                <w:color w:val="1A1A1A"/>
                <w:sz w:val="22"/>
                <w:szCs w:val="22"/>
              </w:rPr>
              <w:t xml:space="preserve">Standard Form: 144</w:t>
            </w:r>
          </w:p>
        </w:tc>
        <w:tc>
          <w:tcPr>
            <w:tcW w:type="dxa" w:w="1800"/>
            <w:shd w:fill="FFFFFF"/>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REQ-010</w:t>
            </w:r>
          </w:p>
        </w:tc>
        <w:tc>
          <w:tcPr>
            <w:tcW w:type="dxa" w:w="1800"/>
            <w:shd w:fill="E8E6E3"/>
          </w:tcPr>
          <w:p>
            <w:r>
              <w:rPr>
                <w:rFonts w:ascii="Bookman Old Style" w:cs="Bookman Old Style" w:eastAsia="Bookman Old Style" w:hAnsi="Bookman Old Style"/>
                <w:b w:val="false"/>
                <w:bCs w:val="false"/>
                <w:color w:val="1A1A1A"/>
                <w:sz w:val="22"/>
                <w:szCs w:val="22"/>
              </w:rPr>
              <w:t xml:space="preserve">Key Personnel: Key Personnel provide a roster of key Governm</w:t>
            </w:r>
          </w:p>
        </w:tc>
        <w:tc>
          <w:tcPr>
            <w:tcW w:type="dxa" w:w="1800"/>
            <w:shd w:fill="E8E6E3"/>
          </w:tcPr>
          <w:p>
            <w:r>
              <w:rPr>
                <w:rFonts w:ascii="Bookman Old Style" w:cs="Bookman Old Style" w:eastAsia="Bookman Old Style" w:hAnsi="Bookman Old Style"/>
                <w:b w:val="false"/>
                <w:bCs w:val="false"/>
                <w:color w:val="1A1A1A"/>
                <w:sz w:val="22"/>
                <w:szCs w:val="22"/>
              </w:rPr>
              <w:t xml:space="preserve">Technical</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REQ-011</w:t>
            </w:r>
          </w:p>
        </w:tc>
        <w:tc>
          <w:tcPr>
            <w:tcW w:type="dxa" w:w="1800"/>
            <w:shd w:fill="FFFFFF"/>
          </w:tcPr>
          <w:p>
            <w:r>
              <w:rPr>
                <w:rFonts w:ascii="Bookman Old Style" w:cs="Bookman Old Style" w:eastAsia="Bookman Old Style" w:hAnsi="Bookman Old Style"/>
                <w:b w:val="false"/>
                <w:bCs w:val="false"/>
                <w:color w:val="1A1A1A"/>
                <w:sz w:val="22"/>
                <w:szCs w:val="22"/>
              </w:rPr>
              <w:t xml:space="preserve">Safety Plan: Safety Plan submit plan within Governmentthirty</w:t>
            </w:r>
          </w:p>
        </w:tc>
        <w:tc>
          <w:tcPr>
            <w:tcW w:type="dxa" w:w="1800"/>
            <w:shd w:fill="FFFFFF"/>
          </w:tcPr>
          <w:p>
            <w:r>
              <w:rPr>
                <w:rFonts w:ascii="Bookman Old Style" w:cs="Bookman Old Style" w:eastAsia="Bookman Old Style" w:hAnsi="Bookman Old Style"/>
                <w:b w:val="false"/>
                <w:bCs w:val="false"/>
                <w:color w:val="1A1A1A"/>
                <w:sz w:val="22"/>
                <w:szCs w:val="22"/>
              </w:rPr>
              <w:t xml:space="preserve">Technical</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REQ-012</w:t>
            </w:r>
          </w:p>
        </w:tc>
        <w:tc>
          <w:tcPr>
            <w:tcW w:type="dxa" w:w="1800"/>
            <w:shd w:fill="E8E6E3"/>
          </w:tcPr>
          <w:p>
            <w:r>
              <w:rPr>
                <w:rFonts w:ascii="Bookman Old Style" w:cs="Bookman Old Style" w:eastAsia="Bookman Old Style" w:hAnsi="Bookman Old Style"/>
                <w:b w:val="false"/>
                <w:bCs w:val="false"/>
                <w:color w:val="1A1A1A"/>
                <w:sz w:val="22"/>
                <w:szCs w:val="22"/>
              </w:rPr>
              <w:t xml:space="preserve">Tax Form: W9</w:t>
            </w:r>
          </w:p>
        </w:tc>
        <w:tc>
          <w:tcPr>
            <w:tcW w:type="dxa" w:w="1800"/>
            <w:shd w:fill="E8E6E3"/>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Bookman Old Style" w:cs="Bookman Old Style" w:eastAsia="Bookman Old Style" w:hAnsi="Bookman Old Style"/>
        <w:b/>
        <w:bCs/>
        <w:color w:val="1A1A1A"/>
        <w:sz w:val="36"/>
        <w:szCs w:val="36"/>
      </w:rPr>
      <w:t xml:space="preserve">Thrare Contracting</w:t>
    </w:r>
  </w:p>
  <w:p>
    <w:pPr>
      <w:spacing w:after="20"/>
      <w:jc w:val="right"/>
    </w:pPr>
    <w:r>
      <w:rPr>
        <w:rFonts w:ascii="Bookman Old Style" w:cs="Bookman Old Style" w:eastAsia="Bookman Old Style" w:hAnsi="Bookman Old Style"/>
        <w:b/>
        <w:bCs/>
        <w:color w:val="6ABF1E"/>
        <w:sz w:val="16"/>
        <w:szCs w:val="16"/>
      </w:rPr>
      <w:t xml:space="preserve">MBE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DBE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SDB</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BAO</w:t>
    </w:r>
  </w:p>
  <w:p>
    <w:pPr>
      <w:spacing w:after="20"/>
      <w:jc w:val="right"/>
    </w:pPr>
    <w:r>
      <w:rPr>
        <w:rFonts w:ascii="Bookman Old Style" w:cs="Bookman Old Style" w:eastAsia="Bookman Old Style" w:hAnsi="Bookman Old Style"/>
        <w:color w:val="6B6B6B"/>
        <w:sz w:val="18"/>
        <w:szCs w:val="18"/>
      </w:rPr>
      <w:t xml:space="preserve">admin@thrarecontracting.com  |  (678) 748-3578</w:t>
    </w:r>
  </w:p>
  <w:p>
    <w:pPr>
      <w:spacing w:after="80"/>
      <w:jc w:val="right"/>
    </w:pPr>
    <w:r>
      <w:rPr>
        <w:rFonts w:ascii="Bookman Old Style" w:cs="Bookman Old Style" w:eastAsia="Bookman Old Style" w:hAnsi="Bookman Old Style"/>
        <w:color w:val="6B6B6B"/>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2026-05-27T00:55:23.207Z</dcterms:created>
  <dcterms:modified xsi:type="dcterms:W3CDTF">2026-05-27T00:55:23.208Z</dcterms:modified>
</cp:coreProperties>
</file>

<file path=docProps/custom.xml><?xml version="1.0" encoding="utf-8"?>
<Properties xmlns="http://schemas.openxmlformats.org/officeDocument/2006/custom-properties" xmlns:vt="http://schemas.openxmlformats.org/officeDocument/2006/docPropsVTypes"/>
</file>