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PE-66241-NONST-2026-000000026	26-007 FY2027 Chemicals for Wastewater and Drinking Water Treatment	Flowery Branch, City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2026-04-18T11:00:27.422Z</w:t>
      </w:r>
      <w:r>
        <w:rPr>
          <w:rFonts w:ascii="Arial" w:cs="Arial" w:eastAsia="Arial" w:hAnsi="Arial"/>
          <w:color w:val="FFFFFF"/>
          <w:sz w:val="24"/>
          <w:szCs w:val="24"/>
        </w:rPr>
        <w:t xml:space="preserve">   |   Solicitation: GPR-90527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PE-66241-NONST-2026-000000026	26-007 FY2027 Chemicals for Wastewater and Drinking Water Treatment	Flowery Branch, City Of</w:t>
      </w:r>
    </w:p>
    <w:p>
      <w:pPr>
        <w:spacing w:after="60" w:before="60"/>
      </w:pPr>
    </w:p>
    <w:p>
      <w:pPr>
        <w:spacing w:after="60" w:before="60"/>
      </w:pPr>
      <w:r>
        <w:rPr>
          <w:rFonts w:ascii="Arial" w:cs="Arial" w:eastAsia="Arial" w:hAnsi="Arial"/>
          <w:color w:val="FFFFFF"/>
          <w:sz w:val="24"/>
          <w:szCs w:val="24"/>
        </w:rPr>
        <w:t xml:space="preserve">_Generated: 2026-04-27T22:46:35.747Z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PE-66241-NONST-2026-000000026	26-007 FY2027 Chemicals for Wastewater and Drinking Water Treatment	Flowery Branch, City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2026-04-27T23:18:51.713Z</dcterms:created>
  <dcterms:modified xsi:type="dcterms:W3CDTF">2026-04-27T23:18:51.713Z</dcterms:modified>
</cp:coreProperties>
</file>

<file path=docProps/custom.xml><?xml version="1.0" encoding="utf-8"?>
<Properties xmlns="http://schemas.openxmlformats.org/officeDocument/2006/custom-properties" xmlns:vt="http://schemas.openxmlformats.org/officeDocument/2006/docPropsVTypes"/>
</file>