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PE-66241-NONST-2026-000000026	26-007 FY2027 Chemicals for Wastewater and Drinking Water Treatment	Flowery Branch,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2026-04-18T11:00:27.422Z</w:t>
      </w:r>
      <w:r>
        <w:rPr>
          <w:rFonts w:ascii="Arial" w:cs="Arial" w:eastAsia="Arial" w:hAnsi="Arial"/>
          <w:color w:val="FFFFFF"/>
          <w:sz w:val="24"/>
          <w:szCs w:val="24"/>
        </w:rPr>
        <w:t xml:space="preserve">   |   Solicitation: GPR-90527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PE-66241-NONST-2026-000000026	26-007 FY2027 Chemicals for Wastewater and Drinking Water Treatment	Flowery Branch, City Of</w:t>
      </w:r>
    </w:p>
    <w:p>
      <w:pPr>
        <w:spacing w:after="60" w:before="60"/>
      </w:pPr>
    </w:p>
    <w:p>
      <w:pPr>
        <w:spacing w:after="60" w:before="60"/>
      </w:pPr>
      <w:r>
        <w:rPr>
          <w:rFonts w:ascii="Arial" w:cs="Arial" w:eastAsia="Arial" w:hAnsi="Arial"/>
          <w:color w:val="FFFFFF"/>
          <w:sz w:val="24"/>
          <w:szCs w:val="24"/>
        </w:rPr>
        <w:t xml:space="preserve">_Generated: 2026-04-28T09:47:15.700Z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PE-66241-NONST-2026-000000026	26-007 FY2027 Chemicals for Wastewater and Drinking Water Treatment	Flowery Branch,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2026-04-28T09:47:17.126Z</dcterms:created>
  <dcterms:modified xsi:type="dcterms:W3CDTF">2026-04-28T09:47:17.126Z</dcterms:modified>
</cp:coreProperties>
</file>

<file path=docProps/custom.xml><?xml version="1.0" encoding="utf-8"?>
<Properties xmlns="http://schemas.openxmlformats.org/officeDocument/2006/custom-properties" xmlns:vt="http://schemas.openxmlformats.org/officeDocument/2006/docPropsVTypes"/>
</file>