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SLATE CREEK RANGER STATION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1240BD26Q0037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SLATE CREEK RANGER STATION JANITORIAL SERVICES</w:t>
      </w:r>
    </w:p>
    <w:p>
      <w:pPr>
        <w:spacing w:after="60" w:before="60"/>
      </w:pPr>
    </w:p>
    <w:p>
      <w:pPr>
        <w:spacing w:after="60" w:before="60"/>
      </w:pPr>
      <w:r>
        <w:rPr>
          <w:rFonts w:ascii="Arial" w:cs="Arial" w:eastAsia="Arial" w:hAnsi="Arial"/>
          <w:color w:val="FFFFFF"/>
          <w:sz w:val="24"/>
          <w:szCs w:val="24"/>
        </w:rPr>
        <w:t xml:space="preserve">_Generated: 2026-04-27T22:49:15.006Z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SLATE CREEK RANGER STATION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2026-04-27T22:49:16.312Z</dcterms:created>
  <dcterms:modified xsi:type="dcterms:W3CDTF">2026-04-27T22:49:16.312Z</dcterms:modified>
</cp:coreProperties>
</file>

<file path=docProps/custom.xml><?xml version="1.0" encoding="utf-8"?>
<Properties xmlns="http://schemas.openxmlformats.org/officeDocument/2006/custom-properties" xmlns:vt="http://schemas.openxmlformats.org/officeDocument/2006/docPropsVTypes"/>
</file>