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USACE Pittsburgh District - Janitorial Services at Neville Island Facility</w:t>
      </w:r>
    </w:p>
    <w:p>
      <w:pPr>
        <w:pBdr>
          <w:bottom w:val="single" w:color="6ABF1E" w:sz="4"/>
        </w:pBdr>
        <w:spacing w:after="200" w:before="0"/>
      </w:pPr>
    </w:p>
    <w:p>
      <w:pPr>
        <w:spacing w:after="120"/>
      </w:pPr>
      <w:r>
        <w:rPr>
          <w:rFonts w:ascii="Arial" w:cs="Arial" w:eastAsia="Arial" w:hAnsi="Arial"/>
          <w:color w:val="FFFFFF"/>
          <w:sz w:val="24"/>
          <w:szCs w:val="24"/>
        </w:rPr>
        <w:t xml:space="preserve">Agency: DEPT OF DEFENSE</w:t>
      </w:r>
      <w:r>
        <w:rPr>
          <w:rFonts w:ascii="Arial" w:cs="Arial" w:eastAsia="Arial" w:hAnsi="Arial"/>
          <w:color w:val="FFFFFF"/>
          <w:sz w:val="24"/>
          <w:szCs w:val="24"/>
        </w:rPr>
        <w:t xml:space="preserve">   |   Due: 2026-04-24</w:t>
      </w:r>
      <w:r>
        <w:rPr>
          <w:rFonts w:ascii="Arial" w:cs="Arial" w:eastAsia="Arial" w:hAnsi="Arial"/>
          <w:color w:val="FFFFFF"/>
          <w:sz w:val="24"/>
          <w:szCs w:val="24"/>
        </w:rPr>
        <w:t xml:space="preserve">   |   Solicitation: W911WN26PA018</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USACE Pittsburgh District - Janitorial Services at Neville Island Facility</w:t>
      </w:r>
    </w:p>
    <w:p>
      <w:pPr>
        <w:spacing w:after="60" w:before="60"/>
      </w:pPr>
    </w:p>
    <w:p>
      <w:pPr>
        <w:spacing w:after="60" w:before="60"/>
      </w:pPr>
      <w:r>
        <w:rPr>
          <w:rFonts w:ascii="Arial" w:cs="Arial" w:eastAsia="Arial" w:hAnsi="Arial"/>
          <w:color w:val="FFFFFF"/>
          <w:sz w:val="24"/>
          <w:szCs w:val="24"/>
        </w:rPr>
        <w:t xml:space="preserve">_Generated: 2026-04-28T09:50:43.106Z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DEPT OF DEFENSE's requirement for USACE Pittsburgh District - Janitorial Services at Neville Island Facility.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Facility &amp; Grounds – Integrated Recycling &amp; Sustainability in Facility Maintenance</w:t>
      </w:r>
      <w:r>
        <w:rPr>
          <w:rFonts w:ascii="Arial" w:cs="Arial" w:eastAsia="Arial" w:hAnsi="Arial"/>
          <w:color w:val="FFFFFF"/>
          <w:sz w:val="24"/>
          <w:szCs w:val="24"/>
        </w:rPr>
        <w:t xml:space="preserve"> — MCS Chainstore Maintenance, $50,000, Subcontractor, ongoing–ongoing. Serviced 30+ facilities; Implemented sustainable debris recycling; Grounds Maintenance for 3+ Facilities.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REQ-008</w:t>
            </w:r>
          </w:p>
        </w:tc>
        <w:tc>
          <w:tcPr>
            <w:tcW w:type="dxa" w:w="1800"/>
            <w:shd w:fill="222222"/>
          </w:tcPr>
          <w:p>
            <w:r>
              <w:rPr>
                <w:rFonts w:ascii="Arial" w:cs="Arial" w:eastAsia="Arial" w:hAnsi="Arial"/>
                <w:b w:val="false"/>
                <w:bCs w:val="false"/>
                <w:color w:val="FFFFFF"/>
                <w:sz w:val="22"/>
                <w:szCs w:val="22"/>
              </w:rPr>
              <w:t xml:space="preserve">QA/QC Plan: Quality Control Plan</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REQ-009</w:t>
            </w:r>
          </w:p>
        </w:tc>
        <w:tc>
          <w:tcPr>
            <w:tcW w:type="dxa" w:w="1800"/>
            <w:shd w:fill="1C1C1C"/>
          </w:tcPr>
          <w:p>
            <w:r>
              <w:rPr>
                <w:rFonts w:ascii="Arial" w:cs="Arial" w:eastAsia="Arial" w:hAnsi="Arial"/>
                <w:b w:val="false"/>
                <w:bCs w:val="false"/>
                <w:color w:val="FFFFFF"/>
                <w:sz w:val="22"/>
                <w:szCs w:val="22"/>
              </w:rPr>
              <w:t xml:space="preserve">Standard Form: 144</w:t>
            </w:r>
          </w:p>
        </w:tc>
        <w:tc>
          <w:tcPr>
            <w:tcW w:type="dxa" w:w="1800"/>
            <w:shd w:fill="1C1C1C"/>
          </w:tcPr>
          <w:p>
            <w:r>
              <w:rPr>
                <w:rFonts w:ascii="Arial" w:cs="Arial" w:eastAsia="Arial" w:hAnsi="Arial"/>
                <w:b w:val="false"/>
                <w:bCs w:val="false"/>
                <w:color w:val="FFFFFF"/>
                <w:sz w:val="22"/>
                <w:szCs w:val="22"/>
              </w:rPr>
              <w:t xml:space="preserve">Mandatory Forms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REQ-010</w:t>
            </w:r>
          </w:p>
        </w:tc>
        <w:tc>
          <w:tcPr>
            <w:tcW w:type="dxa" w:w="1800"/>
            <w:shd w:fill="222222"/>
          </w:tcPr>
          <w:p>
            <w:r>
              <w:rPr>
                <w:rFonts w:ascii="Arial" w:cs="Arial" w:eastAsia="Arial" w:hAnsi="Arial"/>
                <w:b w:val="false"/>
                <w:bCs w:val="false"/>
                <w:color w:val="FFFFFF"/>
                <w:sz w:val="22"/>
                <w:szCs w:val="22"/>
              </w:rPr>
              <w:t xml:space="preserve">Key Personnel: key personnel to be used on the project (incl</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REQ-011</w:t>
            </w:r>
          </w:p>
        </w:tc>
        <w:tc>
          <w:tcPr>
            <w:tcW w:type="dxa" w:w="1800"/>
            <w:shd w:fill="1C1C1C"/>
          </w:tcPr>
          <w:p>
            <w:r>
              <w:rPr>
                <w:rFonts w:ascii="Arial" w:cs="Arial" w:eastAsia="Arial" w:hAnsi="Arial"/>
                <w:b w:val="false"/>
                <w:bCs w:val="false"/>
                <w:color w:val="FFFFFF"/>
                <w:sz w:val="22"/>
                <w:szCs w:val="22"/>
              </w:rPr>
              <w:t xml:space="preserve">FAR 52.212-1</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REQ-012</w:t>
            </w:r>
          </w:p>
        </w:tc>
        <w:tc>
          <w:tcPr>
            <w:tcW w:type="dxa" w:w="1800"/>
            <w:shd w:fill="222222"/>
          </w:tcPr>
          <w:p>
            <w:r>
              <w:rPr>
                <w:rFonts w:ascii="Arial" w:cs="Arial" w:eastAsia="Arial" w:hAnsi="Arial"/>
                <w:b w:val="false"/>
                <w:bCs w:val="false"/>
                <w:color w:val="FFFFFF"/>
                <w:sz w:val="22"/>
                <w:szCs w:val="22"/>
              </w:rPr>
              <w:t xml:space="preserve">FAR 52.212-3</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REQ-013</w:t>
            </w:r>
          </w:p>
        </w:tc>
        <w:tc>
          <w:tcPr>
            <w:tcW w:type="dxa" w:w="1800"/>
            <w:shd w:fill="1C1C1C"/>
          </w:tcPr>
          <w:p>
            <w:r>
              <w:rPr>
                <w:rFonts w:ascii="Arial" w:cs="Arial" w:eastAsia="Arial" w:hAnsi="Arial"/>
                <w:b w:val="false"/>
                <w:bCs w:val="false"/>
                <w:color w:val="FFFFFF"/>
                <w:sz w:val="22"/>
                <w:szCs w:val="22"/>
              </w:rPr>
              <w:t xml:space="preserve">FAR 52.212-4</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REQ-014</w:t>
            </w:r>
          </w:p>
        </w:tc>
        <w:tc>
          <w:tcPr>
            <w:tcW w:type="dxa" w:w="1800"/>
            <w:shd w:fill="222222"/>
          </w:tcPr>
          <w:p>
            <w:r>
              <w:rPr>
                <w:rFonts w:ascii="Arial" w:cs="Arial" w:eastAsia="Arial" w:hAnsi="Arial"/>
                <w:b w:val="false"/>
                <w:bCs w:val="false"/>
                <w:color w:val="FFFFFF"/>
                <w:sz w:val="22"/>
                <w:szCs w:val="22"/>
              </w:rPr>
              <w:t xml:space="preserve">FAR 52.212-5</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REQ-015</w:t>
            </w:r>
          </w:p>
        </w:tc>
        <w:tc>
          <w:tcPr>
            <w:tcW w:type="dxa" w:w="1800"/>
            <w:shd w:fill="1C1C1C"/>
          </w:tcPr>
          <w:p>
            <w:r>
              <w:rPr>
                <w:rFonts w:ascii="Arial" w:cs="Arial" w:eastAsia="Arial" w:hAnsi="Arial"/>
                <w:b w:val="false"/>
                <w:bCs w:val="false"/>
                <w:color w:val="FFFFFF"/>
                <w:sz w:val="22"/>
                <w:szCs w:val="22"/>
              </w:rPr>
              <w:t xml:space="preserve">FAR 52.217-8</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2026-04-28T09:50:44.375Z</dcterms:created>
  <dcterms:modified xsi:type="dcterms:W3CDTF">2026-04-28T09:50:44.375Z</dcterms:modified>
</cp:coreProperties>
</file>

<file path=docProps/custom.xml><?xml version="1.0" encoding="utf-8"?>
<Properties xmlns="http://schemas.openxmlformats.org/officeDocument/2006/custom-properties" xmlns:vt="http://schemas.openxmlformats.org/officeDocument/2006/docPropsVTypes"/>
</file>