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Yakima Training Center Grounds Maintenance</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2026-05-16</w:t>
      </w:r>
      <w:r>
        <w:rPr>
          <w:rFonts w:ascii="Arial" w:cs="Arial" w:eastAsia="Arial" w:hAnsi="Arial"/>
          <w:color w:val="FFFFFF"/>
          <w:sz w:val="24"/>
          <w:szCs w:val="24"/>
        </w:rPr>
        <w:t xml:space="preserve">   |   Solicitation: W911S826DA019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Z4WKS4UE8NJ6  |  CAGE: 9JAV8</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Yakima Training Center Grounds Maintenance</w:t>
      </w:r>
    </w:p>
    <w:p>
      <w:pPr>
        <w:spacing w:after="60" w:before="60"/>
      </w:pPr>
    </w:p>
    <w:p>
      <w:pPr>
        <w:spacing w:after="60" w:before="60"/>
      </w:pPr>
      <w:r>
        <w:rPr>
          <w:rFonts w:ascii="Arial" w:cs="Arial" w:eastAsia="Arial" w:hAnsi="Arial"/>
          <w:color w:val="FFFFFF"/>
          <w:sz w:val="24"/>
          <w:szCs w:val="24"/>
        </w:rPr>
        <w:t xml:space="preserve">_Generated: 2026-05-11T19:02:43.770Z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Z4WKS4UE8NJ6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9JAV8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Yakima Training Center Grounds Maintenance.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grounds maintenance program delivers consistent turf care and site appearance through scheduled service cycles aligned to the solicitation's performance requirements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Weekly/Bi-Weekly Mowing:</w:t>
      </w:r>
      <w:r>
        <w:rPr>
          <w:rFonts w:ascii="Arial" w:cs="Arial" w:eastAsia="Arial" w:hAnsi="Arial"/>
          <w:color w:val="FFFFFF"/>
          <w:sz w:val="24"/>
          <w:szCs w:val="24"/>
        </w:rPr>
        <w:t xml:space="preserve"> Commercial zero-turn mowers maintain turf at specified height (typically 3"–4"). Perimeter edging along sidewalks, curbs, and bed lines is performed each visit. String trimming addresses areas inaccessible to mowers (fence lines, posts, signage bases). All clippings are mulched in place or bagged per facility preference.</w:t>
      </w:r>
    </w:p>
    <w:p>
      <w:pPr>
        <w:spacing w:after="60" w:before="60"/>
      </w:pPr>
    </w:p>
    <w:p>
      <w:pPr>
        <w:spacing w:after="60" w:before="60"/>
      </w:pPr>
      <w:r>
        <w:rPr>
          <w:rFonts w:ascii="Arial" w:cs="Arial" w:eastAsia="Arial" w:hAnsi="Arial"/>
          <w:b/>
          <w:bCs/>
          <w:color w:val="FFFFFF"/>
          <w:sz w:val="24"/>
          <w:szCs w:val="24"/>
        </w:rPr>
        <w:t xml:space="preserve">Debris &amp; Litter Removal:</w:t>
      </w:r>
      <w:r>
        <w:rPr>
          <w:rFonts w:ascii="Arial" w:cs="Arial" w:eastAsia="Arial" w:hAnsi="Arial"/>
          <w:color w:val="FFFFFF"/>
          <w:sz w:val="24"/>
          <w:szCs w:val="24"/>
        </w:rPr>
        <w:t xml:space="preserve"> Each visit includes policing of grounds for litter, branches, and wind-blown debris. Storm cleanup is performed within 48 hours of weather events per our SLA commitment.</w:t>
      </w:r>
    </w:p>
    <w:p>
      <w:pPr>
        <w:spacing w:after="60" w:before="60"/>
      </w:pPr>
    </w:p>
    <w:p>
      <w:pPr>
        <w:spacing w:after="60" w:before="60"/>
      </w:pPr>
      <w:r>
        <w:rPr>
          <w:rFonts w:ascii="Arial" w:cs="Arial" w:eastAsia="Arial" w:hAnsi="Arial"/>
          <w:b/>
          <w:bCs/>
          <w:color w:val="FFFFFF"/>
          <w:sz w:val="24"/>
          <w:szCs w:val="24"/>
        </w:rPr>
        <w:t xml:space="preserve">Seasonal Services:</w:t>
      </w:r>
      <w:r>
        <w:rPr>
          <w:rFonts w:ascii="Arial" w:cs="Arial" w:eastAsia="Arial" w:hAnsi="Arial"/>
          <w:color w:val="FFFFFF"/>
          <w:sz w:val="24"/>
          <w:szCs w:val="24"/>
        </w:rPr>
        <w:t xml:space="preserve"> Spring: bed edging, mulch application, pre-emergent weed control. Summer: increased mowing frequency, irrigation monitoring. Fall: leaf removal (blower + vacuum), bed winterization. Winter: dormant pruning, hardscape clearing.</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John Deere/Hustler zero-turn mowers, Honda string trimmers, Stihl backpack blowers, debris trailers, and hand tools. All equipment is maintained to OEM specifications with backup units staged for continuity.</w:t>
      </w:r>
    </w:p>
    <w:p>
      <w:pPr>
        <w:spacing w:after="60" w:before="60"/>
      </w:pPr>
    </w:p>
    <w:p>
      <w:pPr>
        <w:spacing w:after="60" w:before="60"/>
      </w:pPr>
      <w:r>
        <w:rPr>
          <w:rFonts w:ascii="Arial" w:cs="Arial" w:eastAsia="Arial" w:hAnsi="Arial"/>
          <w:b/>
          <w:bCs/>
          <w:color w:val="FFFFFF"/>
          <w:sz w:val="24"/>
          <w:szCs w:val="24"/>
        </w:rPr>
        <w:t xml:space="preserve">Compliance:</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brings directly relevant past performance totaling $529,200+ across 4 contracts.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$270 (8 crew-hrs × burdened rate), Materials: $65, Fuel/mobilization: $23, Overhead: $75 — Cost floor: $510 (15%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admin@thrarecontracting.com  |  (678) 748-3578</w:t>
    </w:r>
  </w:p>
  <w:p>
    <w:pPr>
      <w:spacing w:after="80"/>
      <w:jc w:val="right"/>
    </w:pPr>
    <w:r>
      <w:rPr>
        <w:rFonts w:ascii="Arial" w:cs="Arial" w:eastAsia="Arial" w:hAnsi="Arial"/>
        <w:color w:val="AAAAAA"/>
        <w:sz w:val="18"/>
        <w:szCs w:val="18"/>
      </w:rPr>
      <w:t xml:space="preserve">UEI: Z4WKS4UE8NJ6  |  CAGE: 9JAV8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2026-05-11T19:12:48.546Z</dcterms:created>
  <dcterms:modified xsi:type="dcterms:W3CDTF">2026-05-11T19:12:48.546Z</dcterms:modified>
</cp:coreProperties>
</file>

<file path=docProps/custom.xml><?xml version="1.0" encoding="utf-8"?>
<Properties xmlns="http://schemas.openxmlformats.org/officeDocument/2006/custom-properties" xmlns:vt="http://schemas.openxmlformats.org/officeDocument/2006/docPropsVTypes"/>
</file>