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Yakima Training Center Grounds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2026-05-16</w:t>
      </w:r>
      <w:r>
        <w:rPr>
          <w:rFonts w:ascii="Arial" w:cs="Arial" w:eastAsia="Arial" w:hAnsi="Arial"/>
          <w:color w:val="FFFFFF"/>
          <w:sz w:val="24"/>
          <w:szCs w:val="24"/>
        </w:rPr>
        <w:t xml:space="preserve">   |   Solicitation: W911S826DA019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Z4WKS4UE8NJ6  |  CAGE: 9JAV8</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Yakima Training Center Grounds Maintenance</w:t>
      </w:r>
    </w:p>
    <w:p>
      <w:pPr>
        <w:spacing w:after="60" w:before="60"/>
      </w:pPr>
    </w:p>
    <w:p>
      <w:pPr>
        <w:spacing w:after="60" w:before="60"/>
      </w:pPr>
      <w:r>
        <w:rPr>
          <w:rFonts w:ascii="Arial" w:cs="Arial" w:eastAsia="Arial" w:hAnsi="Arial"/>
          <w:color w:val="FFFFFF"/>
          <w:sz w:val="24"/>
          <w:szCs w:val="24"/>
        </w:rPr>
        <w:t xml:space="preserve">_Generated: 2026-05-11T19:02:43.770Z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Z4WKS4UE8NJ6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9JAV8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Yakima Training Center Grounds Maintenance.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grounds maintenance program delivers consistent turf care and site appearance through scheduled service cycles aligned to the solicitation's performance requirements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Weekly/Bi-Weekly Mowing:</w:t>
      </w:r>
      <w:r>
        <w:rPr>
          <w:rFonts w:ascii="Arial" w:cs="Arial" w:eastAsia="Arial" w:hAnsi="Arial"/>
          <w:color w:val="FFFFFF"/>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Arial" w:cs="Arial" w:eastAsia="Arial" w:hAnsi="Arial"/>
          <w:b/>
          <w:bCs/>
          <w:color w:val="FFFFFF"/>
          <w:sz w:val="24"/>
          <w:szCs w:val="24"/>
        </w:rPr>
        <w:t xml:space="preserve">Debris &amp; Litter Removal:</w:t>
      </w:r>
      <w:r>
        <w:rPr>
          <w:rFonts w:ascii="Arial" w:cs="Arial" w:eastAsia="Arial" w:hAnsi="Arial"/>
          <w:color w:val="FFFFFF"/>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Arial" w:cs="Arial" w:eastAsia="Arial" w:hAnsi="Arial"/>
          <w:b/>
          <w:bCs/>
          <w:color w:val="FFFFFF"/>
          <w:sz w:val="24"/>
          <w:szCs w:val="24"/>
        </w:rPr>
        <w:t xml:space="preserve">Seasonal Services:</w:t>
      </w:r>
      <w:r>
        <w:rPr>
          <w:rFonts w:ascii="Arial" w:cs="Arial" w:eastAsia="Arial" w:hAnsi="Arial"/>
          <w:color w:val="FFFFFF"/>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Arial" w:cs="Arial" w:eastAsia="Arial" w:hAnsi="Arial"/>
          <w:b/>
          <w:bCs/>
          <w:color w:val="FFFFFF"/>
          <w:sz w:val="24"/>
          <w:szCs w:val="24"/>
        </w:rPr>
        <w:t xml:space="preserve">Compliance:</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$270 (8 crew-hrs × burdened rate), Materials: $65, Fuel/mobilization: $23, Overhead: $75 — Cost floor: $510 (15%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admin@thrarecontracting.com  |  (678) 748-3578</w:t>
    </w:r>
  </w:p>
  <w:p>
    <w:pPr>
      <w:spacing w:after="80"/>
      <w:jc w:val="right"/>
    </w:pPr>
    <w:r>
      <w:rPr>
        <w:rFonts w:ascii="Arial" w:cs="Arial" w:eastAsia="Arial" w:hAnsi="Arial"/>
        <w:color w:val="AAAAAA"/>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2026-05-11T19:31:35.440Z</dcterms:created>
  <dcterms:modified xsi:type="dcterms:W3CDTF">2026-05-11T19:31:35.440Z</dcterms:modified>
</cp:coreProperties>
</file>

<file path=docProps/custom.xml><?xml version="1.0" encoding="utf-8"?>
<Properties xmlns="http://schemas.openxmlformats.org/officeDocument/2006/custom-properties" xmlns:vt="http://schemas.openxmlformats.org/officeDocument/2006/docPropsVTypes"/>
</file>