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Konkan Technical University</w:t>
      </w:r>
    </w:p>
    <w:p>
      <w:r>
        <w:t>Established under the Maharashtra Act No. XIV of 2014</w:t>
      </w:r>
    </w:p>
    <w:p>
      <w:r>
        <w:t>University Campus, Kuwarbav MIDC Road, Ratnagiri 415639, Maharashtra</w:t>
      </w:r>
    </w:p>
    <w:p>
      <w:r>
        <w:t>GSTIN: 27AAAJK7715R1ZQ</w:t>
      </w:r>
    </w:p>
    <w:p>
      <w:pPr>
        <w:pStyle w:val="Title"/>
      </w:pPr>
      <w:r>
        <w:t>Request for Proposal</w:t>
      </w:r>
    </w:p>
    <w:p>
      <w:r>
        <w:t>RFP No.: KTU/ICT/RFP/2026/19</w:t>
      </w:r>
    </w:p>
    <w:p>
      <w:r>
        <w:t>Subject: Selection of a System Integrator for Campus Digital Infrastructure – Smart Classrooms, Research Computing and Campus Network</w:t>
      </w:r>
    </w:p>
    <w:p>
      <w:r>
        <w:t>Date of issue: 24 September 2026</w:t>
      </w:r>
    </w:p>
    <w:p>
      <w:r>
        <w:br w:type="page"/>
      </w:r>
    </w:p>
    <w:p>
      <w:pPr>
        <w:pStyle w:val="Heading1"/>
      </w:pPr>
      <w:r>
        <w:t>Invitation for Proposals</w:t>
      </w:r>
    </w:p>
    <w:p>
      <w:r>
        <w:t>Konkan Technical University (the University) invites proposals from reputed system integrators for the supply, installation, integration and maintenance of campus digital infrastructure at its Ratnagiri campus. Selection will follow the Quality and Cost Based Selection (QCBS) method described in this RFP.</w:t>
      </w:r>
    </w:p>
    <w:tbl>
      <w:tblPr>
        <w:tblStyle w:val="TableGrid"/>
        <w:tblW w:type="auto" w:w="0"/>
        <w:tblLook w:firstColumn="1" w:firstRow="1" w:lastColumn="0" w:lastRow="0" w:noHBand="0" w:noVBand="1" w:val="04A0"/>
      </w:tblPr>
      <w:tblGrid>
        <w:gridCol w:w="4320"/>
        <w:gridCol w:w="4320"/>
      </w:tblGrid>
      <w:tr>
        <w:tc>
          <w:tcPr>
            <w:tcW w:type="dxa" w:w="4320"/>
          </w:tcPr>
          <w:p>
            <w:r>
              <w:rPr>
                <w:b/>
              </w:rPr>
              <w:t>Particulars</w:t>
            </w:r>
          </w:p>
        </w:tc>
        <w:tc>
          <w:tcPr>
            <w:tcW w:type="dxa" w:w="4320"/>
          </w:tcPr>
          <w:p>
            <w:r>
              <w:rPr>
                <w:b/>
              </w:rPr>
              <w:t>Details</w:t>
            </w:r>
          </w:p>
        </w:tc>
      </w:tr>
      <w:tr>
        <w:tc>
          <w:tcPr>
            <w:tcW w:type="dxa" w:w="4320"/>
          </w:tcPr>
          <w:p>
            <w:r>
              <w:t>RFP number</w:t>
            </w:r>
          </w:p>
        </w:tc>
        <w:tc>
          <w:tcPr>
            <w:tcW w:type="dxa" w:w="4320"/>
          </w:tcPr>
          <w:p>
            <w:r>
              <w:t>KTU/ICT/RFP/2026/19</w:t>
            </w:r>
          </w:p>
        </w:tc>
      </w:tr>
      <w:tr>
        <w:tc>
          <w:tcPr>
            <w:tcW w:type="dxa" w:w="4320"/>
          </w:tcPr>
          <w:p>
            <w:r>
              <w:t>Estimated project value</w:t>
            </w:r>
          </w:p>
        </w:tc>
        <w:tc>
          <w:tcPr>
            <w:tcW w:type="dxa" w:w="4320"/>
          </w:tcPr>
          <w:p>
            <w:r>
              <w:t>Rs. 3.60 crore</w:t>
            </w:r>
          </w:p>
        </w:tc>
      </w:tr>
      <w:tr>
        <w:tc>
          <w:tcPr>
            <w:tcW w:type="dxa" w:w="4320"/>
          </w:tcPr>
          <w:p>
            <w:r>
              <w:t>Bid security (EMD)</w:t>
            </w:r>
          </w:p>
        </w:tc>
        <w:tc>
          <w:tcPr>
            <w:tcW w:type="dxa" w:w="4320"/>
          </w:tcPr>
          <w:p>
            <w:r>
              <w:t>Rs. 7,20,000 by bank guarantee or online transfer</w:t>
            </w:r>
          </w:p>
        </w:tc>
      </w:tr>
      <w:tr>
        <w:tc>
          <w:tcPr>
            <w:tcW w:type="dxa" w:w="4320"/>
          </w:tcPr>
          <w:p>
            <w:r>
              <w:t>Pre-proposal conference</w:t>
            </w:r>
          </w:p>
        </w:tc>
        <w:tc>
          <w:tcPr>
            <w:tcW w:type="dxa" w:w="4320"/>
          </w:tcPr>
          <w:p>
            <w:r>
              <w:t>06 October 2026 at 11:00 hrs, Senate Hall</w:t>
            </w:r>
          </w:p>
        </w:tc>
      </w:tr>
      <w:tr>
        <w:tc>
          <w:tcPr>
            <w:tcW w:type="dxa" w:w="4320"/>
          </w:tcPr>
          <w:p>
            <w:r>
              <w:t>Last date for submission of queries</w:t>
            </w:r>
          </w:p>
        </w:tc>
        <w:tc>
          <w:tcPr>
            <w:tcW w:type="dxa" w:w="4320"/>
          </w:tcPr>
          <w:p>
            <w:r>
              <w:t>05 October 2026</w:t>
            </w:r>
          </w:p>
        </w:tc>
      </w:tr>
      <w:tr>
        <w:tc>
          <w:tcPr>
            <w:tcW w:type="dxa" w:w="4320"/>
          </w:tcPr>
          <w:p>
            <w:r>
              <w:t>Last date for submission of proposals</w:t>
            </w:r>
          </w:p>
        </w:tc>
        <w:tc>
          <w:tcPr>
            <w:tcW w:type="dxa" w:w="4320"/>
          </w:tcPr>
          <w:p>
            <w:r>
              <w:t>26 October 2026 at 17:00 hrs</w:t>
            </w:r>
          </w:p>
        </w:tc>
      </w:tr>
      <w:tr>
        <w:tc>
          <w:tcPr>
            <w:tcW w:type="dxa" w:w="4320"/>
          </w:tcPr>
          <w:p>
            <w:r>
              <w:t>Opening of technical proposals</w:t>
            </w:r>
          </w:p>
        </w:tc>
        <w:tc>
          <w:tcPr>
            <w:tcW w:type="dxa" w:w="4320"/>
          </w:tcPr>
          <w:p>
            <w:r>
              <w:t>27 October 2026 at 11:00 hrs</w:t>
            </w:r>
          </w:p>
        </w:tc>
      </w:tr>
      <w:tr>
        <w:tc>
          <w:tcPr>
            <w:tcW w:type="dxa" w:w="4320"/>
          </w:tcPr>
          <w:p>
            <w:r>
              <w:t>Proposal validity</w:t>
            </w:r>
          </w:p>
        </w:tc>
        <w:tc>
          <w:tcPr>
            <w:tcW w:type="dxa" w:w="4320"/>
          </w:tcPr>
          <w:p>
            <w:r>
              <w:t>180 days from the last date of submission</w:t>
            </w:r>
          </w:p>
        </w:tc>
      </w:tr>
      <w:tr>
        <w:tc>
          <w:tcPr>
            <w:tcW w:type="dxa" w:w="4320"/>
          </w:tcPr>
          <w:p>
            <w:r>
              <w:t>Contact</w:t>
            </w:r>
          </w:p>
        </w:tc>
        <w:tc>
          <w:tcPr>
            <w:tcW w:type="dxa" w:w="4320"/>
          </w:tcPr>
          <w:p>
            <w:r>
              <w:t>Dr. Sunil Patwardhan, Registrar, procurement@ktu.ac.in</w:t>
            </w:r>
          </w:p>
        </w:tc>
      </w:tr>
    </w:tbl>
    <w:p/>
    <w:p>
      <w:r>
        <w:br w:type="page"/>
      </w:r>
    </w:p>
    <w:p>
      <w:pPr>
        <w:pStyle w:val="Heading1"/>
      </w:pPr>
      <w:r>
        <w:t>Background and Objectives</w:t>
      </w:r>
    </w:p>
    <w:p>
      <w:pPr>
        <w:pStyle w:val="Heading2"/>
      </w:pPr>
      <w:r>
        <w:t>1.1 About the University</w:t>
      </w:r>
    </w:p>
    <w:p>
      <w:r>
        <w:t>The University offers undergraduate and postgraduate programmes in engineering, applied sciences and marine technology to about 6,500 students. A new academic block with 40 smart classrooms and a research computing facility is being commissioned for the academic year 2027-28.</w:t>
      </w:r>
    </w:p>
    <w:p>
      <w:pPr>
        <w:pStyle w:val="Heading2"/>
      </w:pPr>
      <w:r>
        <w:t>1.2 Objectives</w:t>
      </w:r>
    </w:p>
    <w:p>
      <w:r>
        <w:t>The project aims to provide every classroom with collaboration equipment, to equip faculty with modern notebooks, to create a small research computing and storage facility, and to upgrade the campus network with Wi-Fi 6 coverage and a next generation firewall.</w:t>
      </w:r>
    </w:p>
    <w:p>
      <w:r>
        <w:br w:type="page"/>
      </w:r>
    </w:p>
    <w:p>
      <w:pPr>
        <w:pStyle w:val="Heading1"/>
      </w:pPr>
      <w:r>
        <w:t>Pre-Qualification Criteria</w:t>
      </w:r>
    </w:p>
    <w:p>
      <w:r>
        <w:t>The bidder must meet each of the following pre-qualification criteria. Proposals not meeting any criterion will be rejected without further evaluation.</w:t>
      </w:r>
    </w:p>
    <w:p>
      <w:r>
        <w:t>2.1</w:t>
        <w:tab/>
        <w:t>The bidder must be a company registered in India under the Companies Act, 2013 or earlier Acts, and must have been in operation for a minimum of seven years.</w:t>
      </w:r>
    </w:p>
    <w:p>
      <w:r>
        <w:t>2.2</w:t>
        <w:tab/>
        <w:t>The bidder must have an average annual turnover of at least Rs. 50 crore during the last three financial years, of which not less than 60% should be from ICT system integration.</w:t>
      </w:r>
    </w:p>
    <w:p>
      <w:r>
        <w:t>2.3</w:t>
        <w:tab/>
        <w:t>The bidder must have executed at least two similar projects of value not less than Rs. 1.5 crore each for universities, colleges or government institutions in the last five years.</w:t>
      </w:r>
    </w:p>
    <w:p>
      <w:r>
        <w:t>2.4</w:t>
        <w:tab/>
        <w:t>The bidder must have supplied at least 500 laptops to educational institutions in the last three years.</w:t>
      </w:r>
    </w:p>
    <w:p>
      <w:r>
        <w:t>2.5</w:t>
        <w:tab/>
        <w:t>The bidder must possess valid ISO 9001:2015 and ISO/IEC 20000-1:2018 certifications.</w:t>
      </w:r>
    </w:p>
    <w:p>
      <w:r>
        <w:t>2.6</w:t>
        <w:tab/>
        <w:t>The bidder must have at least 20 OEM-certified engineers on its payroll.</w:t>
      </w:r>
    </w:p>
    <w:p>
      <w:r>
        <w:t>2.7</w:t>
        <w:tab/>
        <w:t>The bidder should have a service centre in Maharashtra capable of providing onsite support within one business day.</w:t>
      </w:r>
    </w:p>
    <w:p>
      <w:r>
        <w:t>2.8</w:t>
        <w:tab/>
        <w:t>The bidder shall not be under a declaration of ineligibility for corrupt or fraudulent practices.</w:t>
      </w:r>
    </w:p>
    <w:p>
      <w:r>
        <w:t>2.9</w:t>
        <w:tab/>
        <w:t>The bidder must submit Manufacturer's Authorisation Forms for laptops, servers, switches and firewalls.</w:t>
      </w:r>
    </w:p>
    <w:p>
      <w:r>
        <w:br w:type="page"/>
      </w:r>
    </w:p>
    <w:p>
      <w:pPr>
        <w:pStyle w:val="Heading1"/>
      </w:pPr>
      <w:r>
        <w:t>Scope of Work</w:t>
      </w:r>
    </w:p>
    <w:p>
      <w:pPr>
        <w:pStyle w:val="Heading2"/>
      </w:pPr>
      <w:r>
        <w:t>3.1 Smart classrooms</w:t>
      </w:r>
    </w:p>
    <w:p>
      <w:r>
        <w:t>3.1.1</w:t>
        <w:tab/>
        <w:t>The system integrator shall equip meeting and seminar rooms with video collaboration bars, and shall integrate them with the University's Microsoft Teams tenant.</w:t>
      </w:r>
    </w:p>
    <w:p>
      <w:pPr>
        <w:pStyle w:val="Heading2"/>
      </w:pPr>
      <w:r>
        <w:t>3.2 Faculty computing</w:t>
      </w:r>
    </w:p>
    <w:p>
      <w:r>
        <w:t>3.2.1</w:t>
        <w:tab/>
        <w:t>The system integrator shall supply premium notebooks for faculty, imaged with the University's standard build and enrolled in device management.</w:t>
      </w:r>
    </w:p>
    <w:p>
      <w:pPr>
        <w:pStyle w:val="Heading2"/>
      </w:pPr>
      <w:r>
        <w:t>3.3 Research computing and storage</w:t>
      </w:r>
    </w:p>
    <w:p>
      <w:r>
        <w:t>3.3.1</w:t>
        <w:tab/>
        <w:t>The system integrator shall supply, rack and commission two rack servers, a network attached storage system and the backup software, and shall configure daily backups with 30-day retention.</w:t>
      </w:r>
    </w:p>
    <w:p>
      <w:r>
        <w:t>3.3.2</w:t>
        <w:tab/>
        <w:t>The system integrator shall migrate approximately 6 TB of research data from existing file servers.</w:t>
      </w:r>
    </w:p>
    <w:p>
      <w:pPr>
        <w:pStyle w:val="Heading2"/>
      </w:pPr>
      <w:r>
        <w:t>3.4 Campus network</w:t>
      </w:r>
    </w:p>
    <w:p>
      <w:r>
        <w:t>3.4.1</w:t>
        <w:tab/>
        <w:t>The system integrator shall design and deploy Wi-Fi 6 coverage for the academic block and hostels, replace distribution switches and install a next generation firewall pair in high availability.</w:t>
      </w:r>
    </w:p>
    <w:p>
      <w:pPr>
        <w:pStyle w:val="Heading2"/>
      </w:pPr>
      <w:r>
        <w:t>3.5 Warranty, support and training</w:t>
      </w:r>
    </w:p>
    <w:p>
      <w:r>
        <w:t>3.5.1</w:t>
        <w:tab/>
        <w:t>All hardware shall be covered by a comprehensive onsite warranty of three years.</w:t>
      </w:r>
    </w:p>
    <w:p>
      <w:r>
        <w:t>3.5.2</w:t>
        <w:tab/>
        <w:t>The system integrator must provide a dedicated onsite engineer at the campus during working hours for the first six months after go-live.</w:t>
      </w:r>
    </w:p>
    <w:p>
      <w:r>
        <w:t>3.5.3</w:t>
        <w:tab/>
        <w:t>Critical incidents must be responded to within 2 hours and resolved within 8 hours.</w:t>
      </w:r>
    </w:p>
    <w:p>
      <w:r>
        <w:t>3.5.4</w:t>
        <w:tab/>
        <w:t>The system integrator shall train 20 IT staff on administration of servers, storage and the firewall.</w:t>
      </w:r>
    </w:p>
    <w:p>
      <w:r>
        <w:t>3.5.5</w:t>
        <w:tab/>
        <w:t>Preference will be given to solutions with energy-efficient, ENERGY STAR or EPEAT registered devices.</w:t>
      </w:r>
    </w:p>
    <w:p>
      <w:r>
        <w:br w:type="page"/>
      </w:r>
    </w:p>
    <w:p>
      <w:pPr>
        <w:pStyle w:val="Heading1"/>
      </w:pPr>
      <w:r>
        <w:t>Technical Specifications</w:t>
      </w:r>
    </w:p>
    <w:p>
      <w:pPr>
        <w:pStyle w:val="Heading2"/>
      </w:pPr>
      <w:r>
        <w:t>4.1 Faculty Notebook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 No.</w:t>
            </w:r>
          </w:p>
        </w:tc>
        <w:tc>
          <w:tcPr>
            <w:tcW w:type="dxa" w:w="2880"/>
          </w:tcPr>
          <w:p>
            <w:r>
              <w:rPr>
                <w:b/>
              </w:rPr>
              <w:t>Parameter</w:t>
            </w:r>
          </w:p>
        </w:tc>
        <w:tc>
          <w:tcPr>
            <w:tcW w:type="dxa" w:w="2880"/>
          </w:tcPr>
          <w:p>
            <w:r>
              <w:rPr>
                <w:b/>
              </w:rPr>
              <w:t>Minimum specification</w:t>
            </w:r>
          </w:p>
        </w:tc>
      </w:tr>
      <w:tr>
        <w:tc>
          <w:tcPr>
            <w:tcW w:type="dxa" w:w="2880"/>
          </w:tcPr>
          <w:p>
            <w:r>
              <w:t>1</w:t>
            </w:r>
          </w:p>
        </w:tc>
        <w:tc>
          <w:tcPr>
            <w:tcW w:type="dxa" w:w="2880"/>
          </w:tcPr>
          <w:p>
            <w:r>
              <w:t>Processor</w:t>
            </w:r>
          </w:p>
        </w:tc>
        <w:tc>
          <w:tcPr>
            <w:tcW w:type="dxa" w:w="2880"/>
          </w:tcPr>
          <w:p>
            <w:r>
              <w:t>Intel Core Ultra 7 or Intel Core i7 13th generation or higher</w:t>
            </w:r>
          </w:p>
        </w:tc>
      </w:tr>
      <w:tr>
        <w:tc>
          <w:tcPr>
            <w:tcW w:type="dxa" w:w="2880"/>
          </w:tcPr>
          <w:p>
            <w:r>
              <w:t>2</w:t>
            </w:r>
          </w:p>
        </w:tc>
        <w:tc>
          <w:tcPr>
            <w:tcW w:type="dxa" w:w="2880"/>
          </w:tcPr>
          <w:p>
            <w:r>
              <w:t>Memory</w:t>
            </w:r>
          </w:p>
        </w:tc>
        <w:tc>
          <w:tcPr>
            <w:tcW w:type="dxa" w:w="2880"/>
          </w:tcPr>
          <w:p>
            <w:r>
              <w:t>32 GB RAM</w:t>
            </w:r>
          </w:p>
        </w:tc>
      </w:tr>
      <w:tr>
        <w:tc>
          <w:tcPr>
            <w:tcW w:type="dxa" w:w="2880"/>
          </w:tcPr>
          <w:p>
            <w:r>
              <w:t>3</w:t>
            </w:r>
          </w:p>
        </w:tc>
        <w:tc>
          <w:tcPr>
            <w:tcW w:type="dxa" w:w="2880"/>
          </w:tcPr>
          <w:p>
            <w:r>
              <w:t>Storage</w:t>
            </w:r>
          </w:p>
        </w:tc>
        <w:tc>
          <w:tcPr>
            <w:tcW w:type="dxa" w:w="2880"/>
          </w:tcPr>
          <w:p>
            <w:r>
              <w:t>1 TB NVMe SSD</w:t>
            </w:r>
          </w:p>
        </w:tc>
      </w:tr>
      <w:tr>
        <w:tc>
          <w:tcPr>
            <w:tcW w:type="dxa" w:w="2880"/>
          </w:tcPr>
          <w:p>
            <w:r>
              <w:t>4</w:t>
            </w:r>
          </w:p>
        </w:tc>
        <w:tc>
          <w:tcPr>
            <w:tcW w:type="dxa" w:w="2880"/>
          </w:tcPr>
          <w:p>
            <w:r>
              <w:t>Display</w:t>
            </w:r>
          </w:p>
        </w:tc>
        <w:tc>
          <w:tcPr>
            <w:tcW w:type="dxa" w:w="2880"/>
          </w:tcPr>
          <w:p>
            <w:r>
              <w:t>14 inch, Full HD or higher</w:t>
            </w:r>
          </w:p>
        </w:tc>
      </w:tr>
      <w:tr>
        <w:tc>
          <w:tcPr>
            <w:tcW w:type="dxa" w:w="2880"/>
          </w:tcPr>
          <w:p>
            <w:r>
              <w:t>5</w:t>
            </w:r>
          </w:p>
        </w:tc>
        <w:tc>
          <w:tcPr>
            <w:tcW w:type="dxa" w:w="2880"/>
          </w:tcPr>
          <w:p>
            <w:r>
              <w:t>Operating system</w:t>
            </w:r>
          </w:p>
        </w:tc>
        <w:tc>
          <w:tcPr>
            <w:tcW w:type="dxa" w:w="2880"/>
          </w:tcPr>
          <w:p>
            <w:r>
              <w:t>Windows 11 Professional</w:t>
            </w:r>
          </w:p>
        </w:tc>
      </w:tr>
      <w:tr>
        <w:tc>
          <w:tcPr>
            <w:tcW w:type="dxa" w:w="2880"/>
          </w:tcPr>
          <w:p>
            <w:r>
              <w:t>6</w:t>
            </w:r>
          </w:p>
        </w:tc>
        <w:tc>
          <w:tcPr>
            <w:tcW w:type="dxa" w:w="2880"/>
          </w:tcPr>
          <w:p>
            <w:r>
              <w:t>Warranty</w:t>
            </w:r>
          </w:p>
        </w:tc>
        <w:tc>
          <w:tcPr>
            <w:tcW w:type="dxa" w:w="2880"/>
          </w:tcPr>
          <w:p>
            <w:r>
              <w:t>3 years onsite</w:t>
            </w:r>
          </w:p>
        </w:tc>
      </w:tr>
    </w:tbl>
    <w:p/>
    <w:p>
      <w:pPr>
        <w:pStyle w:val="Heading2"/>
      </w:pPr>
      <w:r>
        <w:t>4.2 Research Workstation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 No.</w:t>
            </w:r>
          </w:p>
        </w:tc>
        <w:tc>
          <w:tcPr>
            <w:tcW w:type="dxa" w:w="2880"/>
          </w:tcPr>
          <w:p>
            <w:r>
              <w:rPr>
                <w:b/>
              </w:rPr>
              <w:t>Parameter</w:t>
            </w:r>
          </w:p>
        </w:tc>
        <w:tc>
          <w:tcPr>
            <w:tcW w:type="dxa" w:w="2880"/>
          </w:tcPr>
          <w:p>
            <w:r>
              <w:rPr>
                <w:b/>
              </w:rPr>
              <w:t>Minimum specification</w:t>
            </w:r>
          </w:p>
        </w:tc>
      </w:tr>
      <w:tr>
        <w:tc>
          <w:tcPr>
            <w:tcW w:type="dxa" w:w="2880"/>
          </w:tcPr>
          <w:p>
            <w:r>
              <w:t>1</w:t>
            </w:r>
          </w:p>
        </w:tc>
        <w:tc>
          <w:tcPr>
            <w:tcW w:type="dxa" w:w="2880"/>
          </w:tcPr>
          <w:p>
            <w:r>
              <w:t>Processor</w:t>
            </w:r>
          </w:p>
        </w:tc>
        <w:tc>
          <w:tcPr>
            <w:tcW w:type="dxa" w:w="2880"/>
          </w:tcPr>
          <w:p>
            <w:r>
              <w:t>Intel Core i9 14th generation</w:t>
            </w:r>
          </w:p>
        </w:tc>
      </w:tr>
      <w:tr>
        <w:tc>
          <w:tcPr>
            <w:tcW w:type="dxa" w:w="2880"/>
          </w:tcPr>
          <w:p>
            <w:r>
              <w:t>2</w:t>
            </w:r>
          </w:p>
        </w:tc>
        <w:tc>
          <w:tcPr>
            <w:tcW w:type="dxa" w:w="2880"/>
          </w:tcPr>
          <w:p>
            <w:r>
              <w:t>Memory</w:t>
            </w:r>
          </w:p>
        </w:tc>
        <w:tc>
          <w:tcPr>
            <w:tcW w:type="dxa" w:w="2880"/>
          </w:tcPr>
          <w:p>
            <w:r>
              <w:t>64 GB RAM</w:t>
            </w:r>
          </w:p>
        </w:tc>
      </w:tr>
      <w:tr>
        <w:tc>
          <w:tcPr>
            <w:tcW w:type="dxa" w:w="2880"/>
          </w:tcPr>
          <w:p>
            <w:r>
              <w:t>3</w:t>
            </w:r>
          </w:p>
        </w:tc>
        <w:tc>
          <w:tcPr>
            <w:tcW w:type="dxa" w:w="2880"/>
          </w:tcPr>
          <w:p>
            <w:r>
              <w:t>Storage</w:t>
            </w:r>
          </w:p>
        </w:tc>
        <w:tc>
          <w:tcPr>
            <w:tcW w:type="dxa" w:w="2880"/>
          </w:tcPr>
          <w:p>
            <w:r>
              <w:t>2 TB NVMe SSD</w:t>
            </w:r>
          </w:p>
        </w:tc>
      </w:tr>
      <w:tr>
        <w:tc>
          <w:tcPr>
            <w:tcW w:type="dxa" w:w="2880"/>
          </w:tcPr>
          <w:p>
            <w:r>
              <w:t>4</w:t>
            </w:r>
          </w:p>
        </w:tc>
        <w:tc>
          <w:tcPr>
            <w:tcW w:type="dxa" w:w="2880"/>
          </w:tcPr>
          <w:p>
            <w:r>
              <w:t>Graphics</w:t>
            </w:r>
          </w:p>
        </w:tc>
        <w:tc>
          <w:tcPr>
            <w:tcW w:type="dxa" w:w="2880"/>
          </w:tcPr>
          <w:p>
            <w:r>
              <w:t>NVIDIA RTX A2000 12 GB or better</w:t>
            </w:r>
          </w:p>
        </w:tc>
      </w:tr>
      <w:tr>
        <w:tc>
          <w:tcPr>
            <w:tcW w:type="dxa" w:w="2880"/>
          </w:tcPr>
          <w:p>
            <w:r>
              <w:t>5</w:t>
            </w:r>
          </w:p>
        </w:tc>
        <w:tc>
          <w:tcPr>
            <w:tcW w:type="dxa" w:w="2880"/>
          </w:tcPr>
          <w:p>
            <w:r>
              <w:t>Warranty</w:t>
            </w:r>
          </w:p>
        </w:tc>
        <w:tc>
          <w:tcPr>
            <w:tcW w:type="dxa" w:w="2880"/>
          </w:tcPr>
          <w:p>
            <w:r>
              <w:t>3 years onsite</w:t>
            </w:r>
          </w:p>
        </w:tc>
      </w:tr>
    </w:tbl>
    <w:p/>
    <w:p>
      <w:pPr>
        <w:pStyle w:val="Heading2"/>
      </w:pPr>
      <w:r>
        <w:t>4.3 Rack Server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 No.</w:t>
            </w:r>
          </w:p>
        </w:tc>
        <w:tc>
          <w:tcPr>
            <w:tcW w:type="dxa" w:w="2880"/>
          </w:tcPr>
          <w:p>
            <w:r>
              <w:rPr>
                <w:b/>
              </w:rPr>
              <w:t>Parameter</w:t>
            </w:r>
          </w:p>
        </w:tc>
        <w:tc>
          <w:tcPr>
            <w:tcW w:type="dxa" w:w="2880"/>
          </w:tcPr>
          <w:p>
            <w:r>
              <w:rPr>
                <w:b/>
              </w:rPr>
              <w:t>Minimum specification</w:t>
            </w:r>
          </w:p>
        </w:tc>
      </w:tr>
      <w:tr>
        <w:tc>
          <w:tcPr>
            <w:tcW w:type="dxa" w:w="2880"/>
          </w:tcPr>
          <w:p>
            <w:r>
              <w:t>1</w:t>
            </w:r>
          </w:p>
        </w:tc>
        <w:tc>
          <w:tcPr>
            <w:tcW w:type="dxa" w:w="2880"/>
          </w:tcPr>
          <w:p>
            <w:r>
              <w:t>Processor</w:t>
            </w:r>
          </w:p>
        </w:tc>
        <w:tc>
          <w:tcPr>
            <w:tcW w:type="dxa" w:w="2880"/>
          </w:tcPr>
          <w:p>
            <w:r>
              <w:t>2 x Intel Xeon Silver</w:t>
            </w:r>
          </w:p>
        </w:tc>
      </w:tr>
      <w:tr>
        <w:tc>
          <w:tcPr>
            <w:tcW w:type="dxa" w:w="2880"/>
          </w:tcPr>
          <w:p>
            <w:r>
              <w:t>2</w:t>
            </w:r>
          </w:p>
        </w:tc>
        <w:tc>
          <w:tcPr>
            <w:tcW w:type="dxa" w:w="2880"/>
          </w:tcPr>
          <w:p>
            <w:r>
              <w:t>Memory</w:t>
            </w:r>
          </w:p>
        </w:tc>
        <w:tc>
          <w:tcPr>
            <w:tcW w:type="dxa" w:w="2880"/>
          </w:tcPr>
          <w:p>
            <w:r>
              <w:t>128 GB DDR5 RAM</w:t>
            </w:r>
          </w:p>
        </w:tc>
      </w:tr>
      <w:tr>
        <w:tc>
          <w:tcPr>
            <w:tcW w:type="dxa" w:w="2880"/>
          </w:tcPr>
          <w:p>
            <w:r>
              <w:t>3</w:t>
            </w:r>
          </w:p>
        </w:tc>
        <w:tc>
          <w:tcPr>
            <w:tcW w:type="dxa" w:w="2880"/>
          </w:tcPr>
          <w:p>
            <w:r>
              <w:t>Storage</w:t>
            </w:r>
          </w:p>
        </w:tc>
        <w:tc>
          <w:tcPr>
            <w:tcW w:type="dxa" w:w="2880"/>
          </w:tcPr>
          <w:p>
            <w:r>
              <w:t>3.84 TB SSD usable</w:t>
            </w:r>
          </w:p>
        </w:tc>
      </w:tr>
      <w:tr>
        <w:tc>
          <w:tcPr>
            <w:tcW w:type="dxa" w:w="2880"/>
          </w:tcPr>
          <w:p>
            <w:r>
              <w:t>4</w:t>
            </w:r>
          </w:p>
        </w:tc>
        <w:tc>
          <w:tcPr>
            <w:tcW w:type="dxa" w:w="2880"/>
          </w:tcPr>
          <w:p>
            <w:r>
              <w:t>Form factor</w:t>
            </w:r>
          </w:p>
        </w:tc>
        <w:tc>
          <w:tcPr>
            <w:tcW w:type="dxa" w:w="2880"/>
          </w:tcPr>
          <w:p>
            <w:r>
              <w:t>2U rack</w:t>
            </w:r>
          </w:p>
        </w:tc>
      </w:tr>
      <w:tr>
        <w:tc>
          <w:tcPr>
            <w:tcW w:type="dxa" w:w="2880"/>
          </w:tcPr>
          <w:p>
            <w:r>
              <w:t>5</w:t>
            </w:r>
          </w:p>
        </w:tc>
        <w:tc>
          <w:tcPr>
            <w:tcW w:type="dxa" w:w="2880"/>
          </w:tcPr>
          <w:p>
            <w:r>
              <w:t>Power supply</w:t>
            </w:r>
          </w:p>
        </w:tc>
        <w:tc>
          <w:tcPr>
            <w:tcW w:type="dxa" w:w="2880"/>
          </w:tcPr>
          <w:p>
            <w:r>
              <w:t>Dual redundant hot-plug power supplies</w:t>
            </w:r>
          </w:p>
        </w:tc>
      </w:tr>
      <w:tr>
        <w:tc>
          <w:tcPr>
            <w:tcW w:type="dxa" w:w="2880"/>
          </w:tcPr>
          <w:p>
            <w:r>
              <w:t>6</w:t>
            </w:r>
          </w:p>
        </w:tc>
        <w:tc>
          <w:tcPr>
            <w:tcW w:type="dxa" w:w="2880"/>
          </w:tcPr>
          <w:p>
            <w:r>
              <w:t>Warranty</w:t>
            </w:r>
          </w:p>
        </w:tc>
        <w:tc>
          <w:tcPr>
            <w:tcW w:type="dxa" w:w="2880"/>
          </w:tcPr>
          <w:p>
            <w:r>
              <w:t>3 years onsite</w:t>
            </w:r>
          </w:p>
        </w:tc>
      </w:tr>
    </w:tbl>
    <w:p/>
    <w:p>
      <w:pPr>
        <w:pStyle w:val="Heading2"/>
      </w:pPr>
      <w:r>
        <w:t>4.4 Network Attached Storage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 No.</w:t>
            </w:r>
          </w:p>
        </w:tc>
        <w:tc>
          <w:tcPr>
            <w:tcW w:type="dxa" w:w="2880"/>
          </w:tcPr>
          <w:p>
            <w:r>
              <w:rPr>
                <w:b/>
              </w:rPr>
              <w:t>Parameter</w:t>
            </w:r>
          </w:p>
        </w:tc>
        <w:tc>
          <w:tcPr>
            <w:tcW w:type="dxa" w:w="2880"/>
          </w:tcPr>
          <w:p>
            <w:r>
              <w:rPr>
                <w:b/>
              </w:rPr>
              <w:t>Minimum specification</w:t>
            </w:r>
          </w:p>
        </w:tc>
      </w:tr>
      <w:tr>
        <w:tc>
          <w:tcPr>
            <w:tcW w:type="dxa" w:w="2880"/>
          </w:tcPr>
          <w:p>
            <w:r>
              <w:t>1</w:t>
            </w:r>
          </w:p>
        </w:tc>
        <w:tc>
          <w:tcPr>
            <w:tcW w:type="dxa" w:w="2880"/>
          </w:tcPr>
          <w:p>
            <w:r>
              <w:t>Drive bays</w:t>
            </w:r>
          </w:p>
        </w:tc>
        <w:tc>
          <w:tcPr>
            <w:tcW w:type="dxa" w:w="2880"/>
          </w:tcPr>
          <w:p>
            <w:r>
              <w:t>Minimum 8 bays</w:t>
            </w:r>
          </w:p>
        </w:tc>
      </w:tr>
      <w:tr>
        <w:tc>
          <w:tcPr>
            <w:tcW w:type="dxa" w:w="2880"/>
          </w:tcPr>
          <w:p>
            <w:r>
              <w:t>2</w:t>
            </w:r>
          </w:p>
        </w:tc>
        <w:tc>
          <w:tcPr>
            <w:tcW w:type="dxa" w:w="2880"/>
          </w:tcPr>
          <w:p>
            <w:r>
              <w:t>Form factor</w:t>
            </w:r>
          </w:p>
        </w:tc>
        <w:tc>
          <w:tcPr>
            <w:tcW w:type="dxa" w:w="2880"/>
          </w:tcPr>
          <w:p>
            <w:r>
              <w:t>Rack mount</w:t>
            </w:r>
          </w:p>
        </w:tc>
      </w:tr>
      <w:tr>
        <w:tc>
          <w:tcPr>
            <w:tcW w:type="dxa" w:w="2880"/>
          </w:tcPr>
          <w:p>
            <w:r>
              <w:t>3</w:t>
            </w:r>
          </w:p>
        </w:tc>
        <w:tc>
          <w:tcPr>
            <w:tcW w:type="dxa" w:w="2880"/>
          </w:tcPr>
          <w:p>
            <w:r>
              <w:t>Drives</w:t>
            </w:r>
          </w:p>
        </w:tc>
        <w:tc>
          <w:tcPr>
            <w:tcW w:type="dxa" w:w="2880"/>
          </w:tcPr>
          <w:p>
            <w:r>
              <w:t>Populated with 8 TB NAS-grade drives</w:t>
            </w:r>
          </w:p>
        </w:tc>
      </w:tr>
    </w:tbl>
    <w:p/>
    <w:p>
      <w:pPr>
        <w:pStyle w:val="Heading2"/>
      </w:pPr>
      <w:r>
        <w:t>4.5 Distribution Switch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 No.</w:t>
            </w:r>
          </w:p>
        </w:tc>
        <w:tc>
          <w:tcPr>
            <w:tcW w:type="dxa" w:w="2880"/>
          </w:tcPr>
          <w:p>
            <w:r>
              <w:rPr>
                <w:b/>
              </w:rPr>
              <w:t>Parameter</w:t>
            </w:r>
          </w:p>
        </w:tc>
        <w:tc>
          <w:tcPr>
            <w:tcW w:type="dxa" w:w="2880"/>
          </w:tcPr>
          <w:p>
            <w:r>
              <w:rPr>
                <w:b/>
              </w:rPr>
              <w:t>Minimum specification</w:t>
            </w:r>
          </w:p>
        </w:tc>
      </w:tr>
      <w:tr>
        <w:tc>
          <w:tcPr>
            <w:tcW w:type="dxa" w:w="2880"/>
          </w:tcPr>
          <w:p>
            <w:r>
              <w:t>1</w:t>
            </w:r>
          </w:p>
        </w:tc>
        <w:tc>
          <w:tcPr>
            <w:tcW w:type="dxa" w:w="2880"/>
          </w:tcPr>
          <w:p>
            <w:r>
              <w:t>Ports</w:t>
            </w:r>
          </w:p>
        </w:tc>
        <w:tc>
          <w:tcPr>
            <w:tcW w:type="dxa" w:w="2880"/>
          </w:tcPr>
          <w:p>
            <w:r>
              <w:t>48 x 1G PoE+</w:t>
            </w:r>
          </w:p>
        </w:tc>
      </w:tr>
      <w:tr>
        <w:tc>
          <w:tcPr>
            <w:tcW w:type="dxa" w:w="2880"/>
          </w:tcPr>
          <w:p>
            <w:r>
              <w:t>2</w:t>
            </w:r>
          </w:p>
        </w:tc>
        <w:tc>
          <w:tcPr>
            <w:tcW w:type="dxa" w:w="2880"/>
          </w:tcPr>
          <w:p>
            <w:r>
              <w:t>Layer</w:t>
            </w:r>
          </w:p>
        </w:tc>
        <w:tc>
          <w:tcPr>
            <w:tcW w:type="dxa" w:w="2880"/>
          </w:tcPr>
          <w:p>
            <w:r>
              <w:t>Layer 3</w:t>
            </w:r>
          </w:p>
        </w:tc>
      </w:tr>
      <w:tr>
        <w:tc>
          <w:tcPr>
            <w:tcW w:type="dxa" w:w="2880"/>
          </w:tcPr>
          <w:p>
            <w:r>
              <w:t>3</w:t>
            </w:r>
          </w:p>
        </w:tc>
        <w:tc>
          <w:tcPr>
            <w:tcW w:type="dxa" w:w="2880"/>
          </w:tcPr>
          <w:p>
            <w:r>
              <w:t>Management</w:t>
            </w:r>
          </w:p>
        </w:tc>
        <w:tc>
          <w:tcPr>
            <w:tcW w:type="dxa" w:w="2880"/>
          </w:tcPr>
          <w:p>
            <w:r>
              <w:t>Web and CLI management</w:t>
            </w:r>
          </w:p>
        </w:tc>
      </w:tr>
    </w:tbl>
    <w:p/>
    <w:p>
      <w:pPr>
        <w:pStyle w:val="Heading2"/>
      </w:pPr>
      <w:r>
        <w:t>4.6 Wireless Access Point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 No.</w:t>
            </w:r>
          </w:p>
        </w:tc>
        <w:tc>
          <w:tcPr>
            <w:tcW w:type="dxa" w:w="2880"/>
          </w:tcPr>
          <w:p>
            <w:r>
              <w:rPr>
                <w:b/>
              </w:rPr>
              <w:t>Parameter</w:t>
            </w:r>
          </w:p>
        </w:tc>
        <w:tc>
          <w:tcPr>
            <w:tcW w:type="dxa" w:w="2880"/>
          </w:tcPr>
          <w:p>
            <w:r>
              <w:rPr>
                <w:b/>
              </w:rPr>
              <w:t>Minimum specification</w:t>
            </w:r>
          </w:p>
        </w:tc>
      </w:tr>
      <w:tr>
        <w:tc>
          <w:tcPr>
            <w:tcW w:type="dxa" w:w="2880"/>
          </w:tcPr>
          <w:p>
            <w:r>
              <w:t>1</w:t>
            </w:r>
          </w:p>
        </w:tc>
        <w:tc>
          <w:tcPr>
            <w:tcW w:type="dxa" w:w="2880"/>
          </w:tcPr>
          <w:p>
            <w:r>
              <w:t>Standard</w:t>
            </w:r>
          </w:p>
        </w:tc>
        <w:tc>
          <w:tcPr>
            <w:tcW w:type="dxa" w:w="2880"/>
          </w:tcPr>
          <w:p>
            <w:r>
              <w:t>Wi-Fi 6</w:t>
            </w:r>
          </w:p>
        </w:tc>
      </w:tr>
      <w:tr>
        <w:tc>
          <w:tcPr>
            <w:tcW w:type="dxa" w:w="2880"/>
          </w:tcPr>
          <w:p>
            <w:r>
              <w:t>2</w:t>
            </w:r>
          </w:p>
        </w:tc>
        <w:tc>
          <w:tcPr>
            <w:tcW w:type="dxa" w:w="2880"/>
          </w:tcPr>
          <w:p>
            <w:r>
              <w:t>Radio</w:t>
            </w:r>
          </w:p>
        </w:tc>
        <w:tc>
          <w:tcPr>
            <w:tcW w:type="dxa" w:w="2880"/>
          </w:tcPr>
          <w:p>
            <w:r>
              <w:t>4x4 MU-MIMO</w:t>
            </w:r>
          </w:p>
        </w:tc>
      </w:tr>
      <w:tr>
        <w:tc>
          <w:tcPr>
            <w:tcW w:type="dxa" w:w="2880"/>
          </w:tcPr>
          <w:p>
            <w:r>
              <w:t>3</w:t>
            </w:r>
          </w:p>
        </w:tc>
        <w:tc>
          <w:tcPr>
            <w:tcW w:type="dxa" w:w="2880"/>
          </w:tcPr>
          <w:p>
            <w:r>
              <w:t>Mounting</w:t>
            </w:r>
          </w:p>
        </w:tc>
        <w:tc>
          <w:tcPr>
            <w:tcW w:type="dxa" w:w="2880"/>
          </w:tcPr>
          <w:p>
            <w:r>
              <w:t>Ceiling</w:t>
            </w:r>
          </w:p>
        </w:tc>
      </w:tr>
    </w:tbl>
    <w:p/>
    <w:p>
      <w:pPr>
        <w:pStyle w:val="Heading2"/>
      </w:pPr>
      <w:r>
        <w:t>4.7 Next Generation Firewall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 No.</w:t>
            </w:r>
          </w:p>
        </w:tc>
        <w:tc>
          <w:tcPr>
            <w:tcW w:type="dxa" w:w="2880"/>
          </w:tcPr>
          <w:p>
            <w:r>
              <w:rPr>
                <w:b/>
              </w:rPr>
              <w:t>Parameter</w:t>
            </w:r>
          </w:p>
        </w:tc>
        <w:tc>
          <w:tcPr>
            <w:tcW w:type="dxa" w:w="2880"/>
          </w:tcPr>
          <w:p>
            <w:r>
              <w:rPr>
                <w:b/>
              </w:rPr>
              <w:t>Minimum specification</w:t>
            </w:r>
          </w:p>
        </w:tc>
      </w:tr>
      <w:tr>
        <w:tc>
          <w:tcPr>
            <w:tcW w:type="dxa" w:w="2880"/>
          </w:tcPr>
          <w:p>
            <w:r>
              <w:t>1</w:t>
            </w:r>
          </w:p>
        </w:tc>
        <w:tc>
          <w:tcPr>
            <w:tcW w:type="dxa" w:w="2880"/>
          </w:tcPr>
          <w:p>
            <w:r>
              <w:t>Throughput</w:t>
            </w:r>
          </w:p>
        </w:tc>
        <w:tc>
          <w:tcPr>
            <w:tcW w:type="dxa" w:w="2880"/>
          </w:tcPr>
          <w:p>
            <w:r>
              <w:t>Minimum 20 Gbps firewall throughput</w:t>
            </w:r>
          </w:p>
        </w:tc>
      </w:tr>
      <w:tr>
        <w:tc>
          <w:tcPr>
            <w:tcW w:type="dxa" w:w="2880"/>
          </w:tcPr>
          <w:p>
            <w:r>
              <w:t>2</w:t>
            </w:r>
          </w:p>
        </w:tc>
        <w:tc>
          <w:tcPr>
            <w:tcW w:type="dxa" w:w="2880"/>
          </w:tcPr>
          <w:p>
            <w:r>
              <w:t>Form factor</w:t>
            </w:r>
          </w:p>
        </w:tc>
        <w:tc>
          <w:tcPr>
            <w:tcW w:type="dxa" w:w="2880"/>
          </w:tcPr>
          <w:p>
            <w:r>
              <w:t>1U</w:t>
            </w:r>
          </w:p>
        </w:tc>
      </w:tr>
      <w:tr>
        <w:tc>
          <w:tcPr>
            <w:tcW w:type="dxa" w:w="2880"/>
          </w:tcPr>
          <w:p>
            <w:r>
              <w:t>3</w:t>
            </w:r>
          </w:p>
        </w:tc>
        <w:tc>
          <w:tcPr>
            <w:tcW w:type="dxa" w:w="2880"/>
          </w:tcPr>
          <w:p>
            <w:r>
              <w:t>High availability</w:t>
            </w:r>
          </w:p>
        </w:tc>
        <w:tc>
          <w:tcPr>
            <w:tcW w:type="dxa" w:w="2880"/>
          </w:tcPr>
          <w:p>
            <w:r>
              <w:t>Active-passive HA pair</w:t>
            </w:r>
          </w:p>
        </w:tc>
      </w:tr>
    </w:tbl>
    <w:p/>
    <w:p>
      <w:pPr>
        <w:pStyle w:val="Heading2"/>
      </w:pPr>
      <w:r>
        <w:t>4.8 Video Collaboration Bar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 No.</w:t>
            </w:r>
          </w:p>
        </w:tc>
        <w:tc>
          <w:tcPr>
            <w:tcW w:type="dxa" w:w="2880"/>
          </w:tcPr>
          <w:p>
            <w:r>
              <w:rPr>
                <w:b/>
              </w:rPr>
              <w:t>Parameter</w:t>
            </w:r>
          </w:p>
        </w:tc>
        <w:tc>
          <w:tcPr>
            <w:tcW w:type="dxa" w:w="2880"/>
          </w:tcPr>
          <w:p>
            <w:r>
              <w:rPr>
                <w:b/>
              </w:rPr>
              <w:t>Minimum specification</w:t>
            </w:r>
          </w:p>
        </w:tc>
      </w:tr>
      <w:tr>
        <w:tc>
          <w:tcPr>
            <w:tcW w:type="dxa" w:w="2880"/>
          </w:tcPr>
          <w:p>
            <w:r>
              <w:t>1</w:t>
            </w:r>
          </w:p>
        </w:tc>
        <w:tc>
          <w:tcPr>
            <w:tcW w:type="dxa" w:w="2880"/>
          </w:tcPr>
          <w:p>
            <w:r>
              <w:t>Camera</w:t>
            </w:r>
          </w:p>
        </w:tc>
        <w:tc>
          <w:tcPr>
            <w:tcW w:type="dxa" w:w="2880"/>
          </w:tcPr>
          <w:p>
            <w:r>
              <w:t>4K camera with auto framing</w:t>
            </w:r>
          </w:p>
        </w:tc>
      </w:tr>
      <w:tr>
        <w:tc>
          <w:tcPr>
            <w:tcW w:type="dxa" w:w="2880"/>
          </w:tcPr>
          <w:p>
            <w:r>
              <w:t>2</w:t>
            </w:r>
          </w:p>
        </w:tc>
        <w:tc>
          <w:tcPr>
            <w:tcW w:type="dxa" w:w="2880"/>
          </w:tcPr>
          <w:p>
            <w:r>
              <w:t>Certification</w:t>
            </w:r>
          </w:p>
        </w:tc>
        <w:tc>
          <w:tcPr>
            <w:tcW w:type="dxa" w:w="2880"/>
          </w:tcPr>
          <w:p>
            <w:r>
              <w:t>Certified for Microsoft Teams Rooms</w:t>
            </w:r>
          </w:p>
        </w:tc>
      </w:tr>
    </w:tbl>
    <w:p/>
    <w:p>
      <w:pPr>
        <w:pStyle w:val="Heading2"/>
      </w:pPr>
      <w:r>
        <w:t>4.9 Monitors for research labs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 No.</w:t>
            </w:r>
          </w:p>
        </w:tc>
        <w:tc>
          <w:tcPr>
            <w:tcW w:type="dxa" w:w="2880"/>
          </w:tcPr>
          <w:p>
            <w:r>
              <w:rPr>
                <w:b/>
              </w:rPr>
              <w:t>Parameter</w:t>
            </w:r>
          </w:p>
        </w:tc>
        <w:tc>
          <w:tcPr>
            <w:tcW w:type="dxa" w:w="2880"/>
          </w:tcPr>
          <w:p>
            <w:r>
              <w:rPr>
                <w:b/>
              </w:rPr>
              <w:t>Minimum specification</w:t>
            </w:r>
          </w:p>
        </w:tc>
      </w:tr>
      <w:tr>
        <w:tc>
          <w:tcPr>
            <w:tcW w:type="dxa" w:w="2880"/>
          </w:tcPr>
          <w:p>
            <w:r>
              <w:t>1</w:t>
            </w:r>
          </w:p>
        </w:tc>
        <w:tc>
          <w:tcPr>
            <w:tcW w:type="dxa" w:w="2880"/>
          </w:tcPr>
          <w:p>
            <w:r>
              <w:t>Size</w:t>
            </w:r>
          </w:p>
        </w:tc>
        <w:tc>
          <w:tcPr>
            <w:tcW w:type="dxa" w:w="2880"/>
          </w:tcPr>
          <w:p>
            <w:r>
              <w:t>27 inch</w:t>
            </w:r>
          </w:p>
        </w:tc>
      </w:tr>
      <w:tr>
        <w:tc>
          <w:tcPr>
            <w:tcW w:type="dxa" w:w="2880"/>
          </w:tcPr>
          <w:p>
            <w:r>
              <w:t>2</w:t>
            </w:r>
          </w:p>
        </w:tc>
        <w:tc>
          <w:tcPr>
            <w:tcW w:type="dxa" w:w="2880"/>
          </w:tcPr>
          <w:p>
            <w:r>
              <w:t>Resolution</w:t>
            </w:r>
          </w:p>
        </w:tc>
        <w:tc>
          <w:tcPr>
            <w:tcW w:type="dxa" w:w="2880"/>
          </w:tcPr>
          <w:p>
            <w:r>
              <w:t>4K UHD 3840 x 2160</w:t>
            </w:r>
          </w:p>
        </w:tc>
      </w:tr>
      <w:tr>
        <w:tc>
          <w:tcPr>
            <w:tcW w:type="dxa" w:w="2880"/>
          </w:tcPr>
          <w:p>
            <w:r>
              <w:t>3</w:t>
            </w:r>
          </w:p>
        </w:tc>
        <w:tc>
          <w:tcPr>
            <w:tcW w:type="dxa" w:w="2880"/>
          </w:tcPr>
          <w:p>
            <w:r>
              <w:t>Connectivity</w:t>
            </w:r>
          </w:p>
        </w:tc>
        <w:tc>
          <w:tcPr>
            <w:tcW w:type="dxa" w:w="2880"/>
          </w:tcPr>
          <w:p>
            <w:r>
              <w:t>USB-C with power delivery</w:t>
            </w:r>
          </w:p>
        </w:tc>
      </w:tr>
    </w:tbl>
    <w:p/>
    <w:p>
      <w:r>
        <w:br w:type="page"/>
      </w:r>
    </w:p>
    <w:p>
      <w:pPr>
        <w:pStyle w:val="Heading1"/>
      </w:pPr>
      <w:r>
        <w:t>Bill of Material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 No.</w:t>
            </w:r>
          </w:p>
        </w:tc>
        <w:tc>
          <w:tcPr>
            <w:tcW w:type="dxa" w:w="2160"/>
          </w:tcPr>
          <w:p>
            <w:r>
              <w:rPr>
                <w:b/>
              </w:rPr>
              <w:t>Description</w:t>
            </w:r>
          </w:p>
        </w:tc>
        <w:tc>
          <w:tcPr>
            <w:tcW w:type="dxa" w:w="2160"/>
          </w:tcPr>
          <w:p>
            <w:r>
              <w:rPr>
                <w:b/>
              </w:rPr>
              <w:t>Unit</w:t>
            </w:r>
          </w:p>
        </w:tc>
        <w:tc>
          <w:tcPr>
            <w:tcW w:type="dxa" w:w="2160"/>
          </w:tcPr>
          <w:p>
            <w:r>
              <w:rPr>
                <w:b/>
              </w:rPr>
              <w:t>Qty</w:t>
            </w:r>
          </w:p>
        </w:tc>
      </w:tr>
      <w:tr>
        <w:tc>
          <w:tcPr>
            <w:tcW w:type="dxa" w:w="2160"/>
          </w:tcPr>
          <w:p>
            <w:r>
              <w:t>1</w:t>
            </w:r>
          </w:p>
        </w:tc>
        <w:tc>
          <w:tcPr>
            <w:tcW w:type="dxa" w:w="2160"/>
          </w:tcPr>
          <w:p>
            <w:r>
              <w:t>Faculty notebook, Core Ultra 7, 32 GB RAM, 1 TB SSD, 14 inch</w:t>
            </w:r>
          </w:p>
        </w:tc>
        <w:tc>
          <w:tcPr>
            <w:tcW w:type="dxa" w:w="2160"/>
          </w:tcPr>
          <w:p>
            <w:r>
              <w:t>Nos.</w:t>
            </w:r>
          </w:p>
        </w:tc>
        <w:tc>
          <w:tcPr>
            <w:tcW w:type="dxa" w:w="2160"/>
          </w:tcPr>
          <w:p>
            <w:r>
              <w:t>40</w:t>
            </w:r>
          </w:p>
        </w:tc>
      </w:tr>
      <w:tr>
        <w:tc>
          <w:tcPr>
            <w:tcW w:type="dxa" w:w="2160"/>
          </w:tcPr>
          <w:p>
            <w:r>
              <w:t>2</w:t>
            </w:r>
          </w:p>
        </w:tc>
        <w:tc>
          <w:tcPr>
            <w:tcW w:type="dxa" w:w="2160"/>
          </w:tcPr>
          <w:p>
            <w:r>
              <w:t>Research workstation, Core i9, 64 GB RAM, RTX A2000</w:t>
            </w:r>
          </w:p>
        </w:tc>
        <w:tc>
          <w:tcPr>
            <w:tcW w:type="dxa" w:w="2160"/>
          </w:tcPr>
          <w:p>
            <w:r>
              <w:t>Nos.</w:t>
            </w:r>
          </w:p>
        </w:tc>
        <w:tc>
          <w:tcPr>
            <w:tcW w:type="dxa" w:w="2160"/>
          </w:tcPr>
          <w:p>
            <w:r>
              <w:t>6</w:t>
            </w:r>
          </w:p>
        </w:tc>
      </w:tr>
      <w:tr>
        <w:tc>
          <w:tcPr>
            <w:tcW w:type="dxa" w:w="2160"/>
          </w:tcPr>
          <w:p>
            <w:r>
              <w:t>3</w:t>
            </w:r>
          </w:p>
        </w:tc>
        <w:tc>
          <w:tcPr>
            <w:tcW w:type="dxa" w:w="2160"/>
          </w:tcPr>
          <w:p>
            <w:r>
              <w:t>27 inch 4K USB-C monitor</w:t>
            </w:r>
          </w:p>
        </w:tc>
        <w:tc>
          <w:tcPr>
            <w:tcW w:type="dxa" w:w="2160"/>
          </w:tcPr>
          <w:p>
            <w:r>
              <w:t>Nos.</w:t>
            </w:r>
          </w:p>
        </w:tc>
        <w:tc>
          <w:tcPr>
            <w:tcW w:type="dxa" w:w="2160"/>
          </w:tcPr>
          <w:p>
            <w:r>
              <w:t>12</w:t>
            </w:r>
          </w:p>
        </w:tc>
      </w:tr>
      <w:tr>
        <w:tc>
          <w:tcPr>
            <w:tcW w:type="dxa" w:w="2160"/>
          </w:tcPr>
          <w:p>
            <w:r>
              <w:t>4</w:t>
            </w:r>
          </w:p>
        </w:tc>
        <w:tc>
          <w:tcPr>
            <w:tcW w:type="dxa" w:w="2160"/>
          </w:tcPr>
          <w:p>
            <w:r>
              <w:t>2U rack server, dual Xeon Silver, 128 GB RAM</w:t>
            </w:r>
          </w:p>
        </w:tc>
        <w:tc>
          <w:tcPr>
            <w:tcW w:type="dxa" w:w="2160"/>
          </w:tcPr>
          <w:p>
            <w:r>
              <w:t>Nos.</w:t>
            </w:r>
          </w:p>
        </w:tc>
        <w:tc>
          <w:tcPr>
            <w:tcW w:type="dxa" w:w="2160"/>
          </w:tcPr>
          <w:p>
            <w:r>
              <w:t>2</w:t>
            </w:r>
          </w:p>
        </w:tc>
      </w:tr>
      <w:tr>
        <w:tc>
          <w:tcPr>
            <w:tcW w:type="dxa" w:w="2160"/>
          </w:tcPr>
          <w:p>
            <w:r>
              <w:t>5</w:t>
            </w:r>
          </w:p>
        </w:tc>
        <w:tc>
          <w:tcPr>
            <w:tcW w:type="dxa" w:w="2160"/>
          </w:tcPr>
          <w:p>
            <w:r>
              <w:t>8-bay rack NAS</w:t>
            </w:r>
          </w:p>
        </w:tc>
        <w:tc>
          <w:tcPr>
            <w:tcW w:type="dxa" w:w="2160"/>
          </w:tcPr>
          <w:p>
            <w:r>
              <w:t>Nos.</w:t>
            </w:r>
          </w:p>
        </w:tc>
        <w:tc>
          <w:tcPr>
            <w:tcW w:type="dxa" w:w="2160"/>
          </w:tcPr>
          <w:p>
            <w:r>
              <w:t>1</w:t>
            </w:r>
          </w:p>
        </w:tc>
      </w:tr>
      <w:tr>
        <w:tc>
          <w:tcPr>
            <w:tcW w:type="dxa" w:w="2160"/>
          </w:tcPr>
          <w:p>
            <w:r>
              <w:t>6</w:t>
            </w:r>
          </w:p>
        </w:tc>
        <w:tc>
          <w:tcPr>
            <w:tcW w:type="dxa" w:w="2160"/>
          </w:tcPr>
          <w:p>
            <w:r>
              <w:t>8 TB NAS hard drives</w:t>
            </w:r>
          </w:p>
        </w:tc>
        <w:tc>
          <w:tcPr>
            <w:tcW w:type="dxa" w:w="2160"/>
          </w:tcPr>
          <w:p>
            <w:r>
              <w:t>Nos.</w:t>
            </w:r>
          </w:p>
        </w:tc>
        <w:tc>
          <w:tcPr>
            <w:tcW w:type="dxa" w:w="2160"/>
          </w:tcPr>
          <w:p>
            <w:r>
              <w:t>8</w:t>
            </w:r>
          </w:p>
        </w:tc>
      </w:tr>
      <w:tr>
        <w:tc>
          <w:tcPr>
            <w:tcW w:type="dxa" w:w="2160"/>
          </w:tcPr>
          <w:p>
            <w:r>
              <w:t>7</w:t>
            </w:r>
          </w:p>
        </w:tc>
        <w:tc>
          <w:tcPr>
            <w:tcW w:type="dxa" w:w="2160"/>
          </w:tcPr>
          <w:p>
            <w:r>
              <w:t>Backup software, 5 instances, annual subscription</w:t>
            </w:r>
          </w:p>
        </w:tc>
        <w:tc>
          <w:tcPr>
            <w:tcW w:type="dxa" w:w="2160"/>
          </w:tcPr>
          <w:p>
            <w:r>
              <w:t>Nos.</w:t>
            </w:r>
          </w:p>
        </w:tc>
        <w:tc>
          <w:tcPr>
            <w:tcW w:type="dxa" w:w="2160"/>
          </w:tcPr>
          <w:p>
            <w:r>
              <w:t>1</w:t>
            </w:r>
          </w:p>
        </w:tc>
      </w:tr>
      <w:tr>
        <w:tc>
          <w:tcPr>
            <w:tcW w:type="dxa" w:w="2160"/>
          </w:tcPr>
          <w:p>
            <w:r>
              <w:t>8</w:t>
            </w:r>
          </w:p>
        </w:tc>
        <w:tc>
          <w:tcPr>
            <w:tcW w:type="dxa" w:w="2160"/>
          </w:tcPr>
          <w:p>
            <w:r>
              <w:t>Windows Server 2022 Standard 16-core licence</w:t>
            </w:r>
          </w:p>
        </w:tc>
        <w:tc>
          <w:tcPr>
            <w:tcW w:type="dxa" w:w="2160"/>
          </w:tcPr>
          <w:p>
            <w:r>
              <w:t>Nos.</w:t>
            </w:r>
          </w:p>
        </w:tc>
        <w:tc>
          <w:tcPr>
            <w:tcW w:type="dxa" w:w="2160"/>
          </w:tcPr>
          <w:p>
            <w:r>
              <w:t>2</w:t>
            </w:r>
          </w:p>
        </w:tc>
      </w:tr>
      <w:tr>
        <w:tc>
          <w:tcPr>
            <w:tcW w:type="dxa" w:w="2160"/>
          </w:tcPr>
          <w:p>
            <w:r>
              <w:t>9</w:t>
            </w:r>
          </w:p>
        </w:tc>
        <w:tc>
          <w:tcPr>
            <w:tcW w:type="dxa" w:w="2160"/>
          </w:tcPr>
          <w:p>
            <w:r>
              <w:t>48-port PoE+ Layer 3 distribution switch</w:t>
            </w:r>
          </w:p>
        </w:tc>
        <w:tc>
          <w:tcPr>
            <w:tcW w:type="dxa" w:w="2160"/>
          </w:tcPr>
          <w:p>
            <w:r>
              <w:t>Nos.</w:t>
            </w:r>
          </w:p>
        </w:tc>
        <w:tc>
          <w:tcPr>
            <w:tcW w:type="dxa" w:w="2160"/>
          </w:tcPr>
          <w:p>
            <w:r>
              <w:t>6</w:t>
            </w:r>
          </w:p>
        </w:tc>
      </w:tr>
      <w:tr>
        <w:tc>
          <w:tcPr>
            <w:tcW w:type="dxa" w:w="2160"/>
          </w:tcPr>
          <w:p>
            <w:r>
              <w:t>10</w:t>
            </w:r>
          </w:p>
        </w:tc>
        <w:tc>
          <w:tcPr>
            <w:tcW w:type="dxa" w:w="2160"/>
          </w:tcPr>
          <w:p>
            <w:r>
              <w:t>Wi-Fi 6 ceiling access point, 4x4</w:t>
            </w:r>
          </w:p>
        </w:tc>
        <w:tc>
          <w:tcPr>
            <w:tcW w:type="dxa" w:w="2160"/>
          </w:tcPr>
          <w:p>
            <w:r>
              <w:t>Nos.</w:t>
            </w:r>
          </w:p>
        </w:tc>
        <w:tc>
          <w:tcPr>
            <w:tcW w:type="dxa" w:w="2160"/>
          </w:tcPr>
          <w:p>
            <w:r>
              <w:t>40</w:t>
            </w:r>
          </w:p>
        </w:tc>
      </w:tr>
      <w:tr>
        <w:tc>
          <w:tcPr>
            <w:tcW w:type="dxa" w:w="2160"/>
          </w:tcPr>
          <w:p>
            <w:r>
              <w:t>11</w:t>
            </w:r>
          </w:p>
        </w:tc>
        <w:tc>
          <w:tcPr>
            <w:tcW w:type="dxa" w:w="2160"/>
          </w:tcPr>
          <w:p>
            <w:r>
              <w:t>Next generation firewall, 1U, 20 Gbps</w:t>
            </w:r>
          </w:p>
        </w:tc>
        <w:tc>
          <w:tcPr>
            <w:tcW w:type="dxa" w:w="2160"/>
          </w:tcPr>
          <w:p>
            <w:r>
              <w:t>Nos.</w:t>
            </w:r>
          </w:p>
        </w:tc>
        <w:tc>
          <w:tcPr>
            <w:tcW w:type="dxa" w:w="2160"/>
          </w:tcPr>
          <w:p>
            <w:r>
              <w:t>2</w:t>
            </w:r>
          </w:p>
        </w:tc>
      </w:tr>
      <w:tr>
        <w:tc>
          <w:tcPr>
            <w:tcW w:type="dxa" w:w="2160"/>
          </w:tcPr>
          <w:p>
            <w:r>
              <w:t>12</w:t>
            </w:r>
          </w:p>
        </w:tc>
        <w:tc>
          <w:tcPr>
            <w:tcW w:type="dxa" w:w="2160"/>
          </w:tcPr>
          <w:p>
            <w:r>
              <w:t>Video collaboration bar, 4K, Teams certified</w:t>
            </w:r>
          </w:p>
        </w:tc>
        <w:tc>
          <w:tcPr>
            <w:tcW w:type="dxa" w:w="2160"/>
          </w:tcPr>
          <w:p>
            <w:r>
              <w:t>Nos.</w:t>
            </w:r>
          </w:p>
        </w:tc>
        <w:tc>
          <w:tcPr>
            <w:tcW w:type="dxa" w:w="2160"/>
          </w:tcPr>
          <w:p>
            <w:r>
              <w:t>10</w:t>
            </w:r>
          </w:p>
        </w:tc>
      </w:tr>
      <w:tr>
        <w:tc>
          <w:tcPr>
            <w:tcW w:type="dxa" w:w="2160"/>
          </w:tcPr>
          <w:p>
            <w:r>
              <w:t>13</w:t>
            </w:r>
          </w:p>
        </w:tc>
        <w:tc>
          <w:tcPr>
            <w:tcW w:type="dxa" w:w="2160"/>
          </w:tcPr>
          <w:p>
            <w:r>
              <w:t>Microsoft 365 Business Standard, annual, per user</w:t>
            </w:r>
          </w:p>
        </w:tc>
        <w:tc>
          <w:tcPr>
            <w:tcW w:type="dxa" w:w="2160"/>
          </w:tcPr>
          <w:p>
            <w:r>
              <w:t>Users</w:t>
            </w:r>
          </w:p>
        </w:tc>
        <w:tc>
          <w:tcPr>
            <w:tcW w:type="dxa" w:w="2160"/>
          </w:tcPr>
          <w:p>
            <w:r>
              <w:t>150</w:t>
            </w:r>
          </w:p>
        </w:tc>
      </w:tr>
    </w:tbl>
    <w:p/>
    <w:p>
      <w:r>
        <w:br w:type="page"/>
      </w:r>
    </w:p>
    <w:p>
      <w:pPr>
        <w:pStyle w:val="Heading1"/>
      </w:pPr>
      <w:r>
        <w:t>Evaluation Methodology</w:t>
      </w:r>
    </w:p>
    <w:p>
      <w:r>
        <w:t>6.1</w:t>
        <w:tab/>
        <w:t>Proposals will be evaluated using Quality and Cost Based Selection with a weightage of 70:30 for the technical and financial proposals respectively.</w:t>
      </w:r>
    </w:p>
    <w:p>
      <w:r>
        <w:t>6.2</w:t>
        <w:tab/>
        <w:t>Only bidders scoring a minimum of 70 marks out of 100 in the technical evaluation will qualify for opening of the financial proposal.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 No.</w:t>
            </w:r>
          </w:p>
        </w:tc>
        <w:tc>
          <w:tcPr>
            <w:tcW w:type="dxa" w:w="2880"/>
          </w:tcPr>
          <w:p>
            <w:r>
              <w:rPr>
                <w:b/>
              </w:rPr>
              <w:t>Technical evaluation criterion</w:t>
            </w:r>
          </w:p>
        </w:tc>
        <w:tc>
          <w:tcPr>
            <w:tcW w:type="dxa" w:w="2880"/>
          </w:tcPr>
          <w:p>
            <w:r>
              <w:rPr>
                <w:b/>
              </w:rPr>
              <w:t>Maximum marks</w:t>
            </w:r>
          </w:p>
        </w:tc>
      </w:tr>
      <w:tr>
        <w:tc>
          <w:tcPr>
            <w:tcW w:type="dxa" w:w="2880"/>
          </w:tcPr>
          <w:p>
            <w:r>
              <w:t>1</w:t>
            </w:r>
          </w:p>
        </w:tc>
        <w:tc>
          <w:tcPr>
            <w:tcW w:type="dxa" w:w="2880"/>
          </w:tcPr>
          <w:p>
            <w:r>
              <w:t>Average annual turnover above the minimum requirement</w:t>
            </w:r>
          </w:p>
        </w:tc>
        <w:tc>
          <w:tcPr>
            <w:tcW w:type="dxa" w:w="2880"/>
          </w:tcPr>
          <w:p>
            <w:r>
              <w:t>10</w:t>
            </w:r>
          </w:p>
        </w:tc>
      </w:tr>
      <w:tr>
        <w:tc>
          <w:tcPr>
            <w:tcW w:type="dxa" w:w="2880"/>
          </w:tcPr>
          <w:p>
            <w:r>
              <w:t>2</w:t>
            </w:r>
          </w:p>
        </w:tc>
        <w:tc>
          <w:tcPr>
            <w:tcW w:type="dxa" w:w="2880"/>
          </w:tcPr>
          <w:p>
            <w:r>
              <w:t>Similar projects for educational or government institutions</w:t>
            </w:r>
          </w:p>
        </w:tc>
        <w:tc>
          <w:tcPr>
            <w:tcW w:type="dxa" w:w="2880"/>
          </w:tcPr>
          <w:p>
            <w:r>
              <w:t>20</w:t>
            </w:r>
          </w:p>
        </w:tc>
      </w:tr>
      <w:tr>
        <w:tc>
          <w:tcPr>
            <w:tcW w:type="dxa" w:w="2880"/>
          </w:tcPr>
          <w:p>
            <w:r>
              <w:t>3</w:t>
            </w:r>
          </w:p>
        </w:tc>
        <w:tc>
          <w:tcPr>
            <w:tcW w:type="dxa" w:w="2880"/>
          </w:tcPr>
          <w:p>
            <w:r>
              <w:t>Certified engineers on payroll</w:t>
            </w:r>
          </w:p>
        </w:tc>
        <w:tc>
          <w:tcPr>
            <w:tcW w:type="dxa" w:w="2880"/>
          </w:tcPr>
          <w:p>
            <w:r>
              <w:t>10</w:t>
            </w:r>
          </w:p>
        </w:tc>
      </w:tr>
      <w:tr>
        <w:tc>
          <w:tcPr>
            <w:tcW w:type="dxa" w:w="2880"/>
          </w:tcPr>
          <w:p>
            <w:r>
              <w:t>4</w:t>
            </w:r>
          </w:p>
        </w:tc>
        <w:tc>
          <w:tcPr>
            <w:tcW w:type="dxa" w:w="2880"/>
          </w:tcPr>
          <w:p>
            <w:r>
              <w:t>Approach, methodology and project plan</w:t>
            </w:r>
          </w:p>
        </w:tc>
        <w:tc>
          <w:tcPr>
            <w:tcW w:type="dxa" w:w="2880"/>
          </w:tcPr>
          <w:p>
            <w:r>
              <w:t>25</w:t>
            </w:r>
          </w:p>
        </w:tc>
      </w:tr>
      <w:tr>
        <w:tc>
          <w:tcPr>
            <w:tcW w:type="dxa" w:w="2880"/>
          </w:tcPr>
          <w:p>
            <w:r>
              <w:t>5</w:t>
            </w:r>
          </w:p>
        </w:tc>
        <w:tc>
          <w:tcPr>
            <w:tcW w:type="dxa" w:w="2880"/>
          </w:tcPr>
          <w:p>
            <w:r>
              <w:t>Compliance with technical specifications</w:t>
            </w:r>
          </w:p>
        </w:tc>
        <w:tc>
          <w:tcPr>
            <w:tcW w:type="dxa" w:w="2880"/>
          </w:tcPr>
          <w:p>
            <w:r>
              <w:t>25</w:t>
            </w:r>
          </w:p>
        </w:tc>
      </w:tr>
      <w:tr>
        <w:tc>
          <w:tcPr>
            <w:tcW w:type="dxa" w:w="2880"/>
          </w:tcPr>
          <w:p>
            <w:r>
              <w:t>6</w:t>
            </w:r>
          </w:p>
        </w:tc>
        <w:tc>
          <w:tcPr>
            <w:tcW w:type="dxa" w:w="2880"/>
          </w:tcPr>
          <w:p>
            <w:r>
              <w:t>Technical presentation</w:t>
            </w:r>
          </w:p>
        </w:tc>
        <w:tc>
          <w:tcPr>
            <w:tcW w:type="dxa" w:w="2880"/>
          </w:tcPr>
          <w:p>
            <w:r>
              <w:t>10</w:t>
            </w:r>
          </w:p>
        </w:tc>
      </w:tr>
    </w:tbl>
    <w:p/>
    <w:p>
      <w:r>
        <w:t>6.3</w:t>
        <w:tab/>
        <w:t>The combined score will be computed as 0.70 x technical score + 0.30 x financial score, where the financial score of the lowest proposal is 100 and others are scored proportionately.</w:t>
      </w:r>
    </w:p>
    <w:p>
      <w:r>
        <w:br w:type="page"/>
      </w:r>
    </w:p>
    <w:p>
      <w:pPr>
        <w:pStyle w:val="Heading1"/>
      </w:pPr>
      <w:r>
        <w:t>Commercial Terms</w:t>
      </w:r>
    </w:p>
    <w:p>
      <w:r>
        <w:t>7.1</w:t>
        <w:tab/>
        <w:t>Prices shall be quoted in Indian Rupees, exclusive of GST, which shall be shown separately.</w:t>
      </w:r>
    </w:p>
    <w:p>
      <w:r>
        <w:t>7.2</w:t>
        <w:tab/>
        <w:t>Delivery of all hardware shall be completed within 8 weeks of the purchase order and the project shall go live within 12 weeks.</w:t>
      </w:r>
    </w:p>
    <w:p>
      <w:r>
        <w:t>7.3</w:t>
        <w:tab/>
        <w:t>Payment: 10% advance against an advance bank guarantee of equal value, 60% on delivery, 20% on go-live and 10% after three months of successful operation.</w:t>
      </w:r>
    </w:p>
    <w:p>
      <w:r>
        <w:t>7.4</w:t>
        <w:tab/>
        <w:t>Payment will be released within 45 days of receipt of an undisputed invoice.</w:t>
      </w:r>
    </w:p>
    <w:p>
      <w:r>
        <w:t>7.5</w:t>
        <w:tab/>
        <w:t>The successful bidder shall submit a performance bank guarantee of 10% of the contract value valid until the end of the warranty period.</w:t>
      </w:r>
    </w:p>
    <w:p>
      <w:r>
        <w:t>7.6</w:t>
        <w:tab/>
        <w:t>Liquidated damages of 1% of the contract value per week of delay shall be levied, subject to a maximum of 10%.</w:t>
      </w:r>
    </w:p>
    <w:p>
      <w:r>
        <w:t>7.7</w:t>
        <w:tab/>
        <w:t>The system integrator shall accept unlimited liability for any loss of University data caused by its personnel.</w:t>
      </w:r>
    </w:p>
    <w:p>
      <w:r>
        <w:br w:type="page"/>
      </w:r>
    </w:p>
    <w:p>
      <w:pPr>
        <w:pStyle w:val="Heading1"/>
      </w:pPr>
      <w:r>
        <w:t>General Conditions</w:t>
      </w:r>
    </w:p>
    <w:p>
      <w:r>
        <w:t>8.1</w:t>
        <w:tab/>
        <w:t>The contract shall be governed by the laws of India and courts at Ratnagiri shall have jurisdiction.</w:t>
      </w:r>
    </w:p>
    <w:p>
      <w:r>
        <w:t>8.2</w:t>
        <w:tab/>
        <w:t>The system integrator shall comply with the Digital Personal Data Protection Act, 2023 in respect of student and staff data.</w:t>
      </w:r>
    </w:p>
    <w:p>
      <w:r>
        <w:t>8.3</w:t>
        <w:tab/>
        <w:t>The University may terminate the contract for convenience with 30 days' notice.</w:t>
      </w:r>
    </w:p>
    <w:p>
      <w:r>
        <w:t>8.4</w:t>
        <w:tab/>
        <w:t>Sub-contracting of any part of the work requires the prior written approval of the University.</w:t>
      </w:r>
    </w:p>
    <w:p>
      <w:r>
        <w:br w:type="page"/>
      </w:r>
    </w:p>
    <w:p>
      <w:pPr>
        <w:pStyle w:val="Heading1"/>
      </w:pPr>
      <w:r>
        <w:t>Annexure A – Proposal Submission Form</w:t>
      </w:r>
    </w:p>
    <w:p>
      <w:r>
        <w:t>We, the undersigned, offer to provide the services for the above in accordance with your RFP. We are hereby submitting our proposal, which includes the technical proposal and the financial proposal sealed separately.</w:t>
      </w:r>
    </w:p>
    <w:p>
      <w:pPr>
        <w:pStyle w:val="Heading1"/>
      </w:pPr>
      <w:r>
        <w:t>Annexure B – Format for Similar Projects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 No.</w:t>
            </w:r>
          </w:p>
        </w:tc>
        <w:tc>
          <w:tcPr>
            <w:tcW w:type="dxa" w:w="1728"/>
          </w:tcPr>
          <w:p>
            <w:r>
              <w:rPr>
                <w:b/>
              </w:rPr>
              <w:t>Client</w:t>
            </w:r>
          </w:p>
        </w:tc>
        <w:tc>
          <w:tcPr>
            <w:tcW w:type="dxa" w:w="1728"/>
          </w:tcPr>
          <w:p>
            <w:r>
              <w:rPr>
                <w:b/>
              </w:rPr>
              <w:t>Scope</w:t>
            </w:r>
          </w:p>
        </w:tc>
        <w:tc>
          <w:tcPr>
            <w:tcW w:type="dxa" w:w="1728"/>
          </w:tcPr>
          <w:p>
            <w:r>
              <w:rPr>
                <w:b/>
              </w:rPr>
              <w:t>Value (Rs.)</w:t>
            </w:r>
          </w:p>
        </w:tc>
        <w:tc>
          <w:tcPr>
            <w:tcW w:type="dxa" w:w="1728"/>
          </w:tcPr>
          <w:p>
            <w:r>
              <w:rPr>
                <w:b/>
              </w:rPr>
              <w:t>Completion date</w:t>
            </w:r>
          </w:p>
        </w:tc>
      </w:tr>
      <w:tr>
        <w:tc>
          <w:tcPr>
            <w:tcW w:type="dxa" w:w="1728"/>
          </w:tcPr>
          <w:p>
            <w:r>
              <w:t>1</w:t>
            </w:r>
          </w:p>
        </w:tc>
        <w:tc>
          <w:tcPr>
            <w:tcW w:type="dxa" w:w="1728"/>
          </w:tcPr>
          <w:p>
            <w:r/>
          </w:p>
        </w:tc>
        <w:tc>
          <w:tcPr>
            <w:tcW w:type="dxa" w:w="1728"/>
          </w:tcPr>
          <w:p>
            <w:r/>
          </w:p>
        </w:tc>
        <w:tc>
          <w:tcPr>
            <w:tcW w:type="dxa" w:w="1728"/>
          </w:tcPr>
          <w:p>
            <w:r/>
          </w:p>
        </w:tc>
        <w:tc>
          <w:tcPr>
            <w:tcW w:type="dxa" w:w="1728"/>
          </w:tcPr>
          <w:p>
            <w:r/>
          </w:p>
        </w:tc>
      </w:tr>
      <w:tr>
        <w:tc>
          <w:tcPr>
            <w:tcW w:type="dxa" w:w="1728"/>
          </w:tcPr>
          <w:p>
            <w:r>
              <w:t>2</w:t>
            </w:r>
          </w:p>
        </w:tc>
        <w:tc>
          <w:tcPr>
            <w:tcW w:type="dxa" w:w="1728"/>
          </w:tcPr>
          <w:p>
            <w:r/>
          </w:p>
        </w:tc>
        <w:tc>
          <w:tcPr>
            <w:tcW w:type="dxa" w:w="1728"/>
          </w:tcPr>
          <w:p>
            <w:r/>
          </w:p>
        </w:tc>
        <w:tc>
          <w:tcPr>
            <w:tcW w:type="dxa" w:w="1728"/>
          </w:tcPr>
          <w:p>
            <w:r/>
          </w:p>
        </w:tc>
        <w:tc>
          <w:tcPr>
            <w:tcW w:type="dxa" w:w="1728"/>
          </w:tcPr>
          <w:p>
            <w:r/>
          </w:p>
        </w:tc>
      </w:tr>
      <w:tr>
        <w:tc>
          <w:tcPr>
            <w:tcW w:type="dxa" w:w="1728"/>
          </w:tcPr>
          <w:p>
            <w:r>
              <w:t>3</w:t>
            </w:r>
          </w:p>
        </w:tc>
        <w:tc>
          <w:tcPr>
            <w:tcW w:type="dxa" w:w="1728"/>
          </w:tcPr>
          <w:p>
            <w:r/>
          </w:p>
        </w:tc>
        <w:tc>
          <w:tcPr>
            <w:tcW w:type="dxa" w:w="1728"/>
          </w:tcPr>
          <w:p>
            <w:r/>
          </w:p>
        </w:tc>
        <w:tc>
          <w:tcPr>
            <w:tcW w:type="dxa" w:w="1728"/>
          </w:tcPr>
          <w:p>
            <w:r/>
          </w:p>
        </w:tc>
        <w:tc>
          <w:tcPr>
            <w:tcW w:type="dxa" w:w="1728"/>
          </w:tcPr>
          <w:p>
            <w:r/>
          </w:p>
        </w:tc>
      </w:tr>
      <w:tr>
        <w:tc>
          <w:tcPr>
            <w:tcW w:type="dxa" w:w="1728"/>
          </w:tcPr>
          <w:p>
            <w:r>
              <w:t>4</w:t>
            </w:r>
          </w:p>
        </w:tc>
        <w:tc>
          <w:tcPr>
            <w:tcW w:type="dxa" w:w="1728"/>
          </w:tcPr>
          <w:p>
            <w:r/>
          </w:p>
        </w:tc>
        <w:tc>
          <w:tcPr>
            <w:tcW w:type="dxa" w:w="1728"/>
          </w:tcPr>
          <w:p>
            <w:r/>
          </w:p>
        </w:tc>
        <w:tc>
          <w:tcPr>
            <w:tcW w:type="dxa" w:w="1728"/>
          </w:tcPr>
          <w:p>
            <w:r/>
          </w:p>
        </w:tc>
        <w:tc>
          <w:tcPr>
            <w:tcW w:type="dxa" w:w="1728"/>
          </w:tcPr>
          <w:p>
            <w:r/>
          </w:p>
        </w:tc>
      </w:tr>
      <w:tr>
        <w:tc>
          <w:tcPr>
            <w:tcW w:type="dxa" w:w="1728"/>
          </w:tcPr>
          <w:p>
            <w:r>
              <w:t>5</w:t>
            </w:r>
          </w:p>
        </w:tc>
        <w:tc>
          <w:tcPr>
            <w:tcW w:type="dxa" w:w="1728"/>
          </w:tcPr>
          <w:p>
            <w:r/>
          </w:p>
        </w:tc>
        <w:tc>
          <w:tcPr>
            <w:tcW w:type="dxa" w:w="1728"/>
          </w:tcPr>
          <w:p>
            <w:r/>
          </w:p>
        </w:tc>
        <w:tc>
          <w:tcPr>
            <w:tcW w:type="dxa" w:w="1728"/>
          </w:tcPr>
          <w:p>
            <w:r/>
          </w:p>
        </w:tc>
        <w:tc>
          <w:tcPr>
            <w:tcW w:type="dxa" w:w="1728"/>
          </w:tcPr>
          <w:p>
            <w:r/>
          </w:p>
        </w:tc>
      </w:tr>
    </w:tbl>
    <w:p/>
    <w:p>
      <w:pPr>
        <w:pStyle w:val="Heading1"/>
      </w:pPr>
      <w:r>
        <w:t>Annexure C – Manufacturer's Authorisation Form</w:t>
      </w:r>
    </w:p>
    <w:p>
      <w:r>
        <w:t>We, the OEM, confirm that the bidder is authorised to offer our products for this RFP and that we will support the products for the warranty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