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mixed-budget QA / mixed-gaps</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rPr>
                <w:b/>
                <w:bCs/>
              </w:rPr>
              <w:t xml:space="preserve">Information not provided:</w:t>
            </w:r>
            <w:r>
              <w:t xml:space="preserve"> </w:t>
            </w:r>
            <w:r>
              <w:t xml:space="preserve">how this cost will be covered.</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rPr>
                <w:b/>
                <w:bCs/>
              </w:rPr>
              <w:t xml:space="preserve">Information not provided:</w:t>
            </w:r>
            <w:r>
              <w:t xml:space="preserve"> </w:t>
            </w:r>
            <w:r>
              <w:t xml:space="preserve">why this resource is needed to deliver FAIR data.</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2026-09-21T01:53:42Z</dcterms:created>
  <dcterms:modified xsi:type="dcterms:W3CDTF">2026-09-21T01:53:42Z</dcterms:modified>
</cp:coreProperties>
</file>

<file path=docProps/custom.xml><?xml version="1.0" encoding="utf-8"?>
<Properties xmlns="http://schemas.openxmlformats.org/officeDocument/2006/custom-properties" xmlns:vt="http://schemas.openxmlformats.org/officeDocument/2006/docPropsVTypes"/>
</file>