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position and boundary QA / mixed-bound-32-first</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r>
        <w:tc>
          <w:tcPr/>
          <w:p>
            <w:pPr>
              <w:pStyle w:val="PilotLabel"/>
              <w:jc w:val="left"/>
            </w:pPr>
            <w:r>
              <w:rPr>
                <w:b/>
                <w:bCs/>
              </w:rPr>
              <w:t xml:space="preserve">Boundary resource 10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1000 TWD</w:t>
            </w:r>
          </w:p>
        </w:tc>
        <w:tc>
          <w:tcPr/>
          <w:p>
            <w:pPr>
              <w:jc w:val="left"/>
            </w:pPr>
            <w:r>
              <w:t xml:space="preserve">Institutional research funds</w:t>
            </w:r>
          </w:p>
        </w:tc>
      </w:tr>
      <w:tr>
        <w:tc>
          <w:tcPr/>
          <w:p>
            <w:pPr>
              <w:pStyle w:val="PilotLabel"/>
              <w:jc w:val="left"/>
            </w:pPr>
            <w:r>
              <w:rPr>
                <w:b/>
                <w:bCs/>
              </w:rPr>
              <w:t xml:space="preserve">Boundary resource 11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1100 TWD</w:t>
            </w:r>
          </w:p>
        </w:tc>
        <w:tc>
          <w:tcPr/>
          <w:p>
            <w:pPr>
              <w:jc w:val="left"/>
            </w:pPr>
            <w:r>
              <w:t xml:space="preserve">Institutional research funds</w:t>
            </w:r>
          </w:p>
        </w:tc>
      </w:tr>
      <w:tr>
        <w:tc>
          <w:tcPr/>
          <w:p>
            <w:pPr>
              <w:pStyle w:val="PilotLabel"/>
              <w:jc w:val="left"/>
            </w:pPr>
            <w:r>
              <w:rPr>
                <w:b/>
                <w:bCs/>
              </w:rPr>
              <w:t xml:space="preserve">Boundary resource 12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1200 TWD</w:t>
            </w:r>
          </w:p>
        </w:tc>
        <w:tc>
          <w:tcPr/>
          <w:p>
            <w:pPr>
              <w:jc w:val="left"/>
            </w:pPr>
            <w:r>
              <w:t xml:space="preserve">Institutional research funds</w:t>
            </w:r>
          </w:p>
        </w:tc>
      </w:tr>
      <w:tr>
        <w:tc>
          <w:tcPr/>
          <w:p>
            <w:pPr>
              <w:pStyle w:val="PilotLabel"/>
              <w:jc w:val="left"/>
            </w:pPr>
            <w:r>
              <w:rPr>
                <w:b/>
                <w:bCs/>
              </w:rPr>
              <w:t xml:space="preserve">Boundary resource 13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1300 TWD</w:t>
            </w:r>
          </w:p>
        </w:tc>
        <w:tc>
          <w:tcPr/>
          <w:p>
            <w:pPr>
              <w:jc w:val="left"/>
            </w:pPr>
            <w:r>
              <w:t xml:space="preserve">Institutional research funds</w:t>
            </w:r>
          </w:p>
        </w:tc>
      </w:tr>
      <w:tr>
        <w:tc>
          <w:tcPr/>
          <w:p>
            <w:pPr>
              <w:pStyle w:val="PilotLabel"/>
              <w:jc w:val="left"/>
            </w:pPr>
            <w:r>
              <w:rPr>
                <w:b/>
                <w:bCs/>
              </w:rPr>
              <w:t xml:space="preserve">Boundary resource 14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1400 TWD</w:t>
            </w:r>
          </w:p>
        </w:tc>
        <w:tc>
          <w:tcPr/>
          <w:p>
            <w:pPr>
              <w:jc w:val="left"/>
            </w:pPr>
            <w:r>
              <w:t xml:space="preserve">Institutional research funds</w:t>
            </w:r>
          </w:p>
        </w:tc>
      </w:tr>
      <w:tr>
        <w:tc>
          <w:tcPr/>
          <w:p>
            <w:pPr>
              <w:pStyle w:val="PilotLabel"/>
              <w:jc w:val="left"/>
            </w:pPr>
            <w:r>
              <w:rPr>
                <w:b/>
                <w:bCs/>
              </w:rPr>
              <w:t xml:space="preserve">Boundary resource 15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1500 TWD</w:t>
            </w:r>
          </w:p>
        </w:tc>
        <w:tc>
          <w:tcPr/>
          <w:p>
            <w:pPr>
              <w:jc w:val="left"/>
            </w:pPr>
            <w:r>
              <w:t xml:space="preserve">Institutional research funds</w:t>
            </w:r>
          </w:p>
        </w:tc>
      </w:tr>
      <w:tr>
        <w:tc>
          <w:tcPr/>
          <w:p>
            <w:pPr>
              <w:pStyle w:val="PilotLabel"/>
              <w:jc w:val="left"/>
            </w:pPr>
            <w:r>
              <w:rPr>
                <w:b/>
                <w:bCs/>
              </w:rPr>
              <w:t xml:space="preserve">Boundary resource 16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1600 TWD</w:t>
            </w:r>
          </w:p>
        </w:tc>
        <w:tc>
          <w:tcPr/>
          <w:p>
            <w:pPr>
              <w:jc w:val="left"/>
            </w:pPr>
            <w:r>
              <w:t xml:space="preserve">Institutional research funds</w:t>
            </w:r>
          </w:p>
        </w:tc>
      </w:tr>
      <w:tr>
        <w:tc>
          <w:tcPr/>
          <w:p>
            <w:pPr>
              <w:pStyle w:val="PilotLabel"/>
              <w:jc w:val="left"/>
            </w:pPr>
            <w:r>
              <w:rPr>
                <w:b/>
                <w:bCs/>
              </w:rPr>
              <w:t xml:space="preserve">Boundary resource 17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1700 TWD</w:t>
            </w:r>
          </w:p>
        </w:tc>
        <w:tc>
          <w:tcPr/>
          <w:p>
            <w:pPr>
              <w:jc w:val="left"/>
            </w:pPr>
            <w:r>
              <w:t xml:space="preserve">Institutional research funds</w:t>
            </w:r>
          </w:p>
        </w:tc>
      </w:tr>
      <w:tr>
        <w:tc>
          <w:tcPr/>
          <w:p>
            <w:pPr>
              <w:pStyle w:val="PilotLabel"/>
              <w:jc w:val="left"/>
            </w:pPr>
            <w:r>
              <w:rPr>
                <w:b/>
                <w:bCs/>
              </w:rPr>
              <w:t xml:space="preserve">Boundary resource 18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1800 TWD</w:t>
            </w:r>
          </w:p>
        </w:tc>
        <w:tc>
          <w:tcPr/>
          <w:p>
            <w:pPr>
              <w:jc w:val="left"/>
            </w:pPr>
            <w:r>
              <w:t xml:space="preserve">Institutional research funds</w:t>
            </w:r>
          </w:p>
        </w:tc>
      </w:tr>
      <w:tr>
        <w:tc>
          <w:tcPr/>
          <w:p>
            <w:pPr>
              <w:pStyle w:val="PilotLabel"/>
              <w:jc w:val="left"/>
            </w:pPr>
            <w:r>
              <w:rPr>
                <w:b/>
                <w:bCs/>
              </w:rPr>
              <w:t xml:space="preserve">Boundary resource 19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1900 TWD</w:t>
            </w:r>
          </w:p>
        </w:tc>
        <w:tc>
          <w:tcPr/>
          <w:p>
            <w:pPr>
              <w:jc w:val="left"/>
            </w:pPr>
            <w:r>
              <w:t xml:space="preserve">Institutional research funds</w:t>
            </w:r>
          </w:p>
        </w:tc>
      </w:tr>
      <w:tr>
        <w:tc>
          <w:tcPr/>
          <w:p>
            <w:pPr>
              <w:pStyle w:val="PilotLabel"/>
              <w:jc w:val="left"/>
            </w:pPr>
            <w:r>
              <w:rPr>
                <w:b/>
                <w:bCs/>
              </w:rPr>
              <w:t xml:space="preserve">Boundary resource 20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2000 TWD</w:t>
            </w:r>
          </w:p>
        </w:tc>
        <w:tc>
          <w:tcPr/>
          <w:p>
            <w:pPr>
              <w:jc w:val="left"/>
            </w:pPr>
            <w:r>
              <w:t xml:space="preserve">Institutional research funds</w:t>
            </w:r>
          </w:p>
        </w:tc>
      </w:tr>
      <w:tr>
        <w:tc>
          <w:tcPr/>
          <w:p>
            <w:pPr>
              <w:pStyle w:val="PilotLabel"/>
              <w:jc w:val="left"/>
            </w:pPr>
            <w:r>
              <w:rPr>
                <w:b/>
                <w:bCs/>
              </w:rPr>
              <w:t xml:space="preserve">Boundary resource 21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2100 TWD</w:t>
            </w:r>
          </w:p>
        </w:tc>
        <w:tc>
          <w:tcPr/>
          <w:p>
            <w:pPr>
              <w:jc w:val="left"/>
            </w:pPr>
            <w:r>
              <w:t xml:space="preserve">Institutional research funds</w:t>
            </w:r>
          </w:p>
        </w:tc>
      </w:tr>
      <w:tr>
        <w:tc>
          <w:tcPr/>
          <w:p>
            <w:pPr>
              <w:pStyle w:val="PilotLabel"/>
              <w:jc w:val="left"/>
            </w:pPr>
            <w:r>
              <w:rPr>
                <w:b/>
                <w:bCs/>
              </w:rPr>
              <w:t xml:space="preserve">Boundary resource 22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2200 TWD</w:t>
            </w:r>
          </w:p>
        </w:tc>
        <w:tc>
          <w:tcPr/>
          <w:p>
            <w:pPr>
              <w:jc w:val="left"/>
            </w:pPr>
            <w:r>
              <w:t xml:space="preserve">Institutional research funds</w:t>
            </w:r>
          </w:p>
        </w:tc>
      </w:tr>
      <w:tr>
        <w:tc>
          <w:tcPr/>
          <w:p>
            <w:pPr>
              <w:pStyle w:val="PilotLabel"/>
              <w:jc w:val="left"/>
            </w:pPr>
            <w:r>
              <w:rPr>
                <w:b/>
                <w:bCs/>
              </w:rPr>
              <w:t xml:space="preserve">Boundary resource 23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2300 TWD</w:t>
            </w:r>
          </w:p>
        </w:tc>
        <w:tc>
          <w:tcPr/>
          <w:p>
            <w:pPr>
              <w:jc w:val="left"/>
            </w:pPr>
            <w:r>
              <w:t xml:space="preserve">Institutional research funds</w:t>
            </w:r>
          </w:p>
        </w:tc>
      </w:tr>
      <w:tr>
        <w:tc>
          <w:tcPr/>
          <w:p>
            <w:pPr>
              <w:pStyle w:val="PilotLabel"/>
              <w:jc w:val="left"/>
            </w:pPr>
            <w:r>
              <w:rPr>
                <w:b/>
                <w:bCs/>
              </w:rPr>
              <w:t xml:space="preserve">Boundary resource 24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2400 TWD</w:t>
            </w:r>
          </w:p>
        </w:tc>
        <w:tc>
          <w:tcPr/>
          <w:p>
            <w:pPr>
              <w:jc w:val="left"/>
            </w:pPr>
            <w:r>
              <w:t xml:space="preserve">Institutional research funds</w:t>
            </w:r>
          </w:p>
        </w:tc>
      </w:tr>
      <w:tr>
        <w:tc>
          <w:tcPr/>
          <w:p>
            <w:pPr>
              <w:pStyle w:val="PilotLabel"/>
              <w:jc w:val="left"/>
            </w:pPr>
            <w:r>
              <w:rPr>
                <w:b/>
                <w:bCs/>
              </w:rPr>
              <w:t xml:space="preserve">Boundary resource 25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2500 TWD</w:t>
            </w:r>
          </w:p>
        </w:tc>
        <w:tc>
          <w:tcPr/>
          <w:p>
            <w:pPr>
              <w:jc w:val="left"/>
            </w:pPr>
            <w:r>
              <w:t xml:space="preserve">Institutional research funds</w:t>
            </w:r>
          </w:p>
        </w:tc>
      </w:tr>
      <w:tr>
        <w:tc>
          <w:tcPr/>
          <w:p>
            <w:pPr>
              <w:pStyle w:val="PilotLabel"/>
              <w:jc w:val="left"/>
            </w:pPr>
            <w:r>
              <w:rPr>
                <w:b/>
                <w:bCs/>
              </w:rPr>
              <w:t xml:space="preserve">Boundary resource 26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2600 TWD</w:t>
            </w:r>
          </w:p>
        </w:tc>
        <w:tc>
          <w:tcPr/>
          <w:p>
            <w:pPr>
              <w:jc w:val="left"/>
            </w:pPr>
            <w:r>
              <w:t xml:space="preserve">Institutional research funds</w:t>
            </w:r>
          </w:p>
        </w:tc>
      </w:tr>
      <w:tr>
        <w:tc>
          <w:tcPr/>
          <w:p>
            <w:pPr>
              <w:pStyle w:val="PilotLabel"/>
              <w:jc w:val="left"/>
            </w:pPr>
            <w:r>
              <w:rPr>
                <w:b/>
                <w:bCs/>
              </w:rPr>
              <w:t xml:space="preserve">Boundary resource 27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2700 TWD</w:t>
            </w:r>
          </w:p>
        </w:tc>
        <w:tc>
          <w:tcPr/>
          <w:p>
            <w:pPr>
              <w:jc w:val="left"/>
            </w:pPr>
            <w:r>
              <w:t xml:space="preserve">Institutional research funds</w:t>
            </w:r>
          </w:p>
        </w:tc>
      </w:tr>
      <w:tr>
        <w:tc>
          <w:tcPr/>
          <w:p>
            <w:pPr>
              <w:pStyle w:val="PilotLabel"/>
              <w:jc w:val="left"/>
            </w:pPr>
            <w:r>
              <w:rPr>
                <w:b/>
                <w:bCs/>
              </w:rPr>
              <w:t xml:space="preserve">Boundary resource 28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2800 TWD</w:t>
            </w:r>
          </w:p>
        </w:tc>
        <w:tc>
          <w:tcPr/>
          <w:p>
            <w:pPr>
              <w:jc w:val="left"/>
            </w:pPr>
            <w:r>
              <w:t xml:space="preserve">Institutional research funds</w:t>
            </w:r>
          </w:p>
        </w:tc>
      </w:tr>
      <w:tr>
        <w:tc>
          <w:tcPr/>
          <w:p>
            <w:pPr>
              <w:pStyle w:val="PilotLabel"/>
              <w:jc w:val="left"/>
            </w:pPr>
            <w:r>
              <w:rPr>
                <w:b/>
                <w:bCs/>
              </w:rPr>
              <w:t xml:space="preserve">Boundary resource 29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2900 TWD</w:t>
            </w:r>
          </w:p>
        </w:tc>
        <w:tc>
          <w:tcPr/>
          <w:p>
            <w:pPr>
              <w:jc w:val="left"/>
            </w:pPr>
            <w:r>
              <w:t xml:space="preserve">Institutional research funds</w:t>
            </w:r>
          </w:p>
        </w:tc>
      </w:tr>
      <w:tr>
        <w:tc>
          <w:tcPr/>
          <w:p>
            <w:pPr>
              <w:pStyle w:val="PilotLabel"/>
              <w:jc w:val="left"/>
            </w:pPr>
            <w:r>
              <w:rPr>
                <w:b/>
                <w:bCs/>
              </w:rPr>
              <w:t xml:space="preserve">Boundary resource 30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3000 TWD</w:t>
            </w:r>
          </w:p>
        </w:tc>
        <w:tc>
          <w:tcPr/>
          <w:p>
            <w:pPr>
              <w:jc w:val="left"/>
            </w:pPr>
            <w:r>
              <w:t xml:space="preserve">Institutional research funds</w:t>
            </w:r>
          </w:p>
        </w:tc>
      </w:tr>
      <w:tr>
        <w:tc>
          <w:tcPr/>
          <w:p>
            <w:pPr>
              <w:pStyle w:val="PilotLabel"/>
              <w:jc w:val="left"/>
            </w:pPr>
            <w:r>
              <w:rPr>
                <w:b/>
                <w:bCs/>
              </w:rPr>
              <w:t xml:space="preserve">Boundary resource 31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3100 TWD</w:t>
            </w:r>
          </w:p>
        </w:tc>
        <w:tc>
          <w:tcPr/>
          <w:p>
            <w:pPr>
              <w:jc w:val="left"/>
            </w:pPr>
            <w:r>
              <w:t xml:space="preserve">Institutional research funds</w:t>
            </w:r>
          </w:p>
        </w:tc>
      </w:tr>
      <w:tr>
        <w:tc>
          <w:tcPr/>
          <w:p>
            <w:pPr>
              <w:pStyle w:val="PilotLabel"/>
              <w:jc w:val="left"/>
            </w:pPr>
            <w:r>
              <w:rPr>
                <w:b/>
                <w:bCs/>
              </w:rPr>
              <w:t xml:space="preserve">Boundary resource 32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3200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2026-09-21T02:56:10Z</dcterms:created>
  <dcterms:modified xsi:type="dcterms:W3CDTF">2026-09-21T02:56:10Z</dcterms:modified>
</cp:coreProperties>
</file>

<file path=docProps/custom.xml><?xml version="1.0" encoding="utf-8"?>
<Properties xmlns="http://schemas.openxmlformats.org/officeDocument/2006/custom-properties" xmlns:vt="http://schemas.openxmlformats.org/officeDocument/2006/docPropsVTypes"/>
</file>