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negative"/>
    <w:p>
      <w:pPr>
        <w:pStyle w:val="Heading1"/>
      </w:pPr>
      <w:r>
        <w:t xml:space="preserve">Science Europe pilot / negative</w:t>
      </w:r>
    </w:p>
    <w:p>
      <w:pPr>
        <w:pStyle w:val="FirstParagraph"/>
      </w:pPr>
      <w:r>
        <w:t xml:space="preserve">Generated on 2026-09-15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t xml:space="preserve">No new instrument datasets will be produced in this project.</w:t>
      </w:r>
    </w:p>
    <w:p>
      <w:pPr>
        <w:pStyle w:val="BodyText"/>
      </w:pPr>
      <w:r>
        <w:t xml:space="preserve">No existing datasets will be re-used.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no shared workspace used during the project for working with data. Data stored by individual project members are not yet adequately backed up and traceable.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To execute the DMP, no additional specialist expertise is required.</w:t>
      </w:r>
    </w:p>
    <w:p>
      <w:pPr>
        <w:pStyle w:val="BodyText"/>
      </w:pPr>
      <w:r>
        <w:t xml:space="preserve">We do not require any hardware or software in addition to what is usually available in the institute.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2026-09-15T23:04:15Z</dcterms:created>
  <dcterms:modified xsi:type="dcterms:W3CDTF">2026-09-15T23:04:15Z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