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format reading experiment</w:t>
      </w:r>
    </w:p>
    <w:p>
      <w:pPr>
        <w:pStyle w:val="BodyText"/>
      </w:pPr>
      <w:r>
        <w:t xml:space="preserve">Generated on 2026-09-17</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01"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suitable for long-term archiving. The estimated data volume is</w:t>
      </w:r>
      <w:r>
        <w:t xml:space="preserve"> </w:t>
      </w:r>
      <w:r>
        <w:t xml:space="preserve">120 GB</w:t>
      </w:r>
      <w:r>
        <w:t xml:space="preserve">.</w:t>
      </w:r>
    </w:p>
    <w:p>
      <w:pPr>
        <w:pStyle w:val="BodyText"/>
      </w:pPr>
      <w:r>
        <w:t xml:space="preserve">Data format:</w:t>
      </w:r>
      <w:r>
        <w:t xml:space="preserve"> </w:t>
      </w:r>
      <w:r>
        <w:rPr>
          <w:b/>
          <w:bCs/>
        </w:rPr>
        <w:t xml:space="preserve">ZERO / v1.2</w:t>
      </w:r>
      <w:r>
        <w:t xml:space="preserve">. It is a standardized format suitable for long-term archiving. The estimated data volume is</w:t>
      </w:r>
      <w:r>
        <w:t xml:space="preserve"> </w:t>
      </w:r>
      <w:r>
        <w:t xml:space="preserve">0 GB</w:t>
      </w:r>
      <w:r>
        <w:t xml:space="preserve">.</w:t>
      </w:r>
    </w:p>
    <w:p>
      <w:pPr>
        <w:pStyle w:val="BodyText"/>
      </w:pPr>
      <w:r>
        <w:t xml:space="preserve">Data format:</w:t>
      </w:r>
      <w:r>
        <w:t xml:space="preserve"> </w:t>
      </w:r>
      <w:r>
        <w:rPr>
          <w:b/>
          <w:bCs/>
        </w:rPr>
        <w:t xml:space="preserve">SMALL</w:t>
      </w:r>
      <w:r>
        <w:t xml:space="preserve">. It is a standardized format suitable for long-term archiving. Only a small volume of data is expected.</w:t>
      </w:r>
    </w:p>
    <w:p>
      <w:pPr>
        <w:pStyle w:val="BodyText"/>
      </w:pPr>
      <w:r>
        <w:t xml:space="preserve">Data format:</w:t>
      </w:r>
      <w:r>
        <w:t xml:space="preserve"> </w:t>
      </w:r>
      <w:r>
        <w:rPr>
          <w:b/>
          <w:bCs/>
        </w:rPr>
        <w:t xml:space="preserve">FILES / station_YYYYMMDD.csv</w:t>
      </w:r>
      <w:r>
        <w:t xml:space="preserve">. It is a standardized format suitable for long-term archiving. We expect 12 files, with an estimated average size of</w:t>
      </w:r>
      <w:r>
        <w:t xml:space="preserve"> </w:t>
      </w:r>
      <w:r>
        <w:t xml:space="preserve">0.0001 GB</w:t>
      </w:r>
      <w:r>
        <w:t xml:space="preserve">.</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7" w:name="sec-storage-backup"/>
    <w:bookmarkStart w:id="66" w:name="X002899aa61771923264c5ba26e70d0cb36535d8"/>
    <w:p>
      <w:pPr>
        <w:pStyle w:val="Heading2"/>
      </w:pPr>
      <w:r>
        <w:t xml:space="preserve">Section 3: Storage and backup during research process</w:t>
      </w:r>
    </w:p>
    <w:bookmarkStart w:id="63" w:name="q-store-backup"/>
    <w:bookmarkStart w:id="62"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Storage needs will be the same during the whole project. All essential data will also be stored elsewhere to prevent a total loss of data. We will make automated backups of all data stored outside the workspace.</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Start w:id="65" w:name="q-access-security"/>
    <w:bookmarkStart w:id="64" w:name="X2435ff7e0fb5ac09de2b8a7832d180059779311"/>
    <w:p>
      <w:pPr>
        <w:pStyle w:val="Heading3"/>
      </w:pPr>
      <w:r>
        <w:t xml:space="preserve">6. How will data security and protection of sensitive data be taken care of during the research?</w:t>
      </w:r>
    </w:p>
    <w:p>
      <w:pPr>
        <w:pStyle w:val="FirstParagraph"/>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bookmarkEnd w:id="64"/>
    <w:bookmarkEnd w:id="65"/>
    <w:bookmarkEnd w:id="66"/>
    <w:bookmarkEnd w:id="67"/>
    <w:bookmarkStart w:id="78" w:name="sec-ethics-legal"/>
    <w:bookmarkStart w:id="77" w:name="Xe6fee8bd257fbf8fda017dae8c75e8fb2ac3d63"/>
    <w:p>
      <w:pPr>
        <w:pStyle w:val="Heading2"/>
      </w:pPr>
      <w:r>
        <w:t xml:space="preserve">Section 4: Legal and ethical requirements, codes of conduct</w:t>
      </w:r>
    </w:p>
    <w:bookmarkStart w:id="69" w:name="q-personal-data"/>
    <w:bookmarkStart w:id="68"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8"/>
    <w:bookmarkEnd w:id="69"/>
    <w:bookmarkStart w:id="71" w:name="q-copyright-ipr"/>
    <w:bookmarkStart w:id="70"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0"/>
    <w:bookmarkEnd w:id="71"/>
    <w:bookmarkStart w:id="76" w:name="q-ethical-issues"/>
    <w:bookmarkStart w:id="75" w:name="X6aa3741e257707022ba9bd9d7b697c4cc159f38"/>
    <w:p>
      <w:pPr>
        <w:pStyle w:val="Heading3"/>
      </w:pPr>
      <w:r>
        <w:t xml:space="preserve">9. What ethical issues and codes of conduct are there, and how will they be taken into account?</w:t>
      </w:r>
    </w:p>
    <w:bookmarkStart w:id="72"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2"/>
    <w:bookmarkStart w:id="73"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10"/>
        </w:numPr>
      </w:pPr>
      <w:r>
        <w:rPr>
          <w:b/>
          <w:bCs/>
        </w:rPr>
        <w:t xml:space="preserve">Quality-checked coastal observations</w:t>
      </w:r>
    </w:p>
    <w:p>
      <w:pPr>
        <w:pStyle w:val="Compact"/>
        <w:numPr>
          <w:ilvl w:val="1"/>
          <w:numId w:val="1011"/>
        </w:numPr>
      </w:pPr>
      <w:r>
        <w:t xml:space="preserve">It does not contain personal data. It does not contain sensitive data.</w:t>
      </w:r>
    </w:p>
    <w:bookmarkEnd w:id="73"/>
    <w:bookmarkStart w:id="74"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4"/>
    <w:bookmarkEnd w:id="75"/>
    <w:bookmarkEnd w:id="76"/>
    <w:bookmarkEnd w:id="77"/>
    <w:bookmarkEnd w:id="78"/>
    <w:bookmarkStart w:id="93" w:name="sec-sharing-preservation"/>
    <w:bookmarkStart w:id="92" w:name="Xae018e5b183161e16f62bc5d352ef4230239515"/>
    <w:p>
      <w:pPr>
        <w:pStyle w:val="Heading2"/>
      </w:pPr>
      <w:r>
        <w:t xml:space="preserve">Section 5: Data sharing and long-term preservation</w:t>
      </w:r>
    </w:p>
    <w:bookmarkStart w:id="81" w:name="q-share-restrictions"/>
    <w:bookmarkStart w:id="80" w:name="X8982c72ae9ec4f0c2653e8f851cb3cc0b636f01"/>
    <w:p>
      <w:pPr>
        <w:pStyle w:val="Heading3"/>
      </w:pPr>
      <w:r>
        <w:t xml:space="preserve">10. How and when will data be shared? Are there possible restrictions to data sharing or embargo reasons?</w:t>
      </w:r>
    </w:p>
    <w:bookmarkStart w:id="79" w:name="quality-checked-coastal-observations"/>
    <w:p>
      <w:pPr>
        <w:pStyle w:val="Heading5"/>
      </w:pPr>
      <w:r>
        <w:t xml:space="preserve">Quality-checked coastal observations</w:t>
      </w:r>
    </w:p>
    <w:p>
      <w:pPr>
        <w:pStyle w:val="PilotLead"/>
      </w:pPr>
      <w:r>
        <w:t xml:space="preserve">This dataset will be published.</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bookmarkEnd w:id="79"/>
    <w:bookmarkEnd w:id="80"/>
    <w:bookmarkEnd w:id="81"/>
    <w:bookmarkStart w:id="84" w:name="q-data-preservation"/>
    <w:bookmarkStart w:id="83" w:name="Xa8c609443403b9d52f6d5cf624192e40a08d20a"/>
    <w:p>
      <w:pPr>
        <w:pStyle w:val="Heading3"/>
      </w:pPr>
      <w:r>
        <w:t xml:space="preserve">11. How will data for preservation be selected, and where will data be preserved long-term (for example a data repository or archive)?</w:t>
      </w:r>
    </w:p>
    <w:bookmarkStart w:id="82" w:name="quality-checked-coastal-observations-1"/>
    <w:p>
      <w:pPr>
        <w:pStyle w:val="Heading5"/>
      </w:pPr>
      <w:r>
        <w:t xml:space="preserve">Quality-checked coastal observations</w:t>
      </w:r>
    </w:p>
    <w:p>
      <w:pPr>
        <w:pStyle w:val="FirstParagraph"/>
      </w:pPr>
      <w:r>
        <w:t xml:space="preserve">This dataset will be published. Retention period (prepaid): 10 years. The metadata will be available even when the data no longer exists.</w:t>
      </w:r>
    </w:p>
    <w:p>
      <w:pPr>
        <w:pStyle w:val="PilotLead"/>
      </w:pPr>
      <w:r>
        <w:t xml:space="preserve">Preservation destinations by distribution:</w:t>
      </w:r>
    </w:p>
    <w:p>
      <w:pPr>
        <w:pStyle w:val="PilotRepositoryItem"/>
        <w:numPr>
          <w:ilvl w:val="0"/>
          <w:numId w:val="1012"/>
        </w:numPr>
      </w:pPr>
      <w:r>
        <w:t xml:space="preserve">Our institutional repository.</w:t>
      </w:r>
    </w:p>
    <w:bookmarkEnd w:id="82"/>
    <w:p>
      <w:pPr>
        <w:pStyle w:val="FirstParagraph"/>
      </w:pPr>
      <w:r>
        <w:t xml:space="preserve">We have budgeted for the costs in the project to pay charges of the used repositories. We have a reserved budget for the time and effort it will take to prepare the data for publication.</w:t>
      </w:r>
    </w:p>
    <w:p>
      <w:pPr>
        <w:pStyle w:val="BodyText"/>
      </w:pPr>
      <w:r>
        <w:t xml:space="preserve">Preservation selection still requires review: publication decisions and archive renewal criteria do not by themselves explain which datasets and versions must be retained or destroyed.</w:t>
      </w:r>
    </w:p>
    <w:bookmarkEnd w:id="83"/>
    <w:bookmarkEnd w:id="84"/>
    <w:bookmarkStart w:id="87" w:name="q-access-data"/>
    <w:bookmarkStart w:id="86" w:name="X34e5e056bcfb423fa04944f399f5e277d79199e"/>
    <w:p>
      <w:pPr>
        <w:pStyle w:val="Heading3"/>
      </w:pPr>
      <w:r>
        <w:t xml:space="preserve">12. What methods or software tools are needed to access and use data?</w:t>
      </w:r>
    </w:p>
    <w:bookmarkStart w:id="85"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3"/>
        </w:numPr>
      </w:pPr>
      <w:r>
        <w:rPr>
          <w:b/>
          <w:bCs/>
        </w:rPr>
        <w:t xml:space="preserve">CoastView 1.0 (synthetic test tool)</w:t>
      </w:r>
    </w:p>
    <w:p>
      <w:pPr>
        <w:pStyle w:val="Compact"/>
        <w:numPr>
          <w:ilvl w:val="0"/>
          <w:numId w:val="1000"/>
        </w:numPr>
      </w:pPr>
      <w:r>
        <w:t xml:space="preserve">Available at: https://example.org/coastview/1.0</w:t>
      </w:r>
    </w:p>
    <w:bookmarkEnd w:id="85"/>
    <w:bookmarkEnd w:id="86"/>
    <w:bookmarkEnd w:id="87"/>
    <w:bookmarkStart w:id="91" w:name="q-persistent-identifier"/>
    <w:bookmarkStart w:id="90" w:name="X81e9a4e5e10601fc6bd611e3d0bbab887e0ae34"/>
    <w:p>
      <w:pPr>
        <w:pStyle w:val="Heading3"/>
      </w:pPr>
      <w:r>
        <w:t xml:space="preserve">13. How will the application of a unique and persistent identifier (such as a Digital Object Identifier (DOI)) to each data set be ensured?</w:t>
      </w:r>
    </w:p>
    <w:bookmarkStart w:id="88" w:name="quality-checked-coastal-observations-3"/>
    <w:p>
      <w:pPr>
        <w:pStyle w:val="Heading5"/>
      </w:pPr>
      <w:r>
        <w:t xml:space="preserve">Quality-checked coastal observations</w:t>
      </w:r>
    </w:p>
    <w:p>
      <w:pPr>
        <w:pStyle w:val="PilotLabel"/>
      </w:pP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bookmarkEnd w:id="88"/>
    <w:bookmarkStart w:id="89" w:name="X83245d365e34c8582f50cbf3030ed273713440b"/>
    <w:p>
      <w:pPr>
        <w:pStyle w:val="Heading4"/>
      </w:pPr>
      <w:r>
        <w:t xml:space="preserve">Possible re-use of created data in other contexts</w:t>
      </w:r>
    </w:p>
    <w:p>
      <w:pPr>
        <w:pStyle w:val="PilotLabel"/>
        <w:numPr>
          <w:ilvl w:val="0"/>
          <w:numId w:val="1014"/>
        </w:numPr>
      </w:pPr>
      <w:r>
        <w:rPr>
          <w:b/>
          <w:bCs/>
        </w:rPr>
        <w:t xml:space="preserve">Coastal temperature measurements</w:t>
      </w:r>
    </w:p>
    <w:p>
      <w:pPr>
        <w:numPr>
          <w:ilvl w:val="0"/>
          <w:numId w:val="1000"/>
        </w:numPr>
      </w:pPr>
      <w:r>
        <w:t xml:space="preserve">Other researchers in this field will be interested in re-using this data.</w:t>
      </w:r>
    </w:p>
    <w:bookmarkEnd w:id="89"/>
    <w:bookmarkEnd w:id="90"/>
    <w:bookmarkEnd w:id="91"/>
    <w:bookmarkEnd w:id="92"/>
    <w:bookmarkEnd w:id="93"/>
    <w:bookmarkStart w:id="100" w:name="sec-responsibilities-resources"/>
    <w:bookmarkStart w:id="99" w:name="X662c61ad5f65b2cf6bd2a16c99525d4cda861c7"/>
    <w:p>
      <w:pPr>
        <w:pStyle w:val="Heading2"/>
      </w:pPr>
      <w:r>
        <w:t xml:space="preserve">Section 6: Data management responsibilities and resources</w:t>
      </w:r>
    </w:p>
    <w:bookmarkStart w:id="95" w:name="q-dm-responsible"/>
    <w:bookmarkStart w:id="94"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94"/>
    <w:bookmarkEnd w:id="95"/>
    <w:bookmarkStart w:id="98" w:name="q-required-resources"/>
    <w:bookmarkStart w:id="97"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5"/>
        </w:numPr>
      </w:pPr>
      <w:r>
        <w:t xml:space="preserve">Metadata quality checks</w:t>
      </w:r>
    </w:p>
    <w:p>
      <w:pPr>
        <w:pStyle w:val="PilotListLead"/>
        <w:numPr>
          <w:ilvl w:val="0"/>
          <w:numId w:val="1015"/>
        </w:numPr>
      </w:pPr>
      <w:r>
        <w:t xml:space="preserve">Version control and provenance</w:t>
      </w:r>
    </w:p>
    <w:p>
      <w:pPr>
        <w:pStyle w:val="PilotLead"/>
      </w:pPr>
      <w:r>
        <w:t xml:space="preserve">We do not require any hardware or software in addition to what is usually available in the institute.</w:t>
      </w:r>
    </w:p>
    <w:p>
      <w:pPr>
        <w:pStyle w:val="PilotLead"/>
      </w:pPr>
      <w:r>
        <w:t xml:space="preserve">The selected repositories charge for their services.</w:t>
      </w:r>
    </w:p>
    <w:bookmarkStart w:id="96"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96"/>
    <w:bookmarkEnd w:id="97"/>
    <w:bookmarkEnd w:id="98"/>
    <w:bookmarkEnd w:id="99"/>
    <w:bookmarkEnd w:id="100"/>
    <w:bookmarkEnd w:id="10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2026-09-17T00:31:05Z</dcterms:created>
  <dcterms:modified xsi:type="dcterms:W3CDTF">2026-09-17T00:31:05Z</dcterms:modified>
</cp:coreProperties>
</file>

<file path=docProps/custom.xml><?xml version="1.0" encoding="utf-8"?>
<Properties xmlns="http://schemas.openxmlformats.org/officeDocument/2006/custom-properties" xmlns:vt="http://schemas.openxmlformats.org/officeDocument/2006/docPropsVTypes"/>
</file>