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budget-long-no-funding</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 TWD</w:t>
            </w:r>
          </w:p>
        </w:tc>
        <w:tc>
          <w:tcPr/>
          <w:p>
            <w:pPr>
              <w:jc w:val="left"/>
            </w:pPr>
            <w:r>
              <w:rPr>
                <w:b/>
                <w:bCs/>
              </w:rPr>
              <w:t xml:space="preserve">Information not provided:</w:t>
            </w:r>
            <w:r>
              <w:t xml:space="preserve"> </w:t>
            </w:r>
            <w:r>
              <w:t xml:space="preserve">how this cost will be covered.</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2026-09-15T05:39:26Z</dcterms:created>
  <dcterms:modified xsi:type="dcterms:W3CDTF">2026-09-15T05:39:26Z</dcterms:modified>
</cp:coreProperties>
</file>

<file path=docProps/custom.xml><?xml version="1.0" encoding="utf-8"?>
<Properties xmlns="http://schemas.openxmlformats.org/officeDocument/2006/custom-properties" xmlns:vt="http://schemas.openxmlformats.org/officeDocument/2006/docPropsVTypes"/>
</file>