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此格式的檔案數預計為</w:t>
      </w:r>
      <w:r>
        <w:t xml:space="preserve"> 2 </w:t>
      </w:r>
      <w:r>
        <w:rPr>
          <w:rFonts w:hint="eastAsia"/>
        </w:rPr>
        <w:t xml:space="preserve">個。</w:t>
      </w:r>
      <w:r>
        <w:t xml:space="preserve"> </w:t>
      </w:r>
      <w:r>
        <w:rPr>
          <w:rFonts w:hint="eastAsia"/>
        </w:rPr>
        <w:t xml:space="preserve">每個檔案的平均大小預計為</w:t>
      </w:r>
      <w:r>
        <w:t xml:space="preserve"> 0.0001 GB。</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2026-09-14T02:40:07Z</dcterms:created>
  <dcterms:modified xsi:type="dcterms:W3CDTF">2026-09-14T02:40:07Z</dcterms:modified>
</cp:coreProperties>
</file>

<file path=docProps/custom.xml><?xml version="1.0" encoding="utf-8"?>
<Properties xmlns="http://schemas.openxmlformats.org/officeDocument/2006/custom-properties" xmlns:vt="http://schemas.openxmlformats.org/officeDocument/2006/docPropsVTypes"/>
</file>