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reading units experiment / table-long</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Record</w:t>
            </w:r>
          </w:p>
        </w:tc>
        <w:tc>
          <w:tcPr/>
          <w:p>
            <w:pPr>
              <w:pStyle w:val="Compact"/>
            </w:pPr>
            <w:r>
              <w:t xml:space="preserve">Retention</w:t>
            </w:r>
          </w:p>
        </w:tc>
      </w:tr>
      <w:tr>
        <w:tc>
          <w:tcPr/>
          <w:p>
            <w:pPr>
              <w:pStyle w:val="Compact"/>
            </w:pPr>
            <w:r>
              <w:t xml:space="preserve">ROW-01</w:t>
            </w:r>
          </w:p>
        </w:tc>
        <w:tc>
          <w:tcPr/>
          <w:p>
            <w:pPr>
              <w:pStyle w:val="Compact"/>
            </w:pPr>
            <w:r>
              <w:t xml:space="preserve">10</w:t>
            </w:r>
          </w:p>
        </w:tc>
      </w:tr>
      <w:tr>
        <w:tc>
          <w:tcPr/>
          <w:p>
            <w:pPr>
              <w:pStyle w:val="Compact"/>
            </w:pPr>
            <w:r>
              <w:t xml:space="preserve">ROW-02</w:t>
            </w:r>
          </w:p>
        </w:tc>
        <w:tc>
          <w:tcPr/>
          <w:p>
            <w:pPr>
              <w:pStyle w:val="Compact"/>
            </w:pPr>
            <w:r>
              <w:t xml:space="preserve">10</w:t>
            </w:r>
          </w:p>
        </w:tc>
      </w:tr>
      <w:tr>
        <w:tc>
          <w:tcPr/>
          <w:p>
            <w:pPr>
              <w:pStyle w:val="Compact"/>
            </w:pPr>
            <w:r>
              <w:t xml:space="preserve">ROW-03</w:t>
            </w:r>
          </w:p>
        </w:tc>
        <w:tc>
          <w:tcPr/>
          <w:p>
            <w:pPr>
              <w:pStyle w:val="Compact"/>
            </w:pPr>
            <w:r>
              <w:t xml:space="preserve">10</w:t>
            </w:r>
          </w:p>
        </w:tc>
      </w:tr>
      <w:tr>
        <w:tc>
          <w:tcPr/>
          <w:p>
            <w:pPr>
              <w:pStyle w:val="Compact"/>
            </w:pPr>
            <w:r>
              <w:t xml:space="preserve">ROW-04</w:t>
            </w:r>
          </w:p>
        </w:tc>
        <w:tc>
          <w:tcPr/>
          <w:p>
            <w:pPr>
              <w:pStyle w:val="Compact"/>
            </w:pPr>
            <w:r>
              <w:t xml:space="preserve">10</w:t>
            </w:r>
          </w:p>
        </w:tc>
      </w:tr>
      <w:tr>
        <w:tc>
          <w:tcPr/>
          <w:p>
            <w:pPr>
              <w:pStyle w:val="Compact"/>
            </w:pPr>
            <w:r>
              <w:t xml:space="preserve">ROW-05</w:t>
            </w:r>
          </w:p>
        </w:tc>
        <w:tc>
          <w:tcPr/>
          <w:p>
            <w:pPr>
              <w:pStyle w:val="Compact"/>
            </w:pPr>
            <w:r>
              <w:t xml:space="preserve">10</w:t>
            </w:r>
          </w:p>
        </w:tc>
      </w:tr>
      <w:tr>
        <w:tc>
          <w:tcPr/>
          <w:p>
            <w:pPr>
              <w:pStyle w:val="Compact"/>
            </w:pPr>
            <w:r>
              <w:t xml:space="preserve">ROW-06</w:t>
            </w:r>
          </w:p>
        </w:tc>
        <w:tc>
          <w:tcPr/>
          <w:p>
            <w:pPr>
              <w:pStyle w:val="Compact"/>
            </w:pPr>
            <w:r>
              <w:t xml:space="preserve">10</w:t>
            </w:r>
          </w:p>
        </w:tc>
      </w:tr>
      <w:tr>
        <w:tc>
          <w:tcPr/>
          <w:p>
            <w:pPr>
              <w:pStyle w:val="Compact"/>
            </w:pPr>
            <w:r>
              <w:t xml:space="preserve">ROW-07</w:t>
            </w:r>
          </w:p>
        </w:tc>
        <w:tc>
          <w:tcPr/>
          <w:p>
            <w:pPr>
              <w:pStyle w:val="Compact"/>
            </w:pPr>
            <w:r>
              <w:t xml:space="preserve">10</w:t>
            </w:r>
          </w:p>
        </w:tc>
      </w:tr>
      <w:tr>
        <w:tc>
          <w:tcPr/>
          <w:p>
            <w:pPr>
              <w:pStyle w:val="Compact"/>
            </w:pPr>
            <w:r>
              <w:t xml:space="preserve">ROW-08</w:t>
            </w:r>
          </w:p>
        </w:tc>
        <w:tc>
          <w:tcPr/>
          <w:p>
            <w:pPr>
              <w:pStyle w:val="Compact"/>
            </w:pPr>
            <w:r>
              <w:t xml:space="preserve">10</w:t>
            </w:r>
          </w:p>
        </w:tc>
      </w:tr>
      <w:tr>
        <w:tc>
          <w:tcPr/>
          <w:p>
            <w:pPr>
              <w:pStyle w:val="Compact"/>
            </w:pPr>
            <w:r>
              <w:t xml:space="preserve">ROW-09</w:t>
            </w:r>
          </w:p>
        </w:tc>
        <w:tc>
          <w:tcPr/>
          <w:p>
            <w:pPr>
              <w:pStyle w:val="Compact"/>
            </w:pPr>
            <w:r>
              <w:t xml:space="preserve">10</w:t>
            </w:r>
          </w:p>
        </w:tc>
      </w:tr>
      <w:tr>
        <w:tc>
          <w:tcPr/>
          <w:p>
            <w:pPr>
              <w:pStyle w:val="Compact"/>
            </w:pPr>
            <w:r>
              <w:t xml:space="preserve">ROW-10</w:t>
            </w:r>
          </w:p>
        </w:tc>
        <w:tc>
          <w:tcPr/>
          <w:p>
            <w:pPr>
              <w:pStyle w:val="Compact"/>
            </w:pPr>
            <w:r>
              <w:t xml:space="preserve">10</w:t>
            </w:r>
          </w:p>
        </w:tc>
      </w:tr>
      <w:tr>
        <w:tc>
          <w:tcPr/>
          <w:p>
            <w:pPr>
              <w:pStyle w:val="Compact"/>
            </w:pPr>
            <w:r>
              <w:t xml:space="preserve">ROW-11</w:t>
            </w:r>
          </w:p>
        </w:tc>
        <w:tc>
          <w:tcPr/>
          <w:p>
            <w:pPr>
              <w:pStyle w:val="Compact"/>
            </w:pPr>
            <w:r>
              <w:t xml:space="preserve">10</w:t>
            </w:r>
          </w:p>
        </w:tc>
      </w:tr>
      <w:tr>
        <w:tc>
          <w:tcPr/>
          <w:p>
            <w:pPr>
              <w:pStyle w:val="Compact"/>
            </w:pPr>
            <w:r>
              <w:t xml:space="preserve">ROW-12</w:t>
            </w:r>
          </w:p>
        </w:tc>
        <w:tc>
          <w:tcPr/>
          <w:p>
            <w:pPr>
              <w:pStyle w:val="Compact"/>
            </w:pPr>
            <w:r>
              <w:t xml:space="preserve">10</w:t>
            </w:r>
          </w:p>
        </w:tc>
      </w:tr>
      <w:tr>
        <w:tc>
          <w:tcPr/>
          <w:p>
            <w:pPr>
              <w:pStyle w:val="Compact"/>
            </w:pPr>
            <w:r>
              <w:t xml:space="preserve">ROW-13</w:t>
            </w:r>
          </w:p>
        </w:tc>
        <w:tc>
          <w:tcPr/>
          <w:p>
            <w:pPr>
              <w:pStyle w:val="Compact"/>
            </w:pPr>
            <w:r>
              <w:t xml:space="preserve">10</w:t>
            </w:r>
          </w:p>
        </w:tc>
      </w:tr>
      <w:tr>
        <w:tc>
          <w:tcPr/>
          <w:p>
            <w:pPr>
              <w:pStyle w:val="Compact"/>
            </w:pPr>
            <w:r>
              <w:t xml:space="preserve">ROW-14</w:t>
            </w:r>
          </w:p>
        </w:tc>
        <w:tc>
          <w:tcPr/>
          <w:p>
            <w:pPr>
              <w:pStyle w:val="Compact"/>
            </w:pPr>
            <w:r>
              <w:t xml:space="preserve">10</w:t>
            </w:r>
          </w:p>
        </w:tc>
      </w:tr>
      <w:tr>
        <w:tc>
          <w:tcPr/>
          <w:p>
            <w:pPr>
              <w:pStyle w:val="Compact"/>
            </w:pPr>
            <w:r>
              <w:t xml:space="preserve">ROW-15</w:t>
            </w:r>
          </w:p>
        </w:tc>
        <w:tc>
          <w:tcPr/>
          <w:p>
            <w:pPr>
              <w:pStyle w:val="Compact"/>
            </w:pPr>
            <w:r>
              <w:t xml:space="preserve">10</w:t>
            </w:r>
          </w:p>
        </w:tc>
      </w:tr>
      <w:tr>
        <w:tc>
          <w:tcPr/>
          <w:p>
            <w:pPr>
              <w:pStyle w:val="Compact"/>
            </w:pPr>
            <w:r>
              <w:t xml:space="preserve">ROW-16</w:t>
            </w:r>
          </w:p>
        </w:tc>
        <w:tc>
          <w:tcPr/>
          <w:p>
            <w:pPr>
              <w:pStyle w:val="Compact"/>
            </w:pPr>
            <w:r>
              <w:t xml:space="preserve">10</w:t>
            </w:r>
          </w:p>
        </w:tc>
      </w:tr>
      <w:tr>
        <w:tc>
          <w:tcPr/>
          <w:p>
            <w:pPr>
              <w:pStyle w:val="Compact"/>
            </w:pPr>
            <w:r>
              <w:t xml:space="preserve">ROW-17</w:t>
            </w:r>
          </w:p>
        </w:tc>
        <w:tc>
          <w:tcPr/>
          <w:p>
            <w:pPr>
              <w:pStyle w:val="Compact"/>
            </w:pPr>
            <w:r>
              <w:t xml:space="preserve">10</w:t>
            </w:r>
          </w:p>
        </w:tc>
      </w:tr>
      <w:tr>
        <w:tc>
          <w:tcPr/>
          <w:p>
            <w:pPr>
              <w:pStyle w:val="Compact"/>
            </w:pPr>
            <w:r>
              <w:t xml:space="preserve">ROW-18</w:t>
            </w:r>
          </w:p>
        </w:tc>
        <w:tc>
          <w:tcPr/>
          <w:p>
            <w:pPr>
              <w:pStyle w:val="Compact"/>
            </w:pPr>
            <w:r>
              <w:t xml:space="preserve">10</w:t>
            </w:r>
          </w:p>
        </w:tc>
      </w:tr>
      <w:tr>
        <w:tc>
          <w:tcPr/>
          <w:p>
            <w:pPr>
              <w:pStyle w:val="Compact"/>
            </w:pPr>
            <w:r>
              <w:t xml:space="preserve">ROW-19</w:t>
            </w:r>
          </w:p>
        </w:tc>
        <w:tc>
          <w:tcPr/>
          <w:p>
            <w:pPr>
              <w:pStyle w:val="Compact"/>
            </w:pPr>
            <w:r>
              <w:t xml:space="preserve">10</w:t>
            </w:r>
          </w:p>
        </w:tc>
      </w:tr>
      <w:tr>
        <w:tc>
          <w:tcPr/>
          <w:p>
            <w:pPr>
              <w:pStyle w:val="Compact"/>
            </w:pPr>
            <w:r>
              <w:t xml:space="preserve">ROW-20</w:t>
            </w:r>
          </w:p>
        </w:tc>
        <w:tc>
          <w:tcPr/>
          <w:p>
            <w:pPr>
              <w:pStyle w:val="Compact"/>
            </w:pPr>
            <w:r>
              <w:t xml:space="preserve">10</w:t>
            </w:r>
          </w:p>
        </w:tc>
      </w:tr>
      <w:tr>
        <w:tc>
          <w:tcPr/>
          <w:p>
            <w:pPr>
              <w:pStyle w:val="Compact"/>
            </w:pPr>
            <w:r>
              <w:t xml:space="preserve">ROW-21</w:t>
            </w:r>
          </w:p>
        </w:tc>
        <w:tc>
          <w:tcPr/>
          <w:p>
            <w:pPr>
              <w:pStyle w:val="Compact"/>
            </w:pPr>
            <w:r>
              <w:t xml:space="preserve">10</w:t>
            </w:r>
          </w:p>
        </w:tc>
      </w:tr>
      <w:tr>
        <w:tc>
          <w:tcPr/>
          <w:p>
            <w:pPr>
              <w:pStyle w:val="Compact"/>
            </w:pPr>
            <w:r>
              <w:t xml:space="preserve">ROW-22</w:t>
            </w:r>
          </w:p>
        </w:tc>
        <w:tc>
          <w:tcPr/>
          <w:p>
            <w:pPr>
              <w:pStyle w:val="Compact"/>
            </w:pPr>
            <w:r>
              <w:t xml:space="preserve">10</w:t>
            </w:r>
          </w:p>
        </w:tc>
      </w:tr>
      <w:tr>
        <w:tc>
          <w:tcPr/>
          <w:p>
            <w:pPr>
              <w:pStyle w:val="Compact"/>
            </w:pPr>
            <w:r>
              <w:t xml:space="preserve">ROW-23</w:t>
            </w:r>
          </w:p>
        </w:tc>
        <w:tc>
          <w:tcPr/>
          <w:p>
            <w:pPr>
              <w:pStyle w:val="Compact"/>
            </w:pPr>
            <w:r>
              <w:t xml:space="preserve">10</w:t>
            </w:r>
          </w:p>
        </w:tc>
      </w:tr>
      <w:tr>
        <w:tc>
          <w:tcPr/>
          <w:p>
            <w:pPr>
              <w:pStyle w:val="Compact"/>
            </w:pPr>
            <w:r>
              <w:t xml:space="preserve">ROW-24</w:t>
            </w:r>
          </w:p>
        </w:tc>
        <w:tc>
          <w:tcPr/>
          <w:p>
            <w:pPr>
              <w:pStyle w:val="Compact"/>
            </w:pPr>
            <w:r>
              <w:t xml:space="preserve">10</w:t>
            </w:r>
          </w:p>
        </w:tc>
      </w:tr>
      <w:tr>
        <w:tc>
          <w:tcPr/>
          <w:p>
            <w:pPr>
              <w:pStyle w:val="Compact"/>
            </w:pPr>
            <w:r>
              <w:t xml:space="preserve">ROW-25</w:t>
            </w:r>
          </w:p>
        </w:tc>
        <w:tc>
          <w:tcPr/>
          <w:p>
            <w:pPr>
              <w:pStyle w:val="Compact"/>
            </w:pPr>
            <w:r>
              <w:t xml:space="preserve">10</w:t>
            </w:r>
          </w:p>
        </w:tc>
      </w:tr>
      <w:tr>
        <w:tc>
          <w:tcPr/>
          <w:p>
            <w:pPr>
              <w:pStyle w:val="Compact"/>
            </w:pPr>
            <w:r>
              <w:t xml:space="preserve">ROW-26</w:t>
            </w:r>
          </w:p>
        </w:tc>
        <w:tc>
          <w:tcPr/>
          <w:p>
            <w:pPr>
              <w:pStyle w:val="Compact"/>
            </w:pPr>
            <w:r>
              <w:t xml:space="preserve">10</w:t>
            </w:r>
          </w:p>
        </w:tc>
      </w:tr>
      <w:tr>
        <w:tc>
          <w:tcPr/>
          <w:p>
            <w:pPr>
              <w:pStyle w:val="Compact"/>
            </w:pPr>
            <w:r>
              <w:t xml:space="preserve">ROW-27</w:t>
            </w:r>
          </w:p>
        </w:tc>
        <w:tc>
          <w:tcPr/>
          <w:p>
            <w:pPr>
              <w:pStyle w:val="Compact"/>
            </w:pPr>
            <w:r>
              <w:t xml:space="preserve">10</w:t>
            </w:r>
          </w:p>
        </w:tc>
      </w:tr>
      <w:tr>
        <w:tc>
          <w:tcPr/>
          <w:p>
            <w:pPr>
              <w:pStyle w:val="Compact"/>
            </w:pPr>
            <w:r>
              <w:t xml:space="preserve">ROW-28</w:t>
            </w:r>
          </w:p>
        </w:tc>
        <w:tc>
          <w:tcPr/>
          <w:p>
            <w:pPr>
              <w:pStyle w:val="Compact"/>
            </w:pPr>
            <w:r>
              <w:t xml:space="preserve">10</w:t>
            </w:r>
          </w:p>
        </w:tc>
      </w:tr>
      <w:tr>
        <w:tc>
          <w:tcPr/>
          <w:p>
            <w:pPr>
              <w:pStyle w:val="Compact"/>
            </w:pPr>
            <w:r>
              <w:t xml:space="preserve">ROW-29</w:t>
            </w:r>
          </w:p>
        </w:tc>
        <w:tc>
          <w:tcPr/>
          <w:p>
            <w:pPr>
              <w:pStyle w:val="Compact"/>
            </w:pPr>
            <w:r>
              <w:t xml:space="preserve">10</w:t>
            </w:r>
          </w:p>
        </w:tc>
      </w:tr>
      <w:tr>
        <w:tc>
          <w:tcPr/>
          <w:p>
            <w:pPr>
              <w:pStyle w:val="Compact"/>
            </w:pPr>
            <w:r>
              <w:t xml:space="preserve">ROW-30</w:t>
            </w:r>
          </w:p>
        </w:tc>
        <w:tc>
          <w:tcPr/>
          <w:p>
            <w:pPr>
              <w:pStyle w:val="Compact"/>
            </w:pPr>
            <w:r>
              <w:t xml:space="preserve">10</w:t>
            </w:r>
          </w:p>
        </w:tc>
      </w:tr>
      <w:tr>
        <w:tc>
          <w:tcPr/>
          <w:p>
            <w:pPr>
              <w:pStyle w:val="Compact"/>
            </w:pPr>
            <w:r>
              <w:t xml:space="preserve">ROW-31</w:t>
            </w:r>
          </w:p>
        </w:tc>
        <w:tc>
          <w:tcPr/>
          <w:p>
            <w:pPr>
              <w:pStyle w:val="Compact"/>
            </w:pPr>
            <w:r>
              <w:t xml:space="preserve">10</w:t>
            </w:r>
          </w:p>
        </w:tc>
      </w:tr>
      <w:tr>
        <w:tc>
          <w:tcPr/>
          <w:p>
            <w:pPr>
              <w:pStyle w:val="Compact"/>
            </w:pPr>
            <w:r>
              <w:t xml:space="preserve">ROW-32</w:t>
            </w:r>
          </w:p>
        </w:tc>
        <w:tc>
          <w:tcPr/>
          <w:p>
            <w:pPr>
              <w:pStyle w:val="Compact"/>
            </w:pPr>
            <w:r>
              <w:t xml:space="preserve">10</w:t>
            </w:r>
          </w:p>
        </w:tc>
      </w:tr>
      <w:tr>
        <w:tc>
          <w:tcPr/>
          <w:p>
            <w:pPr>
              <w:pStyle w:val="Compact"/>
            </w:pPr>
            <w:r>
              <w:t xml:space="preserve">ROW-33</w:t>
            </w:r>
          </w:p>
        </w:tc>
        <w:tc>
          <w:tcPr/>
          <w:p>
            <w:pPr>
              <w:pStyle w:val="Compact"/>
            </w:pPr>
            <w:r>
              <w:t xml:space="preserve">10</w:t>
            </w:r>
          </w:p>
        </w:tc>
      </w:tr>
      <w:tr>
        <w:tc>
          <w:tcPr/>
          <w:p>
            <w:pPr>
              <w:pStyle w:val="Compact"/>
            </w:pPr>
            <w:r>
              <w:t xml:space="preserve">ROW-34</w:t>
            </w:r>
          </w:p>
        </w:tc>
        <w:tc>
          <w:tcPr/>
          <w:p>
            <w:pPr>
              <w:pStyle w:val="Compact"/>
            </w:pPr>
            <w:r>
              <w:t xml:space="preserve">10</w:t>
            </w:r>
          </w:p>
        </w:tc>
      </w:tr>
      <w:tr>
        <w:tc>
          <w:tcPr/>
          <w:p>
            <w:pPr>
              <w:pStyle w:val="Compact"/>
            </w:pPr>
            <w:r>
              <w:t xml:space="preserve">ROW-35</w:t>
            </w:r>
          </w:p>
        </w:tc>
        <w:tc>
          <w:tcPr/>
          <w:p>
            <w:pPr>
              <w:pStyle w:val="Compact"/>
            </w:pPr>
            <w:r>
              <w:t xml:space="preserve">10</w:t>
            </w:r>
          </w:p>
        </w:tc>
      </w:tr>
      <w:tr>
        <w:tc>
          <w:tcPr/>
          <w:p>
            <w:pPr>
              <w:pStyle w:val="Compact"/>
            </w:pPr>
            <w:r>
              <w:t xml:space="preserve">ROW-36</w:t>
            </w:r>
          </w:p>
        </w:tc>
        <w:tc>
          <w:tcPr/>
          <w:p>
            <w:pPr>
              <w:pStyle w:val="Compact"/>
            </w:pPr>
            <w:r>
              <w:t xml:space="preserve">10</w:t>
            </w:r>
          </w:p>
        </w:tc>
      </w:tr>
      <w:tr>
        <w:tc>
          <w:tcPr/>
          <w:p>
            <w:pPr>
              <w:pStyle w:val="Compact"/>
            </w:pPr>
            <w:r>
              <w:t xml:space="preserve">ROW-37</w:t>
            </w:r>
          </w:p>
        </w:tc>
        <w:tc>
          <w:tcPr/>
          <w:p>
            <w:pPr>
              <w:pStyle w:val="Compact"/>
            </w:pPr>
            <w:r>
              <w:t xml:space="preserve">10</w:t>
            </w:r>
          </w:p>
        </w:tc>
      </w:tr>
      <w:tr>
        <w:tc>
          <w:tcPr/>
          <w:p>
            <w:pPr>
              <w:pStyle w:val="Compact"/>
            </w:pPr>
            <w:r>
              <w:t xml:space="preserve">ROW-38</w:t>
            </w:r>
          </w:p>
        </w:tc>
        <w:tc>
          <w:tcPr/>
          <w:p>
            <w:pPr>
              <w:pStyle w:val="Compact"/>
            </w:pPr>
            <w:r>
              <w:t xml:space="preserve">10</w:t>
            </w:r>
          </w:p>
        </w:tc>
      </w:tr>
      <w:tr>
        <w:tc>
          <w:tcPr/>
          <w:p>
            <w:pPr>
              <w:pStyle w:val="Compact"/>
            </w:pPr>
            <w:r>
              <w:t xml:space="preserve">ROW-39</w:t>
            </w:r>
          </w:p>
        </w:tc>
        <w:tc>
          <w:tcPr/>
          <w:p>
            <w:pPr>
              <w:pStyle w:val="Compact"/>
            </w:pPr>
            <w:r>
              <w:t xml:space="preserve">10</w:t>
            </w:r>
          </w:p>
        </w:tc>
      </w:tr>
      <w:tr>
        <w:tc>
          <w:tcPr/>
          <w:p>
            <w:pPr>
              <w:pStyle w:val="Compact"/>
            </w:pPr>
            <w:r>
              <w:t xml:space="preserve">ROW-40</w:t>
            </w:r>
          </w:p>
        </w:tc>
        <w:tc>
          <w:tcPr/>
          <w:p>
            <w:pPr>
              <w:pStyle w:val="Compact"/>
            </w:pPr>
            <w:r>
              <w:t xml:space="preserve">10</w:t>
            </w:r>
          </w:p>
        </w:tc>
      </w:tr>
      <w:tr>
        <w:tc>
          <w:tcPr/>
          <w:p>
            <w:pPr>
              <w:pStyle w:val="Compact"/>
            </w:pPr>
            <w:r>
              <w:t xml:space="preserve">ROW-41</w:t>
            </w:r>
          </w:p>
        </w:tc>
        <w:tc>
          <w:tcPr/>
          <w:p>
            <w:pPr>
              <w:pStyle w:val="Compact"/>
            </w:pPr>
            <w:r>
              <w:t xml:space="preserve">10</w:t>
            </w:r>
          </w:p>
        </w:tc>
      </w:tr>
      <w:tr>
        <w:tc>
          <w:tcPr/>
          <w:p>
            <w:pPr>
              <w:pStyle w:val="Compact"/>
            </w:pPr>
            <w:r>
              <w:t xml:space="preserve">ROW-42</w:t>
            </w:r>
          </w:p>
        </w:tc>
        <w:tc>
          <w:tcPr/>
          <w:p>
            <w:pPr>
              <w:pStyle w:val="Compact"/>
            </w:pPr>
            <w:r>
              <w:t xml:space="preserve">10</w:t>
            </w:r>
          </w:p>
        </w:tc>
      </w:tr>
      <w:tr>
        <w:tc>
          <w:tcPr/>
          <w:p>
            <w:pPr>
              <w:pStyle w:val="Compact"/>
            </w:pPr>
            <w:r>
              <w:t xml:space="preserve">ROW-43</w:t>
            </w:r>
          </w:p>
        </w:tc>
        <w:tc>
          <w:tcPr/>
          <w:p>
            <w:pPr>
              <w:pStyle w:val="Compact"/>
            </w:pPr>
            <w:r>
              <w:t xml:space="preserve">10</w:t>
            </w:r>
          </w:p>
        </w:tc>
      </w:tr>
      <w:tr>
        <w:tc>
          <w:tcPr/>
          <w:p>
            <w:pPr>
              <w:pStyle w:val="Compact"/>
            </w:pPr>
            <w:r>
              <w:t xml:space="preserve">ROW-44</w:t>
            </w:r>
          </w:p>
        </w:tc>
        <w:tc>
          <w:tcPr/>
          <w:p>
            <w:pPr>
              <w:pStyle w:val="Compact"/>
            </w:pPr>
            <w:r>
              <w:t xml:space="preserve">10</w:t>
            </w:r>
          </w:p>
        </w:tc>
      </w:tr>
      <w:tr>
        <w:tc>
          <w:tcPr/>
          <w:p>
            <w:pPr>
              <w:pStyle w:val="Compact"/>
            </w:pPr>
            <w:r>
              <w:t xml:space="preserve">ROW-45</w:t>
            </w:r>
          </w:p>
        </w:tc>
        <w:tc>
          <w:tcPr/>
          <w:p>
            <w:pPr>
              <w:pStyle w:val="Compact"/>
            </w:pPr>
            <w:r>
              <w:t xml:space="preserve">10</w:t>
            </w:r>
          </w:p>
        </w:tc>
      </w:tr>
      <w:tr>
        <w:tc>
          <w:tcPr/>
          <w:p>
            <w:pPr>
              <w:pStyle w:val="Compact"/>
            </w:pPr>
            <w:r>
              <w:t xml:space="preserve">ROW-46</w:t>
            </w:r>
          </w:p>
        </w:tc>
        <w:tc>
          <w:tcPr/>
          <w:p>
            <w:pPr>
              <w:pStyle w:val="Compact"/>
            </w:pPr>
            <w:r>
              <w:t xml:space="preserve">10</w:t>
            </w:r>
          </w:p>
        </w:tc>
      </w:tr>
      <w:tr>
        <w:tc>
          <w:tcPr/>
          <w:p>
            <w:pPr>
              <w:pStyle w:val="Compact"/>
            </w:pPr>
            <w:r>
              <w:t xml:space="preserve">ROW-47</w:t>
            </w:r>
          </w:p>
        </w:tc>
        <w:tc>
          <w:tcPr/>
          <w:p>
            <w:pPr>
              <w:pStyle w:val="Compact"/>
            </w:pPr>
            <w:r>
              <w:t xml:space="preserve">10</w:t>
            </w:r>
          </w:p>
        </w:tc>
      </w:tr>
      <w:tr>
        <w:tc>
          <w:tcPr/>
          <w:p>
            <w:pPr>
              <w:pStyle w:val="Compact"/>
            </w:pPr>
            <w:r>
              <w:t xml:space="preserve">ROW-48</w:t>
            </w:r>
          </w:p>
        </w:tc>
        <w:tc>
          <w:tcPr/>
          <w:p>
            <w:pPr>
              <w:pStyle w:val="Compact"/>
            </w:pPr>
            <w:r>
              <w:t xml:space="preserve">10</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BodyText"/>
      </w:pPr>
      <w:r>
        <w:t xml:space="preserve">The mapped answers describe storage arrangements and backup needs, but do not establish all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bookmarkStart w:id="82" w:name="quality-checked-coastal-observations-1"/>
    <w:p>
      <w:pPr>
        <w:pStyle w:val="Heading5"/>
      </w:pPr>
      <w:r>
        <w:t xml:space="preserve">Quality-checked coastal observations</w:t>
      </w:r>
    </w:p>
    <w:p>
      <w:pPr>
        <w:pStyle w:val="FirstParagraph"/>
      </w:pPr>
      <w:r>
        <w:t xml:space="preserve">This dataset will be published. Retention period (prepaid): 10 years. The metadata will be available even when the data no longer exists.</w:t>
      </w:r>
    </w:p>
    <w:p>
      <w:pPr>
        <w:pStyle w:val="PilotLead"/>
      </w:pPr>
      <w:r>
        <w:t xml:space="preserve">The distributions will be stored in:</w:t>
      </w:r>
    </w:p>
    <w:p>
      <w:pPr>
        <w:pStyle w:val="Compact"/>
        <w:numPr>
          <w:ilvl w:val="0"/>
          <w:numId w:val="1012"/>
        </w:numPr>
      </w:pPr>
      <w:r>
        <w:t xml:space="preserve">Our institutional repository.</w:t>
      </w:r>
    </w:p>
    <w:bookmarkEnd w:id="82"/>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3"/>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4"/>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5"/>
        </w:numPr>
      </w:pPr>
      <w:r>
        <w:t xml:space="preserve">Metadata quality checks</w:t>
      </w:r>
    </w:p>
    <w:p>
      <w:pPr>
        <w:pStyle w:val="Compact"/>
        <w:numPr>
          <w:ilvl w:val="0"/>
          <w:numId w:val="1015"/>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2026-09-14T05:56:10Z</dcterms:created>
  <dcterms:modified xsi:type="dcterms:W3CDTF">2026-09-14T05:56:10Z</dcterms:modified>
</cp:coreProperties>
</file>

<file path=docProps/custom.xml><?xml version="1.0" encoding="utf-8"?>
<Properties xmlns="http://schemas.openxmlformats.org/officeDocument/2006/custom-properties" xmlns:vt="http://schemas.openxmlformats.org/officeDocument/2006/docPropsVTypes"/>
</file>