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budget-mixed-gaps</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rPr>
                <w:b/>
                <w:bCs/>
              </w:rPr>
              <w:t xml:space="preserve">Information not provided:</w:t>
            </w:r>
            <w:r>
              <w:t xml:space="preserve"> </w:t>
            </w:r>
            <w:r>
              <w:t xml:space="preserve">why this resource is needed to deliver FAIR data.</w:t>
            </w:r>
          </w:p>
          <w:p>
            <w:pPr>
              <w:jc w:val="left"/>
            </w:pPr>
            <w:r>
              <w:t xml:space="preserve">This resource supports findability and management of data.</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Currency: TWD.</w:t>
            </w:r>
          </w:p>
          <w:p>
            <w:pPr>
              <w:jc w:val="left"/>
            </w:pPr>
            <w:r>
              <w:rPr>
                <w:b/>
                <w:bCs/>
              </w:rPr>
              <w:t xml:space="preserve">Information not provided:</w:t>
            </w:r>
            <w:r>
              <w:t xml:space="preserve"> </w:t>
            </w:r>
            <w:r>
              <w:t xml:space="preserve">budgeted amount.</w:t>
            </w:r>
          </w:p>
        </w:tc>
        <w:tc>
          <w:tcPr/>
          <w:p>
            <w:pPr>
              <w:jc w:val="left"/>
            </w:pPr>
            <w:r>
              <w:t xml:space="preserve">Institutional research funds</w:t>
            </w:r>
          </w:p>
        </w:tc>
      </w:tr>
      <w:tr>
        <w:tc>
          <w:tcPr/>
          <w:p>
            <w:pPr>
              <w:pStyle w:val="PilotLabel"/>
              <w:jc w:val="left"/>
            </w:pPr>
            <w:r>
              <w:rPr>
                <w:b/>
                <w:bCs/>
              </w:rPr>
              <w:t xml:space="preserve">(no resource name given)</w:t>
            </w:r>
          </w:p>
          <w:p>
            <w:pPr>
              <w:jc w:val="left"/>
            </w:pPr>
            <w:r>
              <w:t xml:space="preserve">Prepare metadata and validate deposit files.</w:t>
            </w:r>
          </w:p>
          <w:p>
            <w:pPr>
              <w:jc w:val="left"/>
            </w:pPr>
            <w:r>
              <w:rPr>
                <w:b/>
                <w:bCs/>
              </w:rPr>
              <w:t xml:space="preserve">Information not provided:</w:t>
            </w:r>
            <w:r>
              <w:t xml:space="preserve"> </w:t>
            </w:r>
            <w:r>
              <w:t xml:space="preserve">which FAIR or data-management activities this resource supports.</w:t>
            </w:r>
          </w:p>
        </w:tc>
        <w:tc>
          <w:tcPr/>
          <w:p>
            <w:pPr>
              <w:jc w:val="left"/>
            </w:pPr>
            <w:r>
              <w:t xml:space="preserve">0 TWD</w:t>
            </w:r>
          </w:p>
        </w:tc>
        <w:tc>
          <w:tcPr/>
          <w:p>
            <w:pPr>
              <w:jc w:val="left"/>
            </w:pPr>
            <w:r>
              <w:rPr>
                <w:b/>
                <w:bCs/>
              </w:rPr>
              <w:t xml:space="preserve">Information not provided:</w:t>
            </w:r>
            <w:r>
              <w:t xml:space="preserve"> </w:t>
            </w:r>
            <w:r>
              <w:t xml:space="preserve">how this cost will be covered.</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2026-09-16T02:09:01Z</dcterms:created>
  <dcterms:modified xsi:type="dcterms:W3CDTF">2026-09-16T02:09:01Z</dcterms:modified>
</cp:coreProperties>
</file>

<file path=docProps/custom.xml><?xml version="1.0" encoding="utf-8"?>
<Properties xmlns="http://schemas.openxmlformats.org/officeDocument/2006/custom-properties" xmlns:vt="http://schemas.openxmlformats.org/officeDocument/2006/docPropsVTypes"/>
</file>