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Missing information QA / budget-long-no-currency</w:t>
      </w:r>
    </w:p>
    <w:p>
      <w:pPr>
        <w:pStyle w:val="BodyText"/>
      </w:pPr>
      <w:r>
        <w:t xml:space="preserve">Generated on 2026-09-18</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7"/>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7"/>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8"/>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09"/>
        </w:numPr>
      </w:pPr>
      <w:r>
        <w:rPr>
          <w:b/>
          <w:bCs/>
        </w:rPr>
        <w:t xml:space="preserve">Quality-checked coastal observations</w:t>
      </w:r>
    </w:p>
    <w:p>
      <w:pPr>
        <w:pStyle w:val="Compact"/>
        <w:numPr>
          <w:ilvl w:val="1"/>
          <w:numId w:val="1010"/>
        </w:numPr>
      </w:pPr>
      <w:r>
        <w:t xml:space="preserve">It does not contain personal data. It does not contain sensitive data.</w:t>
      </w:r>
    </w:p>
    <w:p>
      <w:pPr>
        <w:pStyle w:val="Compact"/>
        <w:numPr>
          <w:ilvl w:val="0"/>
          <w:numId w:val="1009"/>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1"/>
        </w:numPr>
      </w:pPr>
      <w:r>
        <w:t xml:space="preserve">Do not redistribute the preliminary files.</w:t>
      </w:r>
    </w:p>
    <w:p>
      <w:pPr>
        <w:pStyle w:val="Compact"/>
        <w:numPr>
          <w:ilvl w:val="0"/>
          <w:numId w:val="1011"/>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2"/>
        </w:numPr>
      </w:pPr>
      <w:r>
        <w:rPr>
          <w:b/>
          <w:bCs/>
        </w:rPr>
        <w:t xml:space="preserve">Distribution 1:</w:t>
      </w:r>
      <w:r>
        <w:t xml:space="preserve"> </w:t>
      </w:r>
      <w:r>
        <w:t xml:space="preserve">Our institutional repository.</w:t>
      </w:r>
    </w:p>
    <w:p>
      <w:pPr>
        <w:pStyle w:val="PilotRepositoryItem"/>
        <w:numPr>
          <w:ilvl w:val="0"/>
          <w:numId w:val="1012"/>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3"/>
        </w:numPr>
      </w:pPr>
      <w:r>
        <w:t xml:space="preserve">Record the access decision.</w:t>
      </w:r>
    </w:p>
    <w:p>
      <w:pPr>
        <w:pStyle w:val="Compact"/>
        <w:numPr>
          <w:ilvl w:val="0"/>
          <w:numId w:val="1013"/>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BodyText"/>
      </w:pPr>
      <w:r>
        <w:t xml:space="preserve">Basis for extending the archival period:</w:t>
      </w:r>
      <w:r>
        <w:t xml:space="preserve"> </w:t>
      </w:r>
      <w:r>
        <w:t xml:space="preserve">actual use of the archived data</w:t>
      </w:r>
      <w:r>
        <w:t xml:space="preserve">,</w:t>
      </w:r>
      <w:r>
        <w:t xml:space="preserve"> </w:t>
      </w:r>
      <w:r>
        <w:t xml:space="preserve">predicted use of the archived data</w:t>
      </w:r>
      <w:r>
        <w:t xml:space="preserve">,</w:t>
      </w:r>
      <w:r>
        <w:t xml:space="preserve"> </w:t>
      </w:r>
      <w:r>
        <w:t xml:space="preserve">available budget</w:t>
      </w:r>
      <w:r>
        <w:t xml:space="preserve">.</w:t>
      </w:r>
    </w:p>
    <w:p>
      <w:pPr>
        <w:pStyle w:val="BodyText"/>
      </w:pPr>
      <w:r>
        <w:t xml:space="preserve">Obsolete data formats in cold storage will be upgraded. Archived data will not be migrated regularly to more modern storage media.</w:t>
      </w:r>
    </w:p>
    <w:bookmarkEnd w:id="89"/>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4"/>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5"/>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10" w:name="sec-responsibilities-resources"/>
    <w:bookmarkStart w:id="109"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8" w:name="q-required-resources"/>
    <w:bookmarkStart w:id="10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6"/>
        </w:numPr>
      </w:pPr>
      <w:r>
        <w:t xml:space="preserve">Metadata quality checks</w:t>
      </w:r>
    </w:p>
    <w:p>
      <w:pPr>
        <w:pStyle w:val="Compact"/>
        <w:numPr>
          <w:ilvl w:val="0"/>
          <w:numId w:val="1016"/>
        </w:numPr>
      </w:pPr>
      <w:r>
        <w:t xml:space="preserve">Version control and provenance</w:t>
      </w:r>
    </w:p>
    <w:p>
      <w:pPr>
        <w:pStyle w:val="FirstParagraph"/>
      </w:pPr>
      <w:r>
        <w:t xml:space="preserve">We do not require any hardware or software in addition to what is usually available in the institute.</w:t>
      </w:r>
      <w:r>
        <w:t xml:space="preserve"> </w:t>
      </w:r>
      <w:r>
        <w:t xml:space="preserve">The selected repositories charge for their services.</w:t>
      </w:r>
    </w:p>
    <w:bookmarkStart w:id="106" w:name="data-management-budget"/>
    <w:p>
      <w:pPr>
        <w:pStyle w:val="Heading4"/>
      </w:pPr>
      <w:r>
        <w:t xml:space="preserve">Data-management budget</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rPr>
          <w:tblHeader w:val="on"/>
        </w:trPr>
        <w:tc>
          <w:tcPr/>
          <w:p>
            <w:pPr>
              <w:pStyle w:val="PilotLabel"/>
              <w:jc w:val="left"/>
            </w:pPr>
            <w:r>
              <w:rPr>
                <w:b/>
                <w:bCs/>
              </w:rPr>
              <w:t xml:space="preserve">Data preparation resource 1</w:t>
            </w:r>
          </w:p>
        </w:tc>
        <w:tc>
          <w:tcPr/>
          <w:p>
            <w:pPr>
              <w:jc w:val="left"/>
            </w:pPr>
            <w:r>
              <w:t xml:space="preserve">5000</w:t>
            </w:r>
          </w:p>
          <w:p>
            <w:pPr>
              <w:jc w:val="left"/>
            </w:pPr>
            <w:r>
              <w:rPr>
                <w:b/>
                <w:bCs/>
              </w:rPr>
              <w:t xml:space="preserve">Information not provided:</w:t>
            </w:r>
            <w:r>
              <w:t xml:space="preserve"> </w:t>
            </w:r>
            <w:r>
              <w:t xml:space="preserve">currency.</w:t>
            </w:r>
          </w:p>
        </w:tc>
        <w:tc>
          <w:tcPr/>
          <w:p>
            <w:pPr>
              <w:jc w:val="left"/>
            </w:pPr>
            <w:r>
              <w:t xml:space="preserve">Institutional research funds</w:t>
            </w:r>
          </w:p>
        </w:tc>
      </w:tr>
      <w:tr>
        <w:tc>
          <w:tcPr>
            <w:gridSpan w:val="3"/>
          </w:tcPr>
          <w:p>
            <w:pPr>
              <w:pStyle w:val="PilotLead"/>
              <w:jc w:val="left"/>
            </w:pPr>
            <w:r>
              <w:t xml:space="preserve">Prepare metadata and validate deposit files.</w:t>
            </w:r>
          </w:p>
        </w:tc>
      </w:tr>
      <w:tr>
        <w:tc>
          <w:tcPr>
            <w:gridSpan w:val="3"/>
          </w:tcPr>
          <w:p>
            <w:pPr>
              <w:jc w:val="left"/>
            </w:pPr>
            <w:r>
              <w:t xml:space="preserve">BUDGET-PARA-01: Retain the original resource justification and its audit trail.</w:t>
            </w:r>
          </w:p>
        </w:tc>
      </w:tr>
      <w:tr>
        <w:tc>
          <w:tcPr>
            <w:gridSpan w:val="3"/>
          </w:tcPr>
          <w:p>
            <w:pPr>
              <w:jc w:val="left"/>
            </w:pPr>
            <w:r>
              <w:t xml:space="preserve">BUDGET-PARA-02: Retain the original resource justification and its audit trail.</w:t>
            </w:r>
          </w:p>
        </w:tc>
      </w:tr>
      <w:tr>
        <w:tc>
          <w:tcPr>
            <w:gridSpan w:val="3"/>
          </w:tcPr>
          <w:p>
            <w:pPr>
              <w:jc w:val="left"/>
            </w:pPr>
            <w:r>
              <w:t xml:space="preserve">BUDGET-PARA-03: Retain the original resource justification and its audit trail.</w:t>
            </w:r>
          </w:p>
        </w:tc>
      </w:tr>
      <w:tr>
        <w:tc>
          <w:tcPr>
            <w:gridSpan w:val="3"/>
          </w:tcPr>
          <w:p>
            <w:pPr>
              <w:jc w:val="left"/>
            </w:pPr>
            <w:r>
              <w:t xml:space="preserve">BUDGET-PARA-04: Retain the original resource justification and its audit trail.</w:t>
            </w:r>
          </w:p>
        </w:tc>
      </w:tr>
      <w:tr>
        <w:tc>
          <w:tcPr>
            <w:gridSpan w:val="3"/>
          </w:tcPr>
          <w:p>
            <w:pPr>
              <w:jc w:val="left"/>
            </w:pPr>
            <w:r>
              <w:t xml:space="preserve">BUDGET-PARA-05: Retain the original resource justification and its audit trail.</w:t>
            </w:r>
          </w:p>
        </w:tc>
      </w:tr>
      <w:tr>
        <w:tc>
          <w:tcPr>
            <w:gridSpan w:val="3"/>
          </w:tcPr>
          <w:p>
            <w:pPr>
              <w:jc w:val="left"/>
            </w:pPr>
            <w:r>
              <w:t xml:space="preserve">BUDGET-PARA-06: Retain the original resource justification and its audit trail.</w:t>
            </w:r>
          </w:p>
        </w:tc>
      </w:tr>
      <w:tr>
        <w:tc>
          <w:tcPr>
            <w:gridSpan w:val="3"/>
          </w:tcPr>
          <w:p>
            <w:pPr>
              <w:jc w:val="left"/>
            </w:pPr>
            <w:r>
              <w:t xml:space="preserve">BUDGET-PARA-07: Retain the original resource justification and its audit trail.</w:t>
            </w:r>
          </w:p>
        </w:tc>
      </w:tr>
      <w:tr>
        <w:tc>
          <w:tcPr>
            <w:gridSpan w:val="3"/>
          </w:tcPr>
          <w:p>
            <w:pPr>
              <w:jc w:val="left"/>
            </w:pPr>
            <w:r>
              <w:t xml:space="preserve">BUDGET-PARA-08: Retain the original resource justification and its audit trail.</w:t>
            </w:r>
          </w:p>
        </w:tc>
      </w:tr>
      <w:tr>
        <w:tc>
          <w:tcPr>
            <w:gridSpan w:val="3"/>
          </w:tcPr>
          <w:p>
            <w:pPr>
              <w:jc w:val="left"/>
            </w:pPr>
            <w:r>
              <w:t xml:space="preserve">BUDGET-PARA-09: Retain the original resource justification and its audit trail.</w:t>
            </w:r>
          </w:p>
        </w:tc>
      </w:tr>
      <w:tr>
        <w:tc>
          <w:tcPr>
            <w:gridSpan w:val="3"/>
          </w:tcPr>
          <w:p>
            <w:pPr>
              <w:jc w:val="left"/>
            </w:pPr>
            <w:r>
              <w:t xml:space="preserve">BUDGET-PARA-10: Retain the original resource justification and its audit trail.</w:t>
            </w:r>
          </w:p>
        </w:tc>
      </w:tr>
      <w:tr>
        <w:tc>
          <w:tcPr>
            <w:gridSpan w:val="3"/>
          </w:tcPr>
          <w:p>
            <w:pPr>
              <w:jc w:val="left"/>
            </w:pPr>
            <w:r>
              <w:t xml:space="preserve">BUDGET-PARA-11: Retain the original resource justification and its audit trail.</w:t>
            </w:r>
          </w:p>
        </w:tc>
      </w:tr>
      <w:tr>
        <w:tc>
          <w:tcPr>
            <w:gridSpan w:val="3"/>
          </w:tcPr>
          <w:p>
            <w:pPr>
              <w:jc w:val="left"/>
            </w:pPr>
            <w:r>
              <w:t xml:space="preserve">BUDGET-PARA-12: Retain the original resource justification and its audit trail.</w:t>
            </w:r>
          </w:p>
        </w:tc>
      </w:tr>
      <w:tr>
        <w:tc>
          <w:tcPr>
            <w:gridSpan w:val="3"/>
          </w:tcPr>
          <w:p>
            <w:pPr>
              <w:jc w:val="left"/>
            </w:pPr>
            <w:r>
              <w:t xml:space="preserve">BUDGET-PARA-13: Retain the original resource justification and its audit trail.</w:t>
            </w:r>
          </w:p>
        </w:tc>
      </w:tr>
      <w:tr>
        <w:tc>
          <w:tcPr>
            <w:gridSpan w:val="3"/>
          </w:tcPr>
          <w:p>
            <w:pPr>
              <w:jc w:val="left"/>
            </w:pPr>
            <w:r>
              <w:t xml:space="preserve">BUDGET-PARA-14: Retain the original resource justification and its audit trail.</w:t>
            </w:r>
          </w:p>
        </w:tc>
      </w:tr>
      <w:tr>
        <w:tc>
          <w:tcPr>
            <w:gridSpan w:val="3"/>
          </w:tcPr>
          <w:p>
            <w:pPr>
              <w:jc w:val="left"/>
            </w:pPr>
            <w:r>
              <w:t xml:space="preserve">BUDGET-PARA-15: Retain the original resource justification and its audit trail.</w:t>
            </w:r>
          </w:p>
        </w:tc>
      </w:tr>
      <w:tr>
        <w:tc>
          <w:tcPr>
            <w:gridSpan w:val="3"/>
          </w:tcPr>
          <w:p>
            <w:pPr>
              <w:jc w:val="left"/>
            </w:pPr>
            <w:r>
              <w:t xml:space="preserve">BUDGET-PARA-16: Retain the original resource justification and its audit trail.</w:t>
            </w:r>
          </w:p>
        </w:tc>
      </w:tr>
      <w:tr>
        <w:tc>
          <w:tcPr>
            <w:gridSpan w:val="3"/>
          </w:tcPr>
          <w:p>
            <w:pPr>
              <w:jc w:val="left"/>
            </w:pPr>
            <w:r>
              <w:t xml:space="preserve">BUDGET-PARA-17: Retain the original resource justification and its audit trail.</w:t>
            </w:r>
          </w:p>
        </w:tc>
      </w:tr>
      <w:tr>
        <w:tc>
          <w:tcPr>
            <w:gridSpan w:val="3"/>
          </w:tcPr>
          <w:p>
            <w:pPr>
              <w:jc w:val="left"/>
            </w:pPr>
            <w:r>
              <w:t xml:space="preserve">BUDGET-PARA-18: Retain the original resource justification and its audit trail.</w:t>
            </w:r>
          </w:p>
        </w:tc>
      </w:tr>
      <w:tr>
        <w:tc>
          <w:tcPr>
            <w:gridSpan w:val="3"/>
          </w:tcPr>
          <w:p>
            <w:pPr>
              <w:jc w:val="left"/>
            </w:pPr>
            <w:r>
              <w:t xml:space="preserve">BUDGET-PARA-19: Retain the original resource justification and its audit trail.</w:t>
            </w:r>
          </w:p>
        </w:tc>
      </w:tr>
      <w:tr>
        <w:tc>
          <w:tcPr>
            <w:gridSpan w:val="3"/>
          </w:tcPr>
          <w:p>
            <w:pPr>
              <w:jc w:val="left"/>
            </w:pPr>
            <w:r>
              <w:t xml:space="preserve">BUDGET-PARA-20: Retain the original resource justification and its audit trail.</w:t>
            </w:r>
          </w:p>
        </w:tc>
      </w:tr>
      <w:tr>
        <w:tc>
          <w:tcPr>
            <w:gridSpan w:val="3"/>
          </w:tcPr>
          <w:p>
            <w:pPr>
              <w:jc w:val="left"/>
            </w:pPr>
            <w:r>
              <w:t xml:space="preserve">BUDGET-PARA-21: Retain the original resource justification and its audit trail.</w:t>
            </w:r>
          </w:p>
        </w:tc>
      </w:tr>
      <w:tr>
        <w:tc>
          <w:tcPr>
            <w:gridSpan w:val="3"/>
          </w:tcPr>
          <w:p>
            <w:pPr>
              <w:jc w:val="left"/>
            </w:pPr>
            <w:r>
              <w:t xml:space="preserve">BUDGET-PARA-22: Retain the original resource justification and its audit trail.</w:t>
            </w:r>
          </w:p>
        </w:tc>
      </w:tr>
      <w:tr>
        <w:tc>
          <w:tcPr>
            <w:gridSpan w:val="3"/>
          </w:tcPr>
          <w:p>
            <w:pPr>
              <w:jc w:val="left"/>
            </w:pPr>
            <w:r>
              <w:t xml:space="preserve">BUDGET-PARA-23: Retain the original resource justification and its audit trail.</w:t>
            </w:r>
          </w:p>
        </w:tc>
      </w:tr>
      <w:tr>
        <w:tc>
          <w:tcPr>
            <w:gridSpan w:val="3"/>
          </w:tcPr>
          <w:p>
            <w:pPr>
              <w:jc w:val="left"/>
            </w:pPr>
            <w:r>
              <w:t xml:space="preserve">BUDGET-PARA-24: Retain the original resource justification and its audit trail.</w:t>
            </w:r>
          </w:p>
        </w:tc>
      </w:tr>
      <w:tr>
        <w:tc>
          <w:tcPr>
            <w:gridSpan w:val="3"/>
          </w:tcPr>
          <w:p>
            <w:pPr>
              <w:jc w:val="left"/>
            </w:pPr>
            <w:r>
              <w:t xml:space="preserve">BUDGET-PARA-25: Retain the original resource justification and its audit trail.</w:t>
            </w:r>
          </w:p>
        </w:tc>
      </w:tr>
      <w:tr>
        <w:tc>
          <w:tcPr>
            <w:gridSpan w:val="3"/>
          </w:tcPr>
          <w:p>
            <w:pPr>
              <w:jc w:val="left"/>
            </w:pPr>
            <w:r>
              <w:t xml:space="preserve">BUDGET-PARA-26: Retain the original resource justification and its audit trail.</w:t>
            </w:r>
          </w:p>
        </w:tc>
      </w:tr>
      <w:tr>
        <w:tc>
          <w:tcPr>
            <w:gridSpan w:val="3"/>
          </w:tcPr>
          <w:p>
            <w:pPr>
              <w:jc w:val="left"/>
            </w:pPr>
            <w:r>
              <w:t xml:space="preserve">BUDGET-PARA-27: Retain the original resource justification and its audit trail.</w:t>
            </w:r>
          </w:p>
        </w:tc>
      </w:tr>
      <w:tr>
        <w:tc>
          <w:tcPr>
            <w:gridSpan w:val="3"/>
          </w:tcPr>
          <w:p>
            <w:pPr>
              <w:jc w:val="left"/>
            </w:pPr>
            <w:r>
              <w:t xml:space="preserve">BUDGET-PARA-28: Retain the original resource justification and its audit trail.</w:t>
            </w:r>
          </w:p>
        </w:tc>
      </w:tr>
      <w:tr>
        <w:tc>
          <w:tcPr>
            <w:gridSpan w:val="3"/>
          </w:tcPr>
          <w:p>
            <w:pPr>
              <w:jc w:val="left"/>
            </w:pPr>
            <w:r>
              <w:t xml:space="preserve">BUDGET-PARA-29: Retain the original resource justification and its audit trail.</w:t>
            </w:r>
          </w:p>
        </w:tc>
      </w:tr>
      <w:tr>
        <w:tc>
          <w:tcPr>
            <w:gridSpan w:val="3"/>
          </w:tcPr>
          <w:p>
            <w:pPr>
              <w:jc w:val="left"/>
            </w:pPr>
            <w:r>
              <w:t xml:space="preserve">BUDGET-PARA-30: Retain the original resource justification and its audit trail.</w:t>
            </w:r>
          </w:p>
        </w:tc>
      </w:tr>
      <w:tr>
        <w:tc>
          <w:tcPr>
            <w:gridSpan w:val="3"/>
          </w:tcPr>
          <w:p>
            <w:pPr>
              <w:jc w:val="left"/>
            </w:pPr>
            <w:r>
              <w:t xml:space="preserve">BUDGET-PARA-31: Retain the original resource justification and its audit trail.</w:t>
            </w:r>
          </w:p>
        </w:tc>
      </w:tr>
      <w:tr>
        <w:tc>
          <w:tcPr>
            <w:gridSpan w:val="3"/>
          </w:tcPr>
          <w:p>
            <w:pPr>
              <w:jc w:val="left"/>
            </w:pPr>
            <w:r>
              <w:t xml:space="preserve">BUDGET-PARA-32: Retain the original resource justification and its audit trail.</w:t>
            </w:r>
          </w:p>
        </w:tc>
      </w:tr>
      <w:tr>
        <w:tc>
          <w:tcPr>
            <w:gridSpan w:val="3"/>
          </w:tcPr>
          <w:p>
            <w:pPr>
              <w:jc w:val="left"/>
            </w:pPr>
            <w:r>
              <w:t xml:space="preserve">BUDGET-PARA-33: Retain the original resource justification and its audit trail.</w:t>
            </w:r>
          </w:p>
        </w:tc>
      </w:tr>
      <w:tr>
        <w:tc>
          <w:tcPr>
            <w:gridSpan w:val="3"/>
          </w:tcPr>
          <w:p>
            <w:pPr>
              <w:jc w:val="left"/>
            </w:pPr>
            <w:r>
              <w:t xml:space="preserve">BUDGET-PARA-34: Retain the original resource justification and its audit trail.</w:t>
            </w:r>
          </w:p>
        </w:tc>
      </w:tr>
      <w:tr>
        <w:tc>
          <w:tcPr>
            <w:gridSpan w:val="3"/>
          </w:tcPr>
          <w:p>
            <w:pPr>
              <w:jc w:val="left"/>
            </w:pPr>
            <w:r>
              <w:t xml:space="preserve">BUDGET-PARA-35: Retain the original resource justification and its audit trail.</w:t>
            </w:r>
          </w:p>
        </w:tc>
      </w:tr>
      <w:tr>
        <w:tc>
          <w:tcPr>
            <w:gridSpan w:val="3"/>
          </w:tcPr>
          <w:p>
            <w:pPr>
              <w:jc w:val="left"/>
            </w:pPr>
            <w:r>
              <w:t xml:space="preserve">BUDGET-PARA-36: Retain the original resource justification and its audit trail.</w:t>
            </w:r>
          </w:p>
        </w:tc>
      </w:tr>
      <w:tr>
        <w:tc>
          <w:tcPr>
            <w:gridSpan w:val="3"/>
          </w:tcPr>
          <w:p>
            <w:pPr>
              <w:jc w:val="left"/>
            </w:pPr>
            <w:r>
              <w:t xml:space="preserve">BUDGET-PARA-37: Retain the original resource justification and its audit trail.</w:t>
            </w:r>
          </w:p>
        </w:tc>
      </w:tr>
      <w:tr>
        <w:tc>
          <w:tcPr>
            <w:gridSpan w:val="3"/>
          </w:tcPr>
          <w:p>
            <w:pPr>
              <w:jc w:val="left"/>
            </w:pPr>
            <w:r>
              <w:t xml:space="preserve">BUDGET-PARA-38: Retain the original resource justification and its audit trail.</w:t>
            </w:r>
          </w:p>
        </w:tc>
      </w:tr>
      <w:tr>
        <w:tc>
          <w:tcPr>
            <w:gridSpan w:val="3"/>
          </w:tcPr>
          <w:p>
            <w:pPr>
              <w:jc w:val="left"/>
            </w:pPr>
            <w:r>
              <w:t xml:space="preserve">BUDGET-PARA-39: Retain the original resource justification and its audit trail.</w:t>
            </w:r>
          </w:p>
        </w:tc>
      </w:tr>
      <w:tr>
        <w:tc>
          <w:tcPr>
            <w:gridSpan w:val="3"/>
          </w:tcPr>
          <w:p>
            <w:pPr>
              <w:jc w:val="left"/>
            </w:pPr>
            <w:r>
              <w:t xml:space="preserve">BUDGET-PARA-40: Retain the original resource justification and its audit trail.</w:t>
            </w:r>
          </w:p>
        </w:tc>
      </w:tr>
      <w:tr>
        <w:tc>
          <w:tcPr>
            <w:gridSpan w:val="3"/>
          </w:tcPr>
          <w:p>
            <w:pPr>
              <w:jc w:val="left"/>
            </w:pPr>
            <w:r>
              <w:t xml:space="preserve">BUDGET-PARA-41: Retain the original resource justification and its audit trail.</w:t>
            </w:r>
          </w:p>
        </w:tc>
      </w:tr>
      <w:tr>
        <w:tc>
          <w:tcPr>
            <w:gridSpan w:val="3"/>
          </w:tcPr>
          <w:p>
            <w:pPr>
              <w:jc w:val="left"/>
            </w:pPr>
            <w:r>
              <w:t xml:space="preserve">BUDGET-PARA-42: Retain the original resource justification and its audit trail.</w:t>
            </w:r>
          </w:p>
        </w:tc>
      </w:tr>
      <w:tr>
        <w:tc>
          <w:tcPr>
            <w:gridSpan w:val="3"/>
          </w:tcPr>
          <w:p>
            <w:pPr>
              <w:jc w:val="left"/>
            </w:pPr>
            <w:r>
              <w:t xml:space="preserve">BUDGET-PARA-43: Retain the original resource justification and its audit trail.</w:t>
            </w:r>
          </w:p>
        </w:tc>
      </w:tr>
      <w:tr>
        <w:tc>
          <w:tcPr>
            <w:gridSpan w:val="3"/>
          </w:tcPr>
          <w:p>
            <w:pPr>
              <w:jc w:val="left"/>
            </w:pPr>
            <w:r>
              <w:t xml:space="preserve">BUDGET-PARA-44: Retain the original resource justification and its audit trail.</w:t>
            </w:r>
          </w:p>
        </w:tc>
      </w:tr>
      <w:tr>
        <w:tc>
          <w:tcPr>
            <w:gridSpan w:val="3"/>
          </w:tcPr>
          <w:p>
            <w:pPr>
              <w:jc w:val="left"/>
            </w:pPr>
            <w:r>
              <w:t xml:space="preserve">BUDGET-PARA-45: Retain the original resource justification and its audit trail.</w:t>
            </w:r>
          </w:p>
        </w:tc>
      </w:tr>
      <w:tr>
        <w:tc>
          <w:tcPr>
            <w:gridSpan w:val="3"/>
          </w:tcPr>
          <w:p>
            <w:pPr>
              <w:jc w:val="left"/>
            </w:pPr>
            <w:r>
              <w:t xml:space="preserve">BUDGET-PARA-46: Retain the original resource justification and its audit trail.</w:t>
            </w:r>
          </w:p>
        </w:tc>
      </w:tr>
      <w:tr>
        <w:tc>
          <w:tcPr>
            <w:gridSpan w:val="3"/>
          </w:tcPr>
          <w:p>
            <w:pPr>
              <w:jc w:val="left"/>
            </w:pPr>
            <w:r>
              <w:t xml:space="preserve">BUDGET-PARA-47: Retain the original resource justification and its audit trail.</w:t>
            </w:r>
          </w:p>
        </w:tc>
      </w:tr>
      <w:tr>
        <w:tc>
          <w:tcPr>
            <w:gridSpan w:val="3"/>
          </w:tcPr>
          <w:p>
            <w:pPr>
              <w:jc w:val="left"/>
            </w:pPr>
            <w:r>
              <w:t xml:space="preserve">BUDGET-PARA-48: Retain the original resource justification and its audit trail.</w:t>
            </w:r>
          </w:p>
        </w:tc>
      </w:tr>
      <w:tr>
        <w:tc>
          <w:tcPr>
            <w:gridSpan w:val="3"/>
          </w:tcPr>
          <w:p>
            <w:pPr>
              <w:jc w:val="left"/>
            </w:pPr>
            <w:r>
              <w:t xml:space="preserve">BUDGET-PARA-49: Retain the original resource justification and its audit trail.</w:t>
            </w:r>
          </w:p>
        </w:tc>
      </w:tr>
      <w:tr>
        <w:tc>
          <w:tcPr>
            <w:gridSpan w:val="3"/>
          </w:tcPr>
          <w:p>
            <w:pPr>
              <w:jc w:val="left"/>
            </w:pPr>
            <w:r>
              <w:t xml:space="preserve">BUDGET-PARA-50: Retain the original resource justification and its audit trail.</w:t>
            </w:r>
          </w:p>
        </w:tc>
      </w:tr>
      <w:tr>
        <w:tc>
          <w:tcPr>
            <w:gridSpan w:val="3"/>
          </w:tcPr>
          <w:p>
            <w:pPr>
              <w:jc w:val="left"/>
            </w:pPr>
            <w:r>
              <w:t xml:space="preserve">BUDGET-PARA-51: Retain the original resource justification and its audit trail.</w:t>
            </w:r>
          </w:p>
        </w:tc>
      </w:tr>
      <w:tr>
        <w:tc>
          <w:tcPr>
            <w:gridSpan w:val="3"/>
          </w:tcPr>
          <w:p>
            <w:pPr>
              <w:jc w:val="left"/>
            </w:pPr>
            <w:r>
              <w:t xml:space="preserve">BUDGET-PARA-52: Retain the original resource justification and its audit trail.</w:t>
            </w:r>
          </w:p>
        </w:tc>
      </w:tr>
      <w:tr>
        <w:tc>
          <w:tcPr>
            <w:gridSpan w:val="3"/>
          </w:tcPr>
          <w:p>
            <w:pPr>
              <w:jc w:val="left"/>
            </w:pPr>
            <w:r>
              <w:t xml:space="preserve">BUDGET-PARA-53: Retain the original resource justification and its audit trail.</w:t>
            </w:r>
          </w:p>
        </w:tc>
      </w:tr>
      <w:tr>
        <w:tc>
          <w:tcPr>
            <w:gridSpan w:val="3"/>
          </w:tcPr>
          <w:p>
            <w:pPr>
              <w:jc w:val="left"/>
            </w:pPr>
            <w:r>
              <w:t xml:space="preserve">BUDGET-PARA-54: Retain the original resource justification and its audit trail.</w:t>
            </w:r>
          </w:p>
        </w:tc>
      </w:tr>
      <w:tr>
        <w:tc>
          <w:tcPr>
            <w:gridSpan w:val="3"/>
          </w:tcPr>
          <w:p>
            <w:pPr>
              <w:jc w:val="left"/>
            </w:pPr>
            <w:r>
              <w:t xml:space="preserve">BUDGET-PARA-55: Retain the original resource justification and its audit trail.</w:t>
            </w:r>
          </w:p>
        </w:tc>
      </w:tr>
      <w:tr>
        <w:tc>
          <w:tcPr>
            <w:gridSpan w:val="3"/>
          </w:tcPr>
          <w:p>
            <w:pPr>
              <w:jc w:val="left"/>
            </w:pPr>
            <w:r>
              <w:t xml:space="preserve">BUDGET-PARA-56: Retain the original resource justification and its audit trail.</w:t>
            </w:r>
          </w:p>
        </w:tc>
      </w:tr>
      <w:tr>
        <w:tc>
          <w:tcPr>
            <w:gridSpan w:val="3"/>
          </w:tcPr>
          <w:p>
            <w:pPr>
              <w:jc w:val="left"/>
            </w:pPr>
            <w:r>
              <w:t xml:space="preserve">BUDGET-PARA-57: Retain the original resource justification and its audit trail.</w:t>
            </w:r>
          </w:p>
        </w:tc>
      </w:tr>
      <w:tr>
        <w:tc>
          <w:tcPr>
            <w:gridSpan w:val="3"/>
          </w:tcPr>
          <w:p>
            <w:pPr>
              <w:jc w:val="left"/>
            </w:pPr>
            <w:r>
              <w:t xml:space="preserve">BUDGET-PARA-58: Retain the original resource justification and its audit trail.</w:t>
            </w:r>
          </w:p>
        </w:tc>
      </w:tr>
      <w:tr>
        <w:tc>
          <w:tcPr>
            <w:gridSpan w:val="3"/>
          </w:tcPr>
          <w:p>
            <w:pPr>
              <w:jc w:val="left"/>
            </w:pPr>
            <w:r>
              <w:t xml:space="preserve">BUDGET-PARA-59: Retain the original resource justification and its audit trail.</w:t>
            </w:r>
          </w:p>
        </w:tc>
      </w:tr>
      <w:tr>
        <w:tc>
          <w:tcPr>
            <w:gridSpan w:val="3"/>
          </w:tcPr>
          <w:p>
            <w:pPr>
              <w:jc w:val="left"/>
            </w:pPr>
            <w:r>
              <w:t xml:space="preserve">BUDGET-PARA-60: Retain the original resource justification and its audit trail.</w:t>
            </w:r>
          </w:p>
        </w:tc>
      </w:tr>
      <w:tr>
        <w:tc>
          <w:tcPr>
            <w:gridSpan w:val="3"/>
          </w:tcPr>
          <w:p>
            <w:pPr>
              <w:pStyle w:val="PilotListLead"/>
              <w:numPr>
                <w:ilvl w:val="0"/>
                <w:numId w:val="1017"/>
              </w:numPr>
              <w:jc w:val="left"/>
            </w:pPr>
            <w:r>
              <w:t xml:space="preserve">Preserve Budget-2027-12-31.csv.</w:t>
            </w:r>
          </w:p>
          <w:p>
            <w:pPr>
              <w:pStyle w:val="Compact"/>
              <w:numPr>
                <w:ilvl w:val="0"/>
                <w:numId w:val="1017"/>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t xml:space="preserve">This resource supports findability and management of data.</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2026-09-18T05:38:38Z</dcterms:created>
  <dcterms:modified xsi:type="dcterms:W3CDTF">2026-09-18T05:38:38Z</dcterms:modified>
</cp:coreProperties>
</file>

<file path=docProps/custom.xml><?xml version="1.0" encoding="utf-8"?>
<Properties xmlns="http://schemas.openxmlformats.org/officeDocument/2006/custom-properties" xmlns:vt="http://schemas.openxmlformats.org/officeDocument/2006/docPropsVTypes"/>
</file>