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文件名稱：Science</w:t>
      </w:r>
      <w:r>
        <w:t xml:space="preserve"> Europe retention experiment / structured</w:t>
      </w:r>
    </w:p>
    <w:p>
      <w:pPr>
        <w:pStyle w:val="BodyText"/>
      </w:pPr>
      <w:r>
        <w:rPr>
          <w:rFonts w:hint="eastAsia"/>
        </w:rPr>
        <w:t xml:space="preserve">產生日期：2026-09-14</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01"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Lead"/>
      </w:pPr>
      <w:r>
        <w:rPr>
          <w:rFonts w:hint="eastAsia"/>
        </w:rPr>
        <w:t xml:space="preserve">在計畫的版本控制儲存庫記錄來源版本與處理程式。</w:t>
      </w:r>
    </w:p>
    <w:p>
      <w:pPr>
        <w:pStyle w:val="BodyText"/>
      </w:pPr>
      <w:r>
        <w:t xml:space="preserve">| </w:t>
      </w:r>
      <w:r>
        <w:rPr>
          <w:rFonts w:hint="eastAsia"/>
        </w:rPr>
        <w:t xml:space="preserve">紀錄</w:t>
      </w:r>
      <w:r>
        <w:t xml:space="preserve"> | </w:t>
      </w:r>
      <w:r>
        <w:rPr>
          <w:rFonts w:hint="eastAsia"/>
        </w:rPr>
        <w:t xml:space="preserve">保存期間</w:t>
      </w:r>
      <w:r>
        <w:t xml:space="preserve"> |</w:t>
      </w:r>
      <w:r>
        <w:t xml:space="preserve"> </w:t>
      </w:r>
      <w:r>
        <w:t xml:space="preserve">|---|---|</w:t>
      </w:r>
      <w:r>
        <w:t xml:space="preserve"> </w:t>
      </w:r>
      <w:r>
        <w:t xml:space="preserve">| </w:t>
      </w:r>
      <w:r>
        <w:rPr>
          <w:rFonts w:hint="eastAsia"/>
        </w:rPr>
        <w:t xml:space="preserve">處理紀錄</w:t>
      </w:r>
      <w:r>
        <w:t xml:space="preserve"> | 10 </w:t>
      </w:r>
      <w:r>
        <w:rPr>
          <w:rFonts w:hint="eastAsia"/>
        </w:rPr>
        <w:t xml:space="preserve">年</w:t>
      </w:r>
      <w:r>
        <w:t xml:space="preserve"> |</w:t>
      </w:r>
      <w:r>
        <w:t xml:space="preserve"> </w:t>
      </w:r>
      <w:r>
        <w:t xml:space="preserve">| </w:t>
      </w:r>
      <w:r>
        <w:rPr>
          <w:rFonts w:hint="eastAsia"/>
        </w:rPr>
        <w:t xml:space="preserve">來源校驗碼</w:t>
      </w:r>
      <w:r>
        <w:t xml:space="preserve"> | 10 </w:t>
      </w:r>
      <w:r>
        <w:rPr>
          <w:rFonts w:hint="eastAsia"/>
        </w:rPr>
        <w:t xml:space="preserve">年</w:t>
      </w:r>
      <w:r>
        <w:t xml:space="preserve"> |</w:t>
      </w:r>
    </w:p>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此格式為標準化格式。</w:t>
      </w:r>
      <w:r>
        <w:t xml:space="preserve"> </w:t>
      </w:r>
      <w:r>
        <w:rPr>
          <w:rFonts w:hint="eastAsia"/>
        </w:rPr>
        <w:t xml:space="preserve">此格式適合長期封存。</w:t>
      </w:r>
      <w:r>
        <w:t xml:space="preserve"> </w:t>
      </w:r>
      <w:r>
        <w:rPr>
          <w:rFonts w:hint="eastAsia"/>
        </w:rPr>
        <w:t xml:space="preserve">以此格式儲存的資料量預計為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我們估計本專案所有資料與軟體（包含暫存空間）所需的儲存空間為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7" w:name="sec-storage-backup"/>
    <w:bookmarkStart w:id="66"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3" w:name="q-store-backup"/>
    <w:bookmarkStart w:id="62"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p>
      <w:pPr>
        <w:pStyle w:val="BodyText"/>
      </w:pPr>
      <w:r>
        <w:rPr>
          <w:rFonts w:hint="eastAsia"/>
        </w:rPr>
        <w:t xml:space="preserve">上述對應回答已說明儲存安排與備份需求，但尚無法據此確認所有執行細節：</w:t>
      </w:r>
    </w:p>
    <w:p>
      <w:pPr>
        <w:pStyle w:val="PilotListLead"/>
        <w:numPr>
          <w:ilvl w:val="0"/>
          <w:numId w:val="1007"/>
        </w:numPr>
      </w:pPr>
      <w:r>
        <w:rPr>
          <w:rFonts w:hint="eastAsia"/>
        </w:rPr>
        <w:t xml:space="preserve">這些對應回答尚未明確指出工作資料與備份的實際儲存地點。</w:t>
      </w:r>
    </w:p>
    <w:p>
      <w:pPr>
        <w:pStyle w:val="Compact"/>
        <w:numPr>
          <w:ilvl w:val="0"/>
          <w:numId w:val="1007"/>
        </w:numPr>
      </w:pPr>
      <w:r>
        <w:rPr>
          <w:rFonts w:hint="eastAsia"/>
        </w:rPr>
        <w:t xml:space="preserve">這些對應回答尚未明確指出實際備份排程；「需要頻繁備份」不等於已訂定排程。</w:t>
      </w:r>
    </w:p>
    <w:bookmarkEnd w:id="62"/>
    <w:bookmarkEnd w:id="63"/>
    <w:bookmarkStart w:id="65" w:name="q-access-security"/>
    <w:bookmarkStart w:id="64" w:name="研究期間將如何處理資料安全與敏感資料保護"/>
    <w:p>
      <w:pPr>
        <w:pStyle w:val="Heading3"/>
      </w:pPr>
      <w:r>
        <w:t xml:space="preserve">6. </w:t>
      </w:r>
      <w:r>
        <w:rPr>
          <w:rFonts w:hint="eastAsia"/>
        </w:rPr>
        <w:t xml:space="preserve">研究期間將如何處理資料安全與敏感資料保護？</w:t>
      </w:r>
    </w:p>
    <w:p>
      <w:pPr>
        <w:pStyle w:val="FirstParagraph"/>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bookmarkEnd w:id="64"/>
    <w:bookmarkEnd w:id="65"/>
    <w:bookmarkEnd w:id="66"/>
    <w:bookmarkEnd w:id="67"/>
    <w:bookmarkStart w:id="78" w:name="sec-ethics-legal"/>
    <w:bookmarkStart w:id="77"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69" w:name="q-personal-data"/>
    <w:bookmarkStart w:id="68"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8"/>
    <w:bookmarkEnd w:id="69"/>
    <w:bookmarkStart w:id="71" w:name="q-copyright-ipr"/>
    <w:bookmarkStart w:id="70"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Compact"/>
        <w:numPr>
          <w:ilvl w:val="0"/>
          <w:numId w:val="1008"/>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Compact"/>
        <w:numPr>
          <w:ilvl w:val="0"/>
          <w:numId w:val="1008"/>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0"/>
    <w:bookmarkEnd w:id="71"/>
    <w:bookmarkStart w:id="76" w:name="q-ethical-issues"/>
    <w:bookmarkStart w:id="75" w:name="有哪些倫理議題與行為準則將如何納入考量"/>
    <w:p>
      <w:pPr>
        <w:pStyle w:val="Heading3"/>
      </w:pPr>
      <w:r>
        <w:t xml:space="preserve">9. </w:t>
      </w:r>
      <w:r>
        <w:rPr>
          <w:rFonts w:hint="eastAsia"/>
        </w:rPr>
        <w:t xml:space="preserve">有哪些倫理議題與行為準則？將如何納入考量？</w:t>
      </w:r>
    </w:p>
    <w:bookmarkStart w:id="72"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9"/>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2"/>
    <w:bookmarkStart w:id="73"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Compact"/>
        <w:numPr>
          <w:ilvl w:val="0"/>
          <w:numId w:val="1010"/>
        </w:numPr>
      </w:pPr>
      <w:r>
        <w:rPr>
          <w:rFonts w:hint="eastAsia"/>
          <w:b/>
          <w:bCs/>
        </w:rPr>
        <w:t xml:space="preserve">完成品質檢查的沿岸觀測資料</w:t>
      </w:r>
    </w:p>
    <w:p>
      <w:pPr>
        <w:pStyle w:val="PilotListLead"/>
        <w:numPr>
          <w:ilvl w:val="1"/>
          <w:numId w:val="1011"/>
        </w:numPr>
      </w:pPr>
      <w:r>
        <w:rPr>
          <w:rFonts w:hint="eastAsia"/>
        </w:rPr>
        <w:t xml:space="preserve">不包含個人資料。</w:t>
      </w:r>
    </w:p>
    <w:p>
      <w:pPr>
        <w:pStyle w:val="Compact"/>
        <w:numPr>
          <w:ilvl w:val="1"/>
          <w:numId w:val="1011"/>
        </w:numPr>
      </w:pPr>
      <w:r>
        <w:rPr>
          <w:rFonts w:hint="eastAsia"/>
        </w:rPr>
        <w:t xml:space="preserve">不包含敏感資料。</w:t>
      </w:r>
    </w:p>
    <w:bookmarkEnd w:id="73"/>
    <w:bookmarkStart w:id="74"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4"/>
    <w:bookmarkEnd w:id="75"/>
    <w:bookmarkEnd w:id="76"/>
    <w:bookmarkEnd w:id="77"/>
    <w:bookmarkEnd w:id="78"/>
    <w:bookmarkStart w:id="93" w:name="sec-sharing-preservation"/>
    <w:bookmarkStart w:id="92"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1" w:name="q-share-restrictions"/>
    <w:bookmarkStart w:id="80"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79"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bookmarkEnd w:id="79"/>
    <w:bookmarkEnd w:id="80"/>
    <w:bookmarkEnd w:id="81"/>
    <w:bookmarkStart w:id="84" w:name="q-data-preservation"/>
    <w:bookmarkStart w:id="83"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2" w:name="完成品質檢查的沿岸觀測資料-1"/>
    <w:p>
      <w:pPr>
        <w:pStyle w:val="Heading5"/>
      </w:pPr>
      <w:r>
        <w:rPr>
          <w:rFonts w:hint="eastAsia"/>
        </w:rPr>
        <w:t xml:space="preserve">完成品質檢查的沿岸觀測資料</w:t>
      </w:r>
    </w:p>
    <w:p>
      <w:pPr>
        <w:pStyle w:val="FirstParagraph"/>
      </w:pP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PilotLead"/>
      </w:pPr>
      <w:r>
        <w:rPr>
          <w:rFonts w:hint="eastAsia"/>
        </w:rPr>
        <w:t xml:space="preserve">資料的發布版本將存放於：</w:t>
      </w:r>
    </w:p>
    <w:p>
      <w:pPr>
        <w:pStyle w:val="Compact"/>
        <w:numPr>
          <w:ilvl w:val="0"/>
          <w:numId w:val="1012"/>
        </w:numPr>
      </w:pPr>
      <w:r>
        <w:rPr>
          <w:rFonts w:hint="eastAsia"/>
        </w:rPr>
        <w:t xml:space="preserve">我們的機構資料儲存庫。</w:t>
      </w:r>
    </w:p>
    <w:bookmarkEnd w:id="82"/>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p>
      <w:pPr>
        <w:pStyle w:val="BodyText"/>
      </w:pPr>
      <w:r>
        <w:rPr>
          <w:rFonts w:hint="eastAsia"/>
        </w:rPr>
        <w:t xml:space="preserve">保存選擇仍需核對：發布決定與典藏續存依據，本身不足以說明哪些資料集及版本必須保留或銷毀。</w:t>
      </w:r>
    </w:p>
    <w:bookmarkEnd w:id="83"/>
    <w:bookmarkEnd w:id="84"/>
    <w:bookmarkStart w:id="87" w:name="q-access-data"/>
    <w:bookmarkStart w:id="86" w:name="取用與使用資料需要哪些方法或軟體工具"/>
    <w:p>
      <w:pPr>
        <w:pStyle w:val="Heading3"/>
      </w:pPr>
      <w:r>
        <w:t xml:space="preserve">12. </w:t>
      </w:r>
      <w:r>
        <w:rPr>
          <w:rFonts w:hint="eastAsia"/>
        </w:rPr>
        <w:t xml:space="preserve">取用與使用資料需要哪些方法或軟體工具？</w:t>
      </w:r>
    </w:p>
    <w:bookmarkStart w:id="85"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3"/>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85"/>
    <w:bookmarkEnd w:id="86"/>
    <w:bookmarkEnd w:id="87"/>
    <w:bookmarkStart w:id="91" w:name="q-persistent-identifier"/>
    <w:bookmarkStart w:id="90"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88"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機構資料儲存庫</w:t>
      </w:r>
    </w:p>
    <w:p>
      <w:pPr>
        <w:pStyle w:val="BodyText"/>
      </w:pPr>
      <w:r>
        <w:rPr>
          <w:rFonts w:hint="eastAsia"/>
        </w:rPr>
        <w:t xml:space="preserve">資料將取得持續識別碼。</w:t>
      </w:r>
    </w:p>
    <w:p>
      <w:pPr>
        <w:pStyle w:val="BodyText"/>
      </w:pPr>
      <w:r>
        <w:rPr>
          <w:rFonts w:hint="eastAsia"/>
        </w:rPr>
        <w:t xml:space="preserve">持續識別碼將由資料儲存庫指派。</w:t>
      </w:r>
      <w:r>
        <w:t xml:space="preserve"> </w:t>
      </w:r>
      <w:r>
        <w:rPr>
          <w:rFonts w:hint="eastAsia"/>
        </w:rPr>
        <w:t xml:space="preserve">資料儲存庫將確保持續識別碼可解析至數位物件。</w:t>
      </w:r>
    </w:p>
    <w:bookmarkEnd w:id="88"/>
    <w:bookmarkStart w:id="89"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4"/>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89"/>
    <w:bookmarkEnd w:id="90"/>
    <w:bookmarkEnd w:id="91"/>
    <w:bookmarkEnd w:id="92"/>
    <w:bookmarkEnd w:id="93"/>
    <w:bookmarkStart w:id="100" w:name="sec-responsibilities-resources"/>
    <w:bookmarkStart w:id="99"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95" w:name="q-dm-responsible"/>
    <w:bookmarkStart w:id="94"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94"/>
    <w:bookmarkEnd w:id="95"/>
    <w:bookmarkStart w:id="98" w:name="q-required-resources"/>
    <w:bookmarkStart w:id="97"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5"/>
        </w:numPr>
      </w:pPr>
      <w:r>
        <w:rPr>
          <w:rFonts w:hint="eastAsia"/>
        </w:rPr>
        <w:t xml:space="preserve">後設資料品質檢核</w:t>
      </w:r>
    </w:p>
    <w:p>
      <w:pPr>
        <w:pStyle w:val="Compact"/>
        <w:numPr>
          <w:ilvl w:val="0"/>
          <w:numId w:val="1015"/>
        </w:numPr>
      </w:pPr>
      <w:r>
        <w:rPr>
          <w:rFonts w:hint="eastAsia"/>
        </w:rPr>
        <w:t xml:space="preserve">版本控制與資料溯源</w:t>
      </w:r>
    </w:p>
    <w:p>
      <w:pPr>
        <w:pStyle w:val="FirstParagraph"/>
      </w:pPr>
      <w:r>
        <w:rPr>
          <w:rFonts w:hint="eastAsia"/>
        </w:rPr>
        <w:t xml:space="preserve">除機構通常提供的資源外，我們不需要其他硬體或軟體。</w:t>
      </w:r>
    </w:p>
    <w:p>
      <w:pPr>
        <w:pStyle w:val="BodyText"/>
      </w:pPr>
      <w:r>
        <w:rPr>
          <w:rFonts w:hint="eastAsia"/>
        </w:rPr>
        <w:t xml:space="preserve">預計使用的資料儲存庫會收取服務費。</w:t>
      </w:r>
    </w:p>
    <w:bookmarkStart w:id="96"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96"/>
    <w:bookmarkEnd w:id="97"/>
    <w:bookmarkEnd w:id="98"/>
    <w:bookmarkEnd w:id="99"/>
    <w:bookmarkEnd w:id="100"/>
    <w:bookmarkEnd w:id="10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336"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12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120" w:before="24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120" w:before="24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336"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336"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80" w:before="0" w:line="336"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TableLead" w:type="paragraph">
    <w:name w:val="Pilot Table Lead"/>
    <w:basedOn w:val="Compact"/>
    <w:pPr>
      <w:keepNext/>
      <w:keepLine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2026-09-14T05:11:23Z</dcterms:created>
  <dcterms:modified xsi:type="dcterms:W3CDTF">2026-09-14T05:11:23Z</dcterms:modified>
</cp:coreProperties>
</file>

<file path=docProps/custom.xml><?xml version="1.0" encoding="utf-8"?>
<Properties xmlns="http://schemas.openxmlformats.org/officeDocument/2006/custom-properties" xmlns:vt="http://schemas.openxmlformats.org/officeDocument/2006/docPropsVTypes"/>
</file>