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preservation-no-cold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本計畫結束後不採用冷儲存；這項回答並不排除其他保存方式。</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2026-09-14T05:17:28Z</dcterms:created>
  <dcterms:modified xsi:type="dcterms:W3CDTF">2026-09-14T05:17:28Z</dcterms:modified>
</cp:coreProperties>
</file>

<file path=docProps/custom.xml><?xml version="1.0" encoding="utf-8"?>
<Properties xmlns="http://schemas.openxmlformats.org/officeDocument/2006/custom-properties" xmlns:vt="http://schemas.openxmlformats.org/officeDocument/2006/docPropsVTypes"/>
</file>