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d2d5a076d0defe0bad71128a4cc4e30453a3ee8"/>
    <w:p>
      <w:pPr>
        <w:pStyle w:val="Heading1"/>
      </w:pPr>
      <w:r>
        <w:t xml:space="preserve">Public Q9 prompt ownership controls / ethics-missing</w:t>
      </w:r>
    </w:p>
    <w:p>
      <w:pPr>
        <w:pStyle w:val="FirstParagraph"/>
      </w:pPr>
      <w:r>
        <w:rPr>
          <w:rFonts w:hint="eastAsia"/>
        </w:rPr>
        <w:t xml:space="preserve">產生日期：2026-09-22</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w:t>
      </w:r>
      <w:r>
        <w:t xml:space="preserve"> </w:t>
      </w:r>
      <w:hyperlink r:id="rId66">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2026-09-22T02:22:47Z</dcterms:created>
  <dcterms:modified xsi:type="dcterms:W3CDTF">2026-09-22T02:22:47Z</dcterms:modified>
</cp:coreProperties>
</file>

<file path=docProps/custom.xml><?xml version="1.0" encoding="utf-8"?>
<Properties xmlns="http://schemas.openxmlformats.org/officeDocument/2006/custom-properties" xmlns:vt="http://schemas.openxmlformats.org/officeDocument/2006/docPropsVTypes"/>
</file>