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PilotListLead"/>
        <w:numPr>
          <w:ilvl w:val="0"/>
          <w:numId w:val="1018"/>
        </w:numPr>
      </w:pPr>
      <w:r>
        <w:t xml:space="preserve">Version control and provenance</w:t>
      </w:r>
    </w:p>
    <w:p>
      <w:pPr>
        <w:pStyle w:val="PilotLead"/>
      </w:pPr>
      <w:r>
        <w:t xml:space="preserve">We do not require any hardware or software in addition to what is usually available in the institute.</w:t>
      </w:r>
    </w:p>
    <w:p>
      <w:pPr>
        <w:pStyle w:val="PilotLead"/>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2026-09-15T01:58:08Z</dcterms:created>
  <dcterms:modified xsi:type="dcterms:W3CDTF">2026-09-15T01:58:08Z</dcterms:modified>
</cp:coreProperties>
</file>

<file path=docProps/custom.xml><?xml version="1.0" encoding="utf-8"?>
<Properties xmlns="http://schemas.openxmlformats.org/officeDocument/2006/custom-properties" xmlns:vt="http://schemas.openxmlformats.org/officeDocument/2006/docPropsVTypes"/>
</file>