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identifier follow-ups</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p>
      <w:pPr>
        <w:pStyle w:val="PilotLead"/>
      </w:pPr>
      <w:r>
        <w:rPr>
          <w:rFonts w:hint="eastAsia"/>
          <w:b/>
          <w:bCs/>
        </w:rPr>
        <w:t xml:space="preserve">資料提供管道</w:t>
      </w:r>
      <w:r>
        <w:rPr>
          <w:b/>
          <w:bCs/>
        </w:rPr>
        <w:t xml:space="preserve"> 3</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ead"/>
      </w:pPr>
      <w:r>
        <w:rPr>
          <w:rFonts w:hint="eastAsia"/>
          <w:b/>
          <w:bCs/>
        </w:rPr>
        <w:t xml:space="preserve">資料提供管道</w:t>
      </w:r>
      <w:r>
        <w:rPr>
          <w:b/>
          <w:bCs/>
        </w:rPr>
        <w:t xml:space="preserve"> 4</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Compact"/>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Compact"/>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p>
      <w:pPr>
        <w:pStyle w:val="Compact"/>
        <w:numPr>
          <w:ilvl w:val="0"/>
          <w:numId w:val="1013"/>
        </w:numPr>
      </w:pPr>
      <w:r>
        <w:rPr>
          <w:rFonts w:hint="eastAsia"/>
          <w:b/>
          <w:bCs/>
        </w:rPr>
        <w:t xml:space="preserve">資料提供管道</w:t>
      </w:r>
      <w:r>
        <w:rPr>
          <w:b/>
          <w:bCs/>
        </w:rPr>
        <w:t xml:space="preserve"> </w:t>
      </w:r>
      <w:r>
        <w:rPr>
          <w:rFonts w:hint="eastAsia"/>
          <w:b/>
          <w:bCs/>
        </w:rPr>
        <w:t xml:space="preserve">3：</w:t>
      </w:r>
      <w:r>
        <w:rPr>
          <w:rFonts w:hint="eastAsia"/>
        </w:rPr>
        <w:t xml:space="preserve">我們的機構資料儲存庫。</w:t>
      </w:r>
    </w:p>
    <w:p>
      <w:pPr>
        <w:pStyle w:val="Compact"/>
        <w:numPr>
          <w:ilvl w:val="0"/>
          <w:numId w:val="1013"/>
        </w:numPr>
      </w:pPr>
      <w:r>
        <w:rPr>
          <w:rFonts w:hint="eastAsia"/>
          <w:b/>
          <w:bCs/>
        </w:rPr>
        <w:t xml:space="preserve">資料提供管道</w:t>
      </w:r>
      <w:r>
        <w:rPr>
          <w:b/>
          <w:bCs/>
        </w:rPr>
        <w:t xml:space="preserve"> </w:t>
      </w:r>
      <w:r>
        <w:rPr>
          <w:rFonts w:hint="eastAsia"/>
          <w:b/>
          <w:bCs/>
        </w:rPr>
        <w:t xml:space="preserve">4：</w:t>
      </w:r>
      <w:r>
        <w:rPr>
          <w:rFonts w:hint="eastAsia"/>
        </w:rPr>
        <w:t xml:space="preserve">我們的機構資料儲存庫。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資料儲存庫將不保證持續識別碼可解析至數位物件。</w:t>
      </w:r>
    </w:p>
    <w:p>
      <w:pPr>
        <w:pStyle w:val="PilotLabel"/>
      </w:pPr>
      <w:r>
        <w:rPr>
          <w:rFonts w:hint="eastAsia"/>
          <w:b/>
          <w:bCs/>
        </w:rPr>
        <w:t xml:space="preserve">資料提供管道</w:t>
      </w:r>
      <w:r>
        <w:rPr>
          <w:b/>
          <w:bCs/>
        </w:rPr>
        <w:t xml:space="preserve"> 3</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資料儲存庫將不保證持續識別碼可解析至數位物件。</w:t>
      </w:r>
    </w:p>
    <w:p>
      <w:pPr>
        <w:pStyle w:val="PilotLabel"/>
      </w:pPr>
      <w:r>
        <w:rPr>
          <w:rFonts w:hint="eastAsia"/>
          <w:b/>
          <w:bCs/>
        </w:rPr>
        <w:t xml:space="preserve">資料提供管道</w:t>
      </w:r>
      <w:r>
        <w:rPr>
          <w:b/>
          <w:bCs/>
        </w:rPr>
        <w:t xml:space="preserve"> 4</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持續識別碼將由計畫的資料託管員或主持人指派。</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2026-09-15T00:13:33Z</dcterms:created>
  <dcterms:modified xsi:type="dcterms:W3CDTF">2026-09-15T00:13:33Z</dcterms:modified>
</cp:coreProperties>
</file>

<file path=docProps/custom.xml><?xml version="1.0" encoding="utf-8"?>
<Properties xmlns="http://schemas.openxmlformats.org/officeDocument/2006/custom-properties" xmlns:vt="http://schemas.openxmlformats.org/officeDocument/2006/docPropsVTypes"/>
</file>