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budget-many</w:t>
      </w:r>
    </w:p>
    <w:p>
      <w:pPr>
        <w:pStyle w:val="BodyText"/>
      </w:pPr>
      <w:r>
        <w:t xml:space="preserve">Generated on 2026-09-18</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suitable for long-term archiving. The estimated data volume is</w:t>
      </w:r>
      <w:r>
        <w:t xml:space="preserve"> </w:t>
      </w:r>
      <w:r>
        <w:t xml:space="preserve">120 GB</w:t>
      </w:r>
      <w:r>
        <w:t xml:space="preserve">.</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be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PilotListLead"/>
        <w:numPr>
          <w:ilvl w:val="0"/>
          <w:numId w:val="1007"/>
        </w:numPr>
      </w:pPr>
      <w:r>
        <w:t xml:space="preserve">Open coastal observations — station 1</w:t>
      </w:r>
    </w:p>
    <w:p>
      <w:pPr>
        <w:pStyle w:val="PilotListLead"/>
        <w:numPr>
          <w:ilvl w:val="0"/>
          <w:numId w:val="1000"/>
        </w:numPr>
      </w:pPr>
      <w:r>
        <w:t xml:space="preserve">It is freely available with obligation to quote the source (e.g. CC-BY).</w:t>
      </w:r>
    </w:p>
    <w:p>
      <w:pPr>
        <w:pStyle w:val="PilotListLead"/>
        <w:numPr>
          <w:ilvl w:val="0"/>
          <w:numId w:val="1007"/>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8"/>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PilotListLead"/>
        <w:numPr>
          <w:ilvl w:val="0"/>
          <w:numId w:val="1009"/>
        </w:numPr>
      </w:pPr>
      <w:r>
        <w:rPr>
          <w:b/>
          <w:bCs/>
        </w:rPr>
        <w:t xml:space="preserve">Quality-checked coastal observations</w:t>
      </w:r>
    </w:p>
    <w:p>
      <w:pPr>
        <w:pStyle w:val="Compact"/>
        <w:numPr>
          <w:ilvl w:val="1"/>
          <w:numId w:val="1010"/>
        </w:numPr>
      </w:pPr>
      <w:r>
        <w:t xml:space="preserve">It does not contain personal data. It does not contain sensitive data.</w:t>
      </w:r>
    </w:p>
    <w:p>
      <w:pPr>
        <w:pStyle w:val="Compact"/>
        <w:numPr>
          <w:ilvl w:val="0"/>
          <w:numId w:val="1009"/>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1"/>
        </w:numPr>
      </w:pPr>
      <w:r>
        <w:t xml:space="preserve">Do not redistribute the preliminary files.</w:t>
      </w:r>
    </w:p>
    <w:p>
      <w:pPr>
        <w:pStyle w:val="Compact"/>
        <w:numPr>
          <w:ilvl w:val="0"/>
          <w:numId w:val="1011"/>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2"/>
        </w:numPr>
      </w:pPr>
      <w:r>
        <w:rPr>
          <w:b/>
          <w:bCs/>
        </w:rPr>
        <w:t xml:space="preserve">Distribution 1:</w:t>
      </w:r>
      <w:r>
        <w:t xml:space="preserve"> </w:t>
      </w:r>
      <w:r>
        <w:t xml:space="preserve">Our institutional repository.</w:t>
      </w:r>
    </w:p>
    <w:p>
      <w:pPr>
        <w:pStyle w:val="PilotRepositoryItem"/>
        <w:numPr>
          <w:ilvl w:val="0"/>
          <w:numId w:val="1012"/>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3"/>
        </w:numPr>
      </w:pPr>
      <w:r>
        <w:t xml:space="preserve">Record the access decision.</w:t>
      </w:r>
    </w:p>
    <w:p>
      <w:pPr>
        <w:pStyle w:val="Compact"/>
        <w:numPr>
          <w:ilvl w:val="0"/>
          <w:numId w:val="1013"/>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BodyText"/>
      </w:pPr>
      <w:r>
        <w:t xml:space="preserve">Basis for extending the archival period:</w:t>
      </w:r>
      <w:r>
        <w:t xml:space="preserve"> </w:t>
      </w:r>
      <w:r>
        <w:t xml:space="preserve">actual use of the archived data</w:t>
      </w:r>
      <w:r>
        <w:t xml:space="preserve">,</w:t>
      </w:r>
      <w:r>
        <w:t xml:space="preserve"> </w:t>
      </w:r>
      <w:r>
        <w:t xml:space="preserve">predicted use of the archived data</w:t>
      </w:r>
      <w:r>
        <w:t xml:space="preserve">,</w:t>
      </w:r>
      <w:r>
        <w:t xml:space="preserve"> </w:t>
      </w:r>
      <w:r>
        <w:t xml:space="preserve">available budget</w:t>
      </w:r>
      <w:r>
        <w:t xml:space="preserve">.</w:t>
      </w:r>
    </w:p>
    <w:p>
      <w:pPr>
        <w:pStyle w:val="BodyText"/>
      </w:pPr>
      <w:r>
        <w:t xml:space="preserve">Obsolete data formats in cold storage will be upgraded. Archived data will not be migrated regularly to more modern storage media.</w:t>
      </w:r>
    </w:p>
    <w:bookmarkEnd w:id="89"/>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4"/>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The repository will assign the persistent identifier.</w:t>
      </w:r>
      <w:r>
        <w:t xml:space="preserve"> </w:t>
      </w:r>
      <w:r>
        <w:t xml:space="preserve">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An institutional data steward will assign the persistent identifier.</w:t>
      </w:r>
      <w:r>
        <w:t xml:space="preserve"> </w:t>
      </w:r>
      <w:r>
        <w:t xml:space="preserve">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5"/>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6"/>
        </w:numPr>
      </w:pPr>
      <w:r>
        <w:t xml:space="preserve">Metadata quality checks</w:t>
      </w:r>
    </w:p>
    <w:p>
      <w:pPr>
        <w:pStyle w:val="Compact"/>
        <w:numPr>
          <w:ilvl w:val="0"/>
          <w:numId w:val="1016"/>
        </w:numPr>
      </w:pPr>
      <w:r>
        <w:t xml:space="preserve">Version control and provenance</w:t>
      </w:r>
    </w:p>
    <w:p>
      <w:pPr>
        <w:pStyle w:val="FirstParagraph"/>
      </w:pPr>
      <w:r>
        <w:t xml:space="preserve">We do not require any hardware or software in addition to what is usually available in the institute.</w:t>
      </w:r>
      <w:r>
        <w:t xml:space="preserve"> </w:t>
      </w: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2026-09-18T06:42:11Z</dcterms:created>
  <dcterms:modified xsi:type="dcterms:W3CDTF">2026-09-18T06:42:11Z</dcterms:modified>
</cp:coreProperties>
</file>

<file path=docProps/custom.xml><?xml version="1.0" encoding="utf-8"?>
<Properties xmlns="http://schemas.openxmlformats.org/officeDocument/2006/custom-properties" xmlns:vt="http://schemas.openxmlformats.org/officeDocument/2006/docPropsVTypes"/>
</file>