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budget pagination / budget-many</w:t>
      </w:r>
    </w:p>
    <w:p>
      <w:pPr>
        <w:pStyle w:val="BodyText"/>
      </w:pPr>
      <w:r>
        <w:t xml:space="preserve">Generated on 2026-09-18</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0"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w:t>
      </w:r>
    </w:p>
    <w:p>
      <w:pPr>
        <w:pStyle w:val="BodyText"/>
      </w:pPr>
      <w:r>
        <w:t xml:space="preserve">Information not provided: whether a data/variable dictionary will be created.</w:t>
      </w:r>
    </w:p>
    <w:p>
      <w:pPr>
        <w:pStyle w:val="BodyText"/>
      </w:pPr>
      <w:r>
        <w:t xml:space="preserve">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be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0"/>
        </w:numPr>
      </w:pPr>
      <w:r>
        <w:rPr>
          <w:b/>
          <w:bCs/>
        </w:rPr>
        <w:t xml:space="preserve">Quality-checked coastal observations</w:t>
      </w:r>
    </w:p>
    <w:p>
      <w:pPr>
        <w:pStyle w:val="Compact"/>
        <w:numPr>
          <w:ilvl w:val="1"/>
          <w:numId w:val="1011"/>
        </w:numPr>
      </w:pPr>
      <w:r>
        <w:t xml:space="preserve">It does not contain personal data. 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BodyText"/>
      </w:pPr>
      <w:r>
        <w:t xml:space="preserve">Basis for extending the archival period:</w:t>
      </w:r>
      <w:r>
        <w:t xml:space="preserve"> </w:t>
      </w:r>
      <w:r>
        <w:t xml:space="preserve">actual use of the archived data</w:t>
      </w:r>
      <w:r>
        <w:t xml:space="preserve">,</w:t>
      </w:r>
      <w:r>
        <w:t xml:space="preserve"> </w:t>
      </w:r>
      <w:r>
        <w:t xml:space="preserve">predicted use of the archived data</w:t>
      </w:r>
      <w:r>
        <w:t xml:space="preserve">,</w:t>
      </w:r>
      <w:r>
        <w:t xml:space="preserve"> </w:t>
      </w:r>
      <w:r>
        <w:t xml:space="preserve">available budget</w:t>
      </w:r>
      <w:r>
        <w:t xml:space="preserve">.</w:t>
      </w:r>
    </w:p>
    <w:p>
      <w:pPr>
        <w:pStyle w:val="BodyText"/>
      </w:pPr>
      <w:r>
        <w:t xml:space="preserve">Obsolete data formats in cold storage will be upgraded. Archived data will not be migrated regularly to more modern storage media.</w:t>
      </w:r>
    </w:p>
    <w:bookmarkEnd w:id="89"/>
    <w:p>
      <w:pPr>
        <w:pStyle w:val="BodyText"/>
      </w:pPr>
      <w:r>
        <w:t xml:space="preserve">Preservation selection still requires review: publication decisions and archive renewal criteria do not by themselves explain which datasets and versions must be retained or destroyed.</w:t>
      </w:r>
    </w:p>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5"/>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An institutional data steward will assign the persistent identifier.</w:t>
      </w:r>
      <w:r>
        <w:t xml:space="preserve"> </w:t>
      </w:r>
      <w:r>
        <w:t xml:space="preserve">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6"/>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09" w:name="sec-responsibilities-resources"/>
    <w:bookmarkStart w:id="108"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7" w:name="q-required-resources"/>
    <w:bookmarkStart w:id="106"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7"/>
        </w:numPr>
      </w:pPr>
      <w:r>
        <w:t xml:space="preserve">Metadata quality checks</w:t>
      </w:r>
    </w:p>
    <w:p>
      <w:pPr>
        <w:pStyle w:val="Compact"/>
        <w:numPr>
          <w:ilvl w:val="0"/>
          <w:numId w:val="1017"/>
        </w:numPr>
      </w:pPr>
      <w:r>
        <w:t xml:space="preserve">Version control and provenance</w:t>
      </w:r>
    </w:p>
    <w:p>
      <w:pPr>
        <w:pStyle w:val="FirstParagraph"/>
      </w:pPr>
      <w:r>
        <w:t xml:space="preserve">We do not require any hardware or software in addition to what is usually available in the institute.</w:t>
      </w:r>
      <w:r>
        <w:t xml:space="preserve"> </w:t>
      </w:r>
      <w:r>
        <w:t xml:space="preserve">The selected repositories charge for their services.</w:t>
      </w:r>
    </w:p>
    <w:bookmarkStart w:id="105"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r>
        <w:tc>
          <w:tcPr/>
          <w:p>
            <w:pPr>
              <w:pStyle w:val="PilotLabel"/>
              <w:jc w:val="left"/>
            </w:pPr>
            <w:r>
              <w:rPr>
                <w:b/>
                <w:bCs/>
              </w:rPr>
              <w:t xml:space="preserve">Budget resource 3</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300 TWD</w:t>
            </w:r>
          </w:p>
        </w:tc>
        <w:tc>
          <w:tcPr/>
          <w:p>
            <w:pPr>
              <w:jc w:val="left"/>
            </w:pPr>
            <w:r>
              <w:t xml:space="preserve">Institutional research funds</w:t>
            </w:r>
          </w:p>
        </w:tc>
      </w:tr>
      <w:tr>
        <w:tc>
          <w:tcPr/>
          <w:p>
            <w:pPr>
              <w:pStyle w:val="PilotLabel"/>
              <w:jc w:val="left"/>
            </w:pPr>
            <w:r>
              <w:rPr>
                <w:b/>
                <w:bCs/>
              </w:rPr>
              <w:t xml:space="preserve">Budget resource 4</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400 TWD</w:t>
            </w:r>
          </w:p>
        </w:tc>
        <w:tc>
          <w:tcPr/>
          <w:p>
            <w:pPr>
              <w:jc w:val="left"/>
            </w:pPr>
            <w:r>
              <w:t xml:space="preserve">Institutional research funds</w:t>
            </w:r>
          </w:p>
        </w:tc>
      </w:tr>
      <w:tr>
        <w:tc>
          <w:tcPr/>
          <w:p>
            <w:pPr>
              <w:pStyle w:val="PilotLabel"/>
              <w:jc w:val="left"/>
            </w:pPr>
            <w:r>
              <w:rPr>
                <w:b/>
                <w:bCs/>
              </w:rPr>
              <w:t xml:space="preserve">Budget resource 5</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 TWD</w:t>
            </w:r>
          </w:p>
        </w:tc>
        <w:tc>
          <w:tcPr/>
          <w:p>
            <w:pPr>
              <w:jc w:val="left"/>
            </w:pPr>
            <w:r>
              <w:t xml:space="preserve">Institutional research funds</w:t>
            </w:r>
          </w:p>
        </w:tc>
      </w:tr>
      <w:tr>
        <w:tc>
          <w:tcPr/>
          <w:p>
            <w:pPr>
              <w:pStyle w:val="PilotLabel"/>
              <w:jc w:val="left"/>
            </w:pPr>
            <w:r>
              <w:rPr>
                <w:b/>
                <w:bCs/>
              </w:rPr>
              <w:t xml:space="preserve">Budget resource 6</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600 TWD</w:t>
            </w:r>
          </w:p>
        </w:tc>
        <w:tc>
          <w:tcPr/>
          <w:p>
            <w:pPr>
              <w:jc w:val="left"/>
            </w:pPr>
            <w:r>
              <w:t xml:space="preserve">Institutional research funds</w:t>
            </w:r>
          </w:p>
        </w:tc>
      </w:tr>
      <w:tr>
        <w:tc>
          <w:tcPr/>
          <w:p>
            <w:pPr>
              <w:pStyle w:val="PilotLabel"/>
              <w:jc w:val="left"/>
            </w:pPr>
            <w:r>
              <w:rPr>
                <w:b/>
                <w:bCs/>
              </w:rPr>
              <w:t xml:space="preserve">Budget resource 7</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700 TWD</w:t>
            </w:r>
          </w:p>
        </w:tc>
        <w:tc>
          <w:tcPr/>
          <w:p>
            <w:pPr>
              <w:jc w:val="left"/>
            </w:pPr>
            <w:r>
              <w:t xml:space="preserve">Institutional research funds</w:t>
            </w:r>
          </w:p>
        </w:tc>
      </w:tr>
      <w:tr>
        <w:tc>
          <w:tcPr/>
          <w:p>
            <w:pPr>
              <w:pStyle w:val="PilotLabel"/>
              <w:jc w:val="left"/>
            </w:pPr>
            <w:r>
              <w:rPr>
                <w:b/>
                <w:bCs/>
              </w:rPr>
              <w:t xml:space="preserve">Budget resource 8</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800 TWD</w:t>
            </w:r>
          </w:p>
        </w:tc>
        <w:tc>
          <w:tcPr/>
          <w:p>
            <w:pPr>
              <w:jc w:val="left"/>
            </w:pPr>
            <w:r>
              <w:t xml:space="preserve">Institutional research funds</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2026-09-18T05:39:50Z</dcterms:created>
  <dcterms:modified xsi:type="dcterms:W3CDTF">2026-09-18T05:39:50Z</dcterms:modified>
</cp:coreProperties>
</file>

<file path=docProps/custom.xml><?xml version="1.0" encoding="utf-8"?>
<Properties xmlns="http://schemas.openxmlformats.org/officeDocument/2006/custom-properties" xmlns:vt="http://schemas.openxmlformats.org/officeDocument/2006/docPropsVTypes"/>
</file>