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negative"/>
    <w:p>
      <w:pPr>
        <w:pStyle w:val="Heading1"/>
      </w:pPr>
      <w:r>
        <w:t xml:space="preserve">Science Europe pilot / negative</w:t>
      </w:r>
    </w:p>
    <w:p>
      <w:pPr>
        <w:pStyle w:val="FirstParagraph"/>
      </w:pPr>
      <w:r>
        <w:t xml:space="preserve">Generated on 2026-09-16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t xml:space="preserve">No new instrument datasets will be produced in this project.</w:t>
      </w:r>
    </w:p>
    <w:p>
      <w:pPr>
        <w:pStyle w:val="BodyText"/>
      </w:pPr>
      <w:r>
        <w:t xml:space="preserve">No existing datasets will be re-used.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t xml:space="preserve">There is no shared workspace used during the project for working with data. Data stored by individual project members are not yet adequately backed up and traceable.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t xml:space="preserve">To execute the DMP, no additional specialist expertise is required.</w:t>
      </w:r>
    </w:p>
    <w:p>
      <w:pPr>
        <w:pStyle w:val="BodyText"/>
      </w:pPr>
      <w:r>
        <w:t xml:space="preserve">We do not require any hardware or software in addition to what is usually available in the institute.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2026-09-16T02:10:25Z</dcterms:created>
  <dcterms:modified xsi:type="dcterms:W3CDTF">2026-09-16T02:10:25Z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