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metadata follow-up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 whether the metadata will include instructions for accessing the data.</w:t>
      </w:r>
    </w:p>
    <w:p>
      <w:pPr>
        <w:pStyle w:val="BodyText"/>
      </w:pPr>
      <w:r>
        <w:t xml:space="preserve">Information not provided: whether the metadata will be available in a form that can be harvested and indexed.</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PilotLead"/>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2026-09-17T04:10:31Z</dcterms:created>
  <dcterms:modified xsi:type="dcterms:W3CDTF">2026-09-17T04:10:31Z</dcterms:modified>
</cp:coreProperties>
</file>

<file path=docProps/custom.xml><?xml version="1.0" encoding="utf-8"?>
<Properties xmlns="http://schemas.openxmlformats.org/officeDocument/2006/custom-properties" xmlns:vt="http://schemas.openxmlformats.org/officeDocument/2006/docPropsVTypes"/>
</file>