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p>
    <w:p>
      <w:pPr>
        <w:pStyle w:val="BodyText"/>
      </w:pPr>
      <w:r>
        <w:t xml:space="preserve">Die konativ-integrative Architektur des Geistes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57" w:name="X5db2487297e34aecf67406e631b8e7c093c2537"/>
    <w:p>
      <w:pPr>
        <w:pStyle w:val="Heading1"/>
      </w:pPr>
      <w:r>
        <w:t xml:space="preserve">Anhang A: Mathematischer Formalismus &amp; Tensorschreibweise</w:t>
      </w:r>
    </w:p>
    <w:bookmarkStart w:id="53"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2"/>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2"/>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2"/>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2"/>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2"/>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2"/>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2"/>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53"/>
    <w:bookmarkStart w:id="54"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54"/>
    <w:bookmarkStart w:id="55"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56"/>
    <w:bookmarkEnd w:id="57"/>
    <w:bookmarkStart w:id="69"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3"/>
        </w:numPr>
      </w:pPr>
      <w:r>
        <w:rPr>
          <w:b/>
          <w:bCs/>
        </w:rPr>
        <w:t xml:space="preserve">Zentrales Projekt-Repository:</w:t>
      </w:r>
      <w:r>
        <w:br/>
      </w:r>
      <w:hyperlink r:id="rId58">
        <w:r>
          <w:rPr>
            <w:rStyle w:val="Hyperlink"/>
          </w:rPr>
          <w:t xml:space="preserve">https://github.com/Thriebl/active-inference-phi-network</w:t>
        </w:r>
      </w:hyperlink>
    </w:p>
    <w:bookmarkStart w:id="62"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4"/>
        </w:numPr>
      </w:pPr>
      <w:r>
        <w:rPr>
          <w:b/>
          <w:bCs/>
        </w:rPr>
        <w:t xml:space="preserve">Rekurrente</w:t>
      </w:r>
      <w:r>
        <w:rPr>
          <w:b/>
          <w:bCs/>
        </w:rPr>
        <w:t xml:space="preserve"> </w:t>
      </w:r>
      <m:oMath>
        <m:r>
          <m:rPr>
            <m:sty m:val="p"/>
          </m:rPr>
          <m:t>Φ</m:t>
        </m:r>
      </m:oMath>
      <w:r>
        <w:rPr>
          <w:b/>
          <w:bCs/>
        </w:rPr>
        <w:t xml:space="preserve">-Maximierung:</w:t>
      </w:r>
      <w:r>
        <w:br/>
      </w:r>
      <w:hyperlink r:id="rId59">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4"/>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60">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4"/>
        </w:numPr>
      </w:pPr>
      <w:r>
        <w:rPr>
          <w:b/>
          <w:bCs/>
        </w:rPr>
        <w:t xml:space="preserve">Temporale Tiefen (</w:t>
      </w:r>
      <m:oMath>
        <m:r>
          <m:t>H</m:t>
        </m:r>
        <m:r>
          <m:rPr>
            <m:sty m:val="p"/>
          </m:rPr>
          <m:t>=</m:t>
        </m:r>
        <m:r>
          <m:t>0</m:t>
        </m:r>
        <m:r>
          <m:rPr>
            <m:sty m:val="p"/>
          </m:rPr>
          <m:t>→</m:t>
        </m:r>
        <m:r>
          <m:t>4</m:t>
        </m:r>
      </m:oMath>
      <w:r>
        <w:rPr>
          <w:b/>
          <w:bCs/>
        </w:rPr>
        <w:t xml:space="preserve">) &amp; 6. Axiom:</w:t>
      </w:r>
      <w:r>
        <w:br/>
      </w:r>
      <w:hyperlink r:id="rId61">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62"/>
    <w:bookmarkStart w:id="68"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15"/>
        </w:numPr>
      </w:pPr>
      <w:r>
        <w:rPr>
          <w:b/>
          <w:bCs/>
        </w:rPr>
        <w:t xml:space="preserve">Das Master-Framework-Papier:</w:t>
      </w:r>
      <w:r>
        <w:t xml:space="preserve"> </w:t>
      </w:r>
      <w:r>
        <w:rPr>
          <w:i/>
          <w:iCs/>
        </w:rPr>
        <w:t xml:space="preserve">The Conative-Integrative Framework (CIF)</w:t>
      </w:r>
      <w:r>
        <w:br/>
      </w:r>
      <w:hyperlink r:id="rId63">
        <w:r>
          <w:rPr>
            <w:rStyle w:val="VerbatimChar"/>
          </w:rPr>
          <w:t xml:space="preserve">The_Conative_Integrative_Framework_Thomas_Riebl.pdf</w:t>
        </w:r>
      </w:hyperlink>
    </w:p>
    <w:p>
      <w:pPr>
        <w:pStyle w:val="Compact"/>
        <w:numPr>
          <w:ilvl w:val="0"/>
          <w:numId w:val="1015"/>
        </w:numPr>
      </w:pPr>
      <w:r>
        <w:rPr>
          <w:b/>
          <w:bCs/>
        </w:rPr>
        <w:t xml:space="preserve">Die 6-Ebenen-Seelenarchitektur:</w:t>
      </w:r>
      <w:r>
        <w:t xml:space="preserve"> </w:t>
      </w:r>
      <w:r>
        <w:rPr>
          <w:i/>
          <w:iCs/>
        </w:rPr>
        <w:t xml:space="preserve">The Composition of the Soul</w:t>
      </w:r>
      <w:r>
        <w:br/>
      </w:r>
      <w:hyperlink r:id="rId64">
        <w:r>
          <w:rPr>
            <w:rStyle w:val="VerbatimChar"/>
          </w:rPr>
          <w:t xml:space="preserve">The_Composition_of_the_Soul_Thomas_Riebl.pdf</w:t>
        </w:r>
      </w:hyperlink>
    </w:p>
    <w:p>
      <w:pPr>
        <w:pStyle w:val="Compact"/>
        <w:numPr>
          <w:ilvl w:val="0"/>
          <w:numId w:val="1015"/>
        </w:numPr>
      </w:pPr>
      <w:r>
        <w:rPr>
          <w:b/>
          <w:bCs/>
        </w:rPr>
        <w:t xml:space="preserve">Die temporale Mechanik:</w:t>
      </w:r>
      <w:r>
        <w:t xml:space="preserve"> </w:t>
      </w:r>
      <w:r>
        <w:rPr>
          <w:i/>
          <w:iCs/>
        </w:rPr>
        <w:t xml:space="preserve">The Temporal Mechanics of Consciousness (Time &amp; The Specious Present)</w:t>
      </w:r>
      <w:r>
        <w:br/>
      </w:r>
      <w:hyperlink r:id="rId65">
        <w:r>
          <w:rPr>
            <w:rStyle w:val="VerbatimChar"/>
          </w:rPr>
          <w:t xml:space="preserve">The_Temporal_Mechanics_of_Consciousness_Thomas_Riebl.pdf</w:t>
        </w:r>
      </w:hyperlink>
    </w:p>
    <w:p>
      <w:pPr>
        <w:pStyle w:val="Compact"/>
        <w:numPr>
          <w:ilvl w:val="0"/>
          <w:numId w:val="1015"/>
        </w:numPr>
      </w:pPr>
      <w:r>
        <w:rPr>
          <w:b/>
          <w:bCs/>
        </w:rPr>
        <w:t xml:space="preserve">Die statistische Methodik:</w:t>
      </w:r>
      <w:r>
        <w:t xml:space="preserve"> </w:t>
      </w:r>
      <w:r>
        <w:rPr>
          <w:i/>
          <w:iCs/>
        </w:rPr>
        <w:t xml:space="preserve">Monte Carlo Methodology in Active Inference &amp; Consciousness</w:t>
      </w:r>
      <w:r>
        <w:br/>
      </w:r>
      <w:hyperlink r:id="rId66">
        <w:r>
          <w:rPr>
            <w:rStyle w:val="VerbatimChar"/>
          </w:rPr>
          <w:t xml:space="preserve">Monte_Carlo_Methodology_Active_Inference_Thomas_Riebl.pdf</w:t>
        </w:r>
      </w:hyperlink>
    </w:p>
    <w:p>
      <w:pPr>
        <w:pStyle w:val="Compact"/>
        <w:numPr>
          <w:ilvl w:val="0"/>
          <w:numId w:val="1015"/>
        </w:numPr>
      </w:pPr>
      <w:r>
        <w:rPr>
          <w:b/>
          <w:bCs/>
        </w:rPr>
        <w:t xml:space="preserve">Das Executive Poster:</w:t>
      </w:r>
      <w:r>
        <w:t xml:space="preserve"> </w:t>
      </w:r>
      <w:r>
        <w:rPr>
          <w:i/>
          <w:iCs/>
        </w:rPr>
        <w:t xml:space="preserve">The 6th Axiom Executive Slide (High-Impact A4 Landscape)</w:t>
      </w:r>
      <w:r>
        <w:br/>
      </w:r>
      <w:hyperlink r:id="rId67">
        <w:r>
          <w:rPr>
            <w:rStyle w:val="VerbatimChar"/>
          </w:rPr>
          <w:t xml:space="preserve">The_6th_Axiom_Executive_Slide_Thomas_Riebl_A4_Landscape.pdf</w:t>
        </w:r>
      </w:hyperlink>
    </w:p>
    <w:bookmarkEnd w:id="68"/>
    <w:bookmarkEnd w:id="69"/>
    <w:bookmarkStart w:id="70" w:name="Xdfa16aceee86dcd9bf186bddd4f98777f9ab2ed"/>
    <w:p>
      <w:pPr>
        <w:pStyle w:val="Heading1"/>
      </w:pPr>
      <w:r>
        <w:t xml:space="preserve">Anhang C: Umfassendes Alphabetisches Glossar der Fachbegriffe</w:t>
      </w:r>
    </w:p>
    <w:p>
      <w:pPr>
        <w:pStyle w:val="Compact"/>
        <w:numPr>
          <w:ilvl w:val="0"/>
          <w:numId w:val="1016"/>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16"/>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16"/>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16"/>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16"/>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16"/>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16"/>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6"/>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16"/>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16"/>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16"/>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16"/>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16"/>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16"/>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16"/>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16"/>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16"/>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16"/>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16"/>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16"/>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16"/>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16"/>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16"/>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16"/>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16"/>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16"/>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16"/>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16"/>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16"/>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16"/>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16"/>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16"/>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16"/>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16"/>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70"/>
    <w:bookmarkStart w:id="71" w:name="akademische-bibliographie"/>
    <w:p>
      <w:pPr>
        <w:pStyle w:val="Heading1"/>
      </w:pPr>
      <w:r>
        <w:t xml:space="preserve">Akademische Bibliographie</w:t>
      </w:r>
    </w:p>
    <w:p>
      <w:pPr>
        <w:pStyle w:val="Compact"/>
        <w:numPr>
          <w:ilvl w:val="0"/>
          <w:numId w:val="1017"/>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1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7"/>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7"/>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17"/>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17"/>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7"/>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1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7"/>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17"/>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7"/>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17"/>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7"/>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1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17"/>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7"/>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17"/>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17"/>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17"/>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17"/>
        </w:numPr>
      </w:pPr>
      <w:r>
        <w:rPr>
          <w:b/>
          <w:bCs/>
        </w:rPr>
        <w:t xml:space="preserve">Spinoza, B. (1677).</w:t>
      </w:r>
      <w:r>
        <w:t xml:space="preserve"> </w:t>
      </w:r>
      <w:r>
        <w:rPr>
          <w:i/>
          <w:iCs/>
        </w:rPr>
        <w:t xml:space="preserve">Ethica, ordine geometrico demonstrata.</w:t>
      </w:r>
    </w:p>
    <w:p>
      <w:pPr>
        <w:pStyle w:val="Compact"/>
        <w:numPr>
          <w:ilvl w:val="0"/>
          <w:numId w:val="1017"/>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1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17"/>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71"/>
    <w:bookmarkStart w:id="72"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2026-09-03T12:53:59Z</dcterms:created>
  <dcterms:modified xsi:type="dcterms:W3CDTF">2026-09-03T12:53:59Z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