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the-composition-of-the-soul"/>
    <w:p>
      <w:pPr>
        <w:pStyle w:val="Heading1"/>
      </w:pPr>
      <w:r>
        <w:t xml:space="preserve">The Composition of the Soul</w:t>
      </w:r>
    </w:p>
    <w:bookmarkStart w:id="9" w:name="Xbbef3270933f94ecac57b88d3d6351e2326c910"/>
    <w:p>
      <w:pPr>
        <w:pStyle w:val="Heading2"/>
      </w:pPr>
      <w:r>
        <w:t xml:space="preserve">How Genetics, Chance and Necessity, Epigenetics, Lifelong Learning, Mind-at-Large, and the Dissociated Mind Form an Individual Soul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Thomas Riebl (Luxembourg)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1, 2026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[WORKING DRAFT • WORK IN PROGRESS]</w:t>
      </w:r>
      <w:r>
        <w:br/>
      </w:r>
      <w:r>
        <w:rPr>
          <w:b/>
          <w:bCs/>
        </w:rPr>
        <w:t xml:space="preserve">Theoretical Architecture:</w:t>
      </w:r>
      <w:r>
        <w:t xml:space="preserve"> </w:t>
      </w:r>
      <w:r>
        <w:t xml:space="preserve">The Conative-Integrative Framework (CIF)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Working Paper / Work in Progress:</w:t>
      </w:r>
      <w:r>
        <w:br/>
      </w:r>
      <w:r>
        <w:t xml:space="preserve">This treatise represents an active working draft and exploratory conceptual model within</w:t>
      </w:r>
      <w:r>
        <w:t xml:space="preserve"> </w:t>
      </w:r>
      <w:r>
        <w:rPr>
          <w:i/>
          <w:iCs/>
        </w:rPr>
        <w:t xml:space="preserve">The Conative-Integrative Framework (CIF)</w:t>
      </w:r>
      <w:r>
        <w:t xml:space="preserve">. It is subject to ongoing research, empirical formalization, and philosophical refinement.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-de-mystifying-the-soul"/>
    <w:p>
      <w:pPr>
        <w:pStyle w:val="Heading2"/>
      </w:pPr>
      <w:r>
        <w:t xml:space="preserve">Executive Summary: De-Mystifying the Soul</w:t>
      </w:r>
    </w:p>
    <w:p>
      <w:pPr>
        <w:pStyle w:val="FirstParagraph"/>
      </w:pPr>
      <w:r>
        <w:t xml:space="preserve">Throughout human history, the concept of the</w:t>
      </w:r>
      <w:r>
        <w:t xml:space="preserve"> </w:t>
      </w:r>
      <w:r>
        <w:rPr>
          <w:b/>
          <w:bCs/>
        </w:rPr>
        <w:t xml:space="preserve">“Soul”</w:t>
      </w:r>
      <w:r>
        <w:t xml:space="preserve"> </w:t>
      </w:r>
      <w:r>
        <w:t xml:space="preserve">(</w:t>
      </w:r>
      <w:r>
        <w:rPr>
          <w:i/>
          <w:iCs/>
        </w:rPr>
        <w:t xml:space="preserve">Seele / Anima / Psyche</w:t>
      </w:r>
      <w:r>
        <w:t xml:space="preserve">) has oscillated between two unsatisfactory extremes: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Supernatural Dualism:</w:t>
      </w:r>
      <w:r>
        <w:t xml:space="preserve"> </w:t>
      </w:r>
      <w:r>
        <w:t xml:space="preserve">Treating the soul as an immaterial, magical</w:t>
      </w:r>
      <w:r>
        <w:t xml:space="preserve"> </w:t>
      </w:r>
      <w:r>
        <w:t xml:space="preserve">“ghost”</w:t>
      </w:r>
      <w:r>
        <w:t xml:space="preserve"> </w:t>
      </w:r>
      <w:r>
        <w:t xml:space="preserve">awkwardly inserted into a mechanical meat-robot.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Eliminative Materialism:</w:t>
      </w:r>
      <w:r>
        <w:t xml:space="preserve"> </w:t>
      </w:r>
      <w:r>
        <w:t xml:space="preserve">Reducing the soul to a complete illusion—an accidental byproduct of dead matter with no genuine depth, purpose, or ontological reality.</w:t>
      </w:r>
    </w:p>
    <w:p>
      <w:pPr>
        <w:pStyle w:val="BodyText"/>
      </w:pPr>
      <w:r>
        <w:t xml:space="preserve">Within</w:t>
      </w:r>
      <w:r>
        <w:t xml:space="preserve"> </w:t>
      </w:r>
      <w:r>
        <w:rPr>
          <w:b/>
          <w:bCs/>
        </w:rPr>
        <w:t xml:space="preserve">The Conative-Integrative Framework (CIF)</w:t>
      </w:r>
      <w:r>
        <w:t xml:space="preserve">, we formulate a rigorous, post-materialist and naturalistic definition:</w:t>
      </w:r>
    </w:p>
    <w:p>
      <w:pPr>
        <w:pStyle w:val="BlockText"/>
      </w:pPr>
      <w:r>
        <w:rPr>
          <w:b/>
          <w:bCs/>
        </w:rPr>
        <w:t xml:space="preserve">The Individual Soul is a localized, self-sustaining whirlpool (</w:t>
      </w:r>
      <w:r>
        <w:rPr>
          <w:b/>
          <w:bCs/>
          <w:i/>
          <w:iCs/>
        </w:rPr>
        <w:t xml:space="preserve">dissociated alter</w:t>
      </w:r>
      <w:r>
        <w:rPr>
          <w:b/>
          <w:bCs/>
        </w:rPr>
        <w:t xml:space="preserve">) within the universal field of Mind-at-Large. It is uniquely shaped by the sixfold intersection of: Universal Consciousness, Phylogenetic Genetics, The Thermodynamic Crucible of Chance &amp; Necessity, Transgenerational Epigenetics, Biographical Lifelong Learning, and the Dissociative Boundary of the Phenomenal Self-Model (PSM).</w:t>
      </w:r>
    </w:p>
    <w:p>
      <w:pPr>
        <w:pStyle w:val="FirstParagraph"/>
      </w:pPr>
      <w:r>
        <w:t xml:space="preserve">The soul is neither magical nor an illusion; it is</w:t>
      </w:r>
      <w:r>
        <w:t xml:space="preserve"> </w:t>
      </w:r>
      <w:r>
        <w:rPr>
          <w:b/>
          <w:bCs/>
        </w:rPr>
        <w:t xml:space="preserve">the concrete 1st-person interiority of an autopoietic living network actively sustaining its integrated causal power (</w:t>
      </w:r>
      <m:oMath>
        <m:r>
          <m:rPr>
            <m:sty m:val="p"/>
          </m:rPr>
          <m:t>Φ</m:t>
        </m:r>
      </m:oMath>
      <w:r>
        <w:rPr>
          <w:b/>
          <w:bCs/>
        </w:rPr>
        <w:t xml:space="preserve">) across time.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df42fce287535ea3bfff6d3632a7e01c026c2e">
        <w:r>
          <w:rPr>
            <w:rStyle w:val="Hyperlink"/>
          </w:rPr>
          <w:t xml:space="preserve">Architectural Master Map: The 6 Layers of the Soul</w:t>
        </w:r>
      </w:hyperlink>
    </w:p>
    <w:p>
      <w:pPr>
        <w:pStyle w:val="Compact"/>
        <w:numPr>
          <w:ilvl w:val="0"/>
          <w:numId w:val="1001"/>
        </w:numPr>
      </w:pPr>
      <w:hyperlink w:anchor="Xf21bc0368aed6d2a529e14a758592e63ce995bb">
        <w:r>
          <w:rPr>
            <w:rStyle w:val="Hyperlink"/>
          </w:rPr>
          <w:t xml:space="preserve">1. The Ontological Ground: Mind-at-Large (TWE)</w:t>
        </w:r>
      </w:hyperlink>
    </w:p>
    <w:p>
      <w:pPr>
        <w:pStyle w:val="Compact"/>
        <w:numPr>
          <w:ilvl w:val="0"/>
          <w:numId w:val="1001"/>
        </w:numPr>
      </w:pPr>
      <w:hyperlink w:anchor="X169ea719b65155e4dae2461998cafdffa1d42e2">
        <w:r>
          <w:rPr>
            <w:rStyle w:val="Hyperlink"/>
          </w:rPr>
          <w:t xml:space="preserve">2. The Phylogenetic Anchor: Genetics as the Ancient Prior</w:t>
        </w:r>
      </w:hyperlink>
    </w:p>
    <w:p>
      <w:pPr>
        <w:pStyle w:val="Compact"/>
        <w:numPr>
          <w:ilvl w:val="0"/>
          <w:numId w:val="1001"/>
        </w:numPr>
      </w:pPr>
      <w:hyperlink w:anchor="Xc31727b204c9f884a41d14800a1340d03807c02">
        <w:r>
          <w:rPr>
            <w:rStyle w:val="Hyperlink"/>
          </w:rPr>
          <w:t xml:space="preserve">3. The Crucible of Chance and Necessity: Monod and Eigen’s Evolutionary Engine</w:t>
        </w:r>
      </w:hyperlink>
    </w:p>
    <w:p>
      <w:pPr>
        <w:pStyle w:val="Compact"/>
        <w:numPr>
          <w:ilvl w:val="0"/>
          <w:numId w:val="1001"/>
        </w:numPr>
      </w:pPr>
      <w:hyperlink w:anchor="Xe227c51f63f65ed4e9d8a24f9ee9a3610111a82">
        <w:r>
          <w:rPr>
            <w:rStyle w:val="Hyperlink"/>
          </w:rPr>
          <w:t xml:space="preserve">4. The Transgenerational Resonance: Epigenetics as Environmental Gating</w:t>
        </w:r>
      </w:hyperlink>
    </w:p>
    <w:p>
      <w:pPr>
        <w:pStyle w:val="Compact"/>
        <w:numPr>
          <w:ilvl w:val="0"/>
          <w:numId w:val="1001"/>
        </w:numPr>
      </w:pPr>
      <w:hyperlink w:anchor="Xba6739b4e2be23319d9edc00de9628e610ed21e">
        <w:r>
          <w:rPr>
            <w:rStyle w:val="Hyperlink"/>
          </w:rPr>
          <w:t xml:space="preserve">5. The Ontogenetic Tapestry: Lifelong Learning and the Predictive Self</w:t>
        </w:r>
      </w:hyperlink>
    </w:p>
    <w:p>
      <w:pPr>
        <w:pStyle w:val="Compact"/>
        <w:numPr>
          <w:ilvl w:val="0"/>
          <w:numId w:val="1001"/>
        </w:numPr>
      </w:pPr>
      <w:hyperlink w:anchor="Xe7d34bc53230d8e9112580acfed3da67a8fd2e2">
        <w:r>
          <w:rPr>
            <w:rStyle w:val="Hyperlink"/>
          </w:rPr>
          <w:t xml:space="preserve">6. The Dissociative Boundary: Markov Blankets and the Ego Tunnel</w:t>
        </w:r>
      </w:hyperlink>
    </w:p>
    <w:p>
      <w:pPr>
        <w:pStyle w:val="Compact"/>
        <w:numPr>
          <w:ilvl w:val="0"/>
          <w:numId w:val="1001"/>
        </w:numPr>
      </w:pPr>
      <w:hyperlink w:anchor="Xdd7bf71b3fae3220b816b7e92e0a1b58bb5b39f">
        <w:r>
          <w:rPr>
            <w:rStyle w:val="Hyperlink"/>
          </w:rPr>
          <w:t xml:space="preserve">7. The Synthesis: The Architecture and Quantitative Derivation of the Soul</w:t>
        </w:r>
      </w:hyperlink>
    </w:p>
    <w:p>
      <w:pPr>
        <w:pStyle w:val="Compact"/>
        <w:numPr>
          <w:ilvl w:val="0"/>
          <w:numId w:val="1001"/>
        </w:numPr>
      </w:pPr>
      <w:hyperlink w:anchor="X2bec05451bf7ddbfcb1ec243008cf1359cbce74">
        <w:r>
          <w:rPr>
            <w:rStyle w:val="Hyperlink"/>
          </w:rPr>
          <w:t xml:space="preserve">8. Death, Dissolution, and Minimal Phenomenal Experience (MPE)</w:t>
        </w:r>
      </w:hyperlink>
    </w:p>
    <w:p>
      <w:pPr>
        <w:pStyle w:val="Compact"/>
        <w:numPr>
          <w:ilvl w:val="0"/>
          <w:numId w:val="1001"/>
        </w:numPr>
      </w:pPr>
      <w:hyperlink w:anchor="X1df4311be1c3d5a1b6ce14c626b9b0bbeb02abf">
        <w:r>
          <w:rPr>
            <w:rStyle w:val="Hyperlink"/>
          </w:rPr>
          <w:t xml:space="preserve">Appendix: Active Inference &amp; Predictive Processing Primer (CIF Context)</w:t>
        </w:r>
      </w:hyperlink>
    </w:p>
    <w:p>
      <w:pPr>
        <w:pStyle w:val="Compact"/>
        <w:numPr>
          <w:ilvl w:val="0"/>
          <w:numId w:val="1001"/>
        </w:numPr>
      </w:pPr>
      <w:hyperlink w:anchor="references--academic-bibliography">
        <w:r>
          <w:rPr>
            <w:rStyle w:val="Hyperlink"/>
          </w:rPr>
          <w:t xml:space="preserve">References &amp; Academic Bibliography</w:t>
        </w:r>
      </w:hyperlink>
    </w:p>
    <w:p>
      <w:pPr>
        <w:pStyle w:val="Compact"/>
        <w:numPr>
          <w:ilvl w:val="0"/>
          <w:numId w:val="1001"/>
        </w:numPr>
      </w:pPr>
      <w:hyperlink w:anchor="tool-attribution--colophon">
        <w:r>
          <w:rPr>
            <w:rStyle w:val="Hyperlink"/>
          </w:rPr>
          <w:t xml:space="preserve">Tool Attribution &amp; Colophon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Xedf42fce287535ea3bfff6d3632a7e01c026c2e"/>
    <w:p>
      <w:pPr>
        <w:pStyle w:val="Heading2"/>
      </w:pPr>
      <w:r>
        <w:t xml:space="preserve">Architectural Master Map: The 6 Layers of the Soul</w:t>
      </w:r>
    </w:p>
    <w:p>
      <w:pPr>
        <w:pStyle w:val="CaptionedFigure"/>
      </w:pPr>
      <w:r>
        <w:drawing>
          <wp:inline>
            <wp:extent cx="5334000" cy="7026584"/>
            <wp:effectExtent b="0" l="0" r="0" t="0"/>
            <wp:docPr descr="Diagram 1" title="" id="13" name="Picture"/>
            <a:graphic>
              <a:graphicData uri="http://schemas.openxmlformats.org/drawingml/2006/picture">
                <pic:pic>
                  <pic:nvPicPr>
                    <pic:cNvPr descr="/tmp/docx_diagrams_soul/diagram_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2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bookmarkEnd w:id="15"/>
    <w:p>
      <w:r>
        <w:pict>
          <v:rect style="width:0;height:1.5pt" o:hralign="center" o:hrstd="t" o:hr="t"/>
        </w:pict>
      </w:r>
    </w:p>
    <w:bookmarkStart w:id="16" w:name="the-ontological-ground-mind-at-large-twe"/>
    <w:p>
      <w:pPr>
        <w:pStyle w:val="Heading2"/>
      </w:pPr>
      <w:r>
        <w:t xml:space="preserve">1. The Ontological Ground: Mind-at-Large (TWE)</w:t>
      </w:r>
    </w:p>
    <w:p>
      <w:pPr>
        <w:pStyle w:val="FirstParagraph"/>
      </w:pPr>
      <w:r>
        <w:t xml:space="preserve">In Bernardo Kastrup’s</w:t>
      </w:r>
      <w:r>
        <w:t xml:space="preserve"> </w:t>
      </w:r>
      <w:r>
        <w:rPr>
          <w:b/>
          <w:bCs/>
        </w:rPr>
        <w:t xml:space="preserve">Analytic Idealism</w:t>
      </w:r>
      <w:r>
        <w:t xml:space="preserve">, the ultimate reality of nature is mental: there is only one universal field of consciousness—</w:t>
      </w:r>
      <w:r>
        <w:rPr>
          <w:b/>
          <w:bCs/>
        </w:rPr>
        <w:t xml:space="preserve">Mind-at-Large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That Which Experiences (TWE)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cosmos is not made of tiny inanimate building blocks that mysteriously generate consciousness.</w:t>
      </w:r>
    </w:p>
    <w:p>
      <w:pPr>
        <w:pStyle w:val="Compact"/>
        <w:numPr>
          <w:ilvl w:val="0"/>
          <w:numId w:val="1002"/>
        </w:numPr>
      </w:pPr>
      <w:r>
        <w:t xml:space="preserve">Rather,</w:t>
      </w:r>
      <w:r>
        <w:t xml:space="preserve"> </w:t>
      </w:r>
      <w:r>
        <w:rPr>
          <w:b/>
          <w:bCs/>
        </w:rPr>
        <w:t xml:space="preserve">all physical matter is what mental processes look like when observed from across a dissociative boundary.</w:t>
      </w:r>
    </w:p>
    <w:p>
      <w:pPr>
        <w:pStyle w:val="Compact"/>
        <w:numPr>
          <w:ilvl w:val="0"/>
          <w:numId w:val="1002"/>
        </w:numPr>
      </w:pPr>
      <w:r>
        <w:t xml:space="preserve">Mind-at-Large provides the</w:t>
      </w:r>
      <w:r>
        <w:t xml:space="preserve"> </w:t>
      </w:r>
      <w:r>
        <w:rPr>
          <w:b/>
          <w:bCs/>
        </w:rPr>
        <w:t xml:space="preserve">boundless subjective potentiality</w:t>
      </w:r>
      <w:r>
        <w:t xml:space="preserve"> </w:t>
      </w:r>
      <w:r>
        <w:t xml:space="preserve">(the pure water of the ocean).</w:t>
      </w:r>
    </w:p>
    <w:p>
      <w:pPr>
        <w:pStyle w:val="FirstParagraph"/>
      </w:pPr>
      <w:r>
        <w:t xml:space="preserve">Without Mind-at-Large, there would be no</w:t>
      </w:r>
      <w:r>
        <w:t xml:space="preserve"> </w:t>
      </w:r>
      <w:r>
        <w:rPr>
          <w:i/>
          <w:iCs/>
        </w:rPr>
        <w:t xml:space="preserve">subjectivity</w:t>
      </w:r>
      <w:r>
        <w:t xml:space="preserve"> </w:t>
      </w:r>
      <w:r>
        <w:t xml:space="preserve">anywhere in the cosmos. Mind-at-Large is the shared, irreducible qualitative substrate of every living entity.</w:t>
      </w:r>
    </w:p>
    <w:p>
      <w:r>
        <w:pict>
          <v:rect style="width:0;height:1.5pt" o:hralign="center" o:hrstd="t" o:hr="t"/>
        </w:pict>
      </w:r>
    </w:p>
    <w:bookmarkEnd w:id="16"/>
    <w:bookmarkStart w:id="20" w:name="X7c138d4aa98139cf6baeabf911fa9d9c7027760"/>
    <w:p>
      <w:pPr>
        <w:pStyle w:val="Heading2"/>
      </w:pPr>
      <w:r>
        <w:t xml:space="preserve">2. The Phylogenetic Anchor: Genetics as the Ancient Prior</w:t>
      </w:r>
    </w:p>
    <w:p>
      <w:pPr>
        <w:pStyle w:val="FirstParagraph"/>
      </w:pPr>
      <w:r>
        <w:t xml:space="preserve">How does universal consciousness take on a specific biological form? Through the</w:t>
      </w:r>
      <w:r>
        <w:t xml:space="preserve"> </w:t>
      </w:r>
      <w:r>
        <w:rPr>
          <w:b/>
          <w:bCs/>
        </w:rPr>
        <w:t xml:space="preserve">Phylogenetic Prior</w:t>
      </w:r>
      <w:r>
        <w:t xml:space="preserve">:</w:t>
      </w:r>
    </w:p>
    <w:p>
      <w:pPr>
        <w:pStyle w:val="CaptionedFigure"/>
      </w:pPr>
      <w:r>
        <w:drawing>
          <wp:inline>
            <wp:extent cx="5334000" cy="2064555"/>
            <wp:effectExtent b="0" l="0" r="0" t="0"/>
            <wp:docPr descr="Diagram 2" title="" id="18" name="Picture"/>
            <a:graphic>
              <a:graphicData uri="http://schemas.openxmlformats.org/drawingml/2006/picture">
                <pic:pic>
                  <pic:nvPicPr>
                    <pic:cNvPr descr="/tmp/docx_diagrams_soul/diagram_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Evolutionary Priors (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in Active Inference):</w:t>
      </w:r>
      <w:r>
        <w:br/>
      </w:r>
      <w:r>
        <w:t xml:space="preserve">The genetic sequence is not merely a recipe for proteins; in predictive processing, it establishes the</w:t>
      </w:r>
      <w:r>
        <w:t xml:space="preserve"> </w:t>
      </w:r>
      <w:r>
        <w:rPr>
          <w:b/>
          <w:bCs/>
        </w:rPr>
        <w:t xml:space="preserve">deep evolutionary generative priors</w:t>
      </w:r>
      <w:r>
        <w:t xml:space="preserve"> </w:t>
      </w:r>
      <w:r>
        <w:t xml:space="preserve">of the organism. It encodes the expected homeostatic ranges (temperature, blood sugar, oxygen) necessary for physical survival.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Limbic Seat of Will (Gerhard Roth):</w:t>
      </w:r>
      <w:r>
        <w:br/>
      </w:r>
      <w:r>
        <w:t xml:space="preserve">Genetics hardwires the deep subcortical structures (brainstem, hypothalamus, amygdala) that generate what Spinoza termed</w:t>
      </w:r>
      <w:r>
        <w:t xml:space="preserve"> </w:t>
      </w:r>
      <w:r>
        <w:rPr>
          <w:b/>
          <w:bCs/>
          <w:i/>
          <w:iCs/>
        </w:rPr>
        <w:t xml:space="preserve">Conatus</w:t>
      </w:r>
      <w:r>
        <w:t xml:space="preserve">, Schopenhauer termed the</w:t>
      </w:r>
      <w:r>
        <w:t xml:space="preserve"> </w:t>
      </w:r>
      <w:r>
        <w:rPr>
          <w:b/>
          <w:bCs/>
          <w:i/>
          <w:iCs/>
        </w:rPr>
        <w:t xml:space="preserve">Wille zum Leben</w:t>
      </w:r>
      <w:r>
        <w:t xml:space="preserve">, and our framework defines as</w:t>
      </w:r>
      <w:r>
        <w:t xml:space="preserve"> </w:t>
      </w:r>
      <w:r>
        <w:rPr>
          <w:b/>
          <w:bCs/>
        </w:rPr>
        <w:t xml:space="preserve">The Will to Exist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Temperament Baseline:</w:t>
      </w:r>
      <w:r>
        <w:br/>
      </w:r>
      <w:r>
        <w:t xml:space="preserve">Genetics provides the initial affective temperament (introversion/extraversion, novelty seeking, stress threshold) that forms the baseline coloration of the individual soul.</w:t>
      </w:r>
    </w:p>
    <w:p>
      <w:r>
        <w:pict>
          <v:rect style="width:0;height:1.5pt" o:hralign="center" o:hrstd="t" o:hr="t"/>
        </w:pict>
      </w:r>
    </w:p>
    <w:bookmarkEnd w:id="20"/>
    <w:bookmarkStart w:id="27" w:name="X293220e2b730e427c16855a2a7f62d3f4ae8e02"/>
    <w:p>
      <w:pPr>
        <w:pStyle w:val="Heading2"/>
      </w:pPr>
      <w:r>
        <w:t xml:space="preserve">3. The Crucible of Chance and Necessity: Monod and Eigen’s Evolutionary Engine</w:t>
      </w:r>
    </w:p>
    <w:p>
      <w:pPr>
        <w:pStyle w:val="FirstParagraph"/>
      </w:pPr>
      <w:r>
        <w:t xml:space="preserve">Between static genetic architecture and dynamic epigenetic modulation lies the</w:t>
      </w:r>
      <w:r>
        <w:t xml:space="preserve"> </w:t>
      </w:r>
      <w:r>
        <w:rPr>
          <w:b/>
          <w:bCs/>
        </w:rPr>
        <w:t xml:space="preserve">creative furnace of thermodynamics and molecular self-organization</w:t>
      </w:r>
      <w:r>
        <w:t xml:space="preserve">:</w:t>
      </w:r>
    </w:p>
    <w:p>
      <w:pPr>
        <w:pStyle w:val="CaptionedFigure"/>
      </w:pPr>
      <w:r>
        <w:drawing>
          <wp:inline>
            <wp:extent cx="5334000" cy="2006984"/>
            <wp:effectExtent b="0" l="0" r="0" t="0"/>
            <wp:docPr descr="Diagram 3" title="" id="22" name="Picture"/>
            <a:graphic>
              <a:graphicData uri="http://schemas.openxmlformats.org/drawingml/2006/picture">
                <pic:pic>
                  <pic:nvPicPr>
                    <pic:cNvPr descr="/tmp/docx_diagrams_soul/diagram_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bookmarkStart w:id="24" w:name="Xef827e030e8818d734b2ebf73c5039579efb3ad"/>
    <w:p>
      <w:pPr>
        <w:pStyle w:val="Heading3"/>
      </w:pPr>
      <w:r>
        <w:t xml:space="preserve">1. Jacques Monod: Chance as the Source of Novelty, Necessity as the Invariant Law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i/>
          <w:iCs/>
        </w:rPr>
        <w:t xml:space="preserve">Le Hasard et la Nécessité</w:t>
      </w:r>
      <w:r>
        <w:t xml:space="preserve"> </w:t>
      </w:r>
      <w:r>
        <w:t xml:space="preserve">(1970), Nobel laureate Jacques Monod demonstrated that: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Chance (</w:t>
      </w:r>
      <w:r>
        <w:rPr>
          <w:b/>
          <w:bCs/>
          <w:i/>
          <w:iCs/>
        </w:rPr>
        <w:t xml:space="preserve">Le Hasard</w:t>
      </w:r>
      <w:r>
        <w:rPr>
          <w:b/>
          <w:bCs/>
        </w:rPr>
        <w:t xml:space="preserve">):</w:t>
      </w:r>
      <w:r>
        <w:t xml:space="preserve"> </w:t>
      </w:r>
      <w:r>
        <w:t xml:space="preserve">At the microscopic quantum and molecular level, genetic mutations, chromosomal recombination during meiosis, and developmental noise are fundamentally blind and stochastic. Chance is the</w:t>
      </w:r>
      <w:r>
        <w:t xml:space="preserve"> </w:t>
      </w:r>
      <w:r>
        <w:rPr>
          <w:b/>
          <w:bCs/>
        </w:rPr>
        <w:t xml:space="preserve">sole source of genuine novelty</w:t>
      </w:r>
      <w:r>
        <w:t xml:space="preserve"> </w:t>
      </w:r>
      <w:r>
        <w:t xml:space="preserve">in the biosphere. It guarantees that no two individuals—not even monozygotic twins—possess an identical microscopic neural or cellular wiring.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Necessity (</w:t>
      </w:r>
      <w:r>
        <w:rPr>
          <w:b/>
          <w:bCs/>
          <w:i/>
          <w:iCs/>
        </w:rPr>
        <w:t xml:space="preserve">La Nécessité</w:t>
      </w:r>
      <w:r>
        <w:rPr>
          <w:b/>
          <w:bCs/>
        </w:rPr>
        <w:t xml:space="preserve">):</w:t>
      </w:r>
      <w:r>
        <w:t xml:space="preserve"> </w:t>
      </w:r>
      <w:r>
        <w:t xml:space="preserve">Once drawn from the roulette wheel of chance, every biological variation is mercilessly tested against the invariant, deterministic laws of thermodynamics, biochemistry, and teleonomic survival. If a mutation violates metabolic coherence, the organism perishes.</w:t>
      </w:r>
    </w:p>
    <w:bookmarkEnd w:id="24"/>
    <w:bookmarkStart w:id="25" w:name="X6d5dc20084356b4fe280bb631213aaca57c5ba9"/>
    <w:p>
      <w:pPr>
        <w:pStyle w:val="Heading3"/>
      </w:pPr>
      <w:r>
        <w:t xml:space="preserve">2. Manfred Eigen: Catalytic Hypercycles and Evolutionary Game Dynamics</w:t>
      </w:r>
    </w:p>
    <w:p>
      <w:pPr>
        <w:pStyle w:val="FirstParagraph"/>
      </w:pPr>
      <w:r>
        <w:t xml:space="preserve">Nobel laureate Manfred Eigen (</w:t>
      </w:r>
      <w:r>
        <w:rPr>
          <w:i/>
          <w:iCs/>
        </w:rPr>
        <w:t xml:space="preserve">Selforganization of Matter</w:t>
      </w:r>
      <w:r>
        <w:t xml:space="preserve">, 1971;</w:t>
      </w:r>
      <w:r>
        <w:t xml:space="preserve"> </w:t>
      </w:r>
      <w:r>
        <w:rPr>
          <w:i/>
          <w:iCs/>
        </w:rPr>
        <w:t xml:space="preserve">Das Spiel</w:t>
      </w:r>
      <w:r>
        <w:t xml:space="preserve">, 1975) took Monod’s insight further by formulating how life transcends mere random drift: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Hypercycle (</w:t>
      </w:r>
      <w:r>
        <w:rPr>
          <w:b/>
          <w:bCs/>
          <w:i/>
          <w:iCs/>
        </w:rPr>
        <w:t xml:space="preserve">Der Hyperzyklus</w:t>
      </w:r>
      <w:r>
        <w:rPr>
          <w:b/>
          <w:bCs/>
        </w:rPr>
        <w:t xml:space="preserve">):</w:t>
      </w:r>
      <w:r>
        <w:t xml:space="preserve"> </w:t>
      </w:r>
      <w:r>
        <w:t xml:space="preserve">A closed, non-linear network of self-replicating macromolecular units where each element catalytically supports the synthesis of the next. Hypercycles provide the physical threshold where blind chemistry transforms into self-sustaining, information-preserving autopoiesis.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Rules of the Game (</w:t>
      </w:r>
      <w:r>
        <w:rPr>
          <w:b/>
          <w:bCs/>
          <w:i/>
          <w:iCs/>
        </w:rPr>
        <w:t xml:space="preserve">Das Spiel</w:t>
      </w:r>
      <w:r>
        <w:rPr>
          <w:b/>
          <w:bCs/>
        </w:rPr>
        <w:t xml:space="preserve">):</w:t>
      </w:r>
      <w:r>
        <w:t xml:space="preserve"> </w:t>
      </w:r>
      <w:r>
        <w:t xml:space="preserve">Evolutionary self-organization is a cosmic game played with loaded dice—where chance proposes random moves, but the deterministic feedback rules of the hypercycle select and stabilize coherent macro-structures.</w:t>
      </w:r>
    </w:p>
    <w:bookmarkEnd w:id="25"/>
    <w:bookmarkStart w:id="26" w:name="role-in-the-architecture-of-the-soul"/>
    <w:p>
      <w:pPr>
        <w:pStyle w:val="Heading3"/>
      </w:pPr>
      <w:r>
        <w:t xml:space="preserve">Role in the Architecture of the Soul:</w:t>
      </w:r>
    </w:p>
    <w:p>
      <w:pPr>
        <w:pStyle w:val="FirstParagraph"/>
      </w:pPr>
      <w:r>
        <w:t xml:space="preserve">Chance and Necessity act as the</w:t>
      </w:r>
      <w:r>
        <w:t xml:space="preserve"> </w:t>
      </w:r>
      <w:r>
        <w:rPr>
          <w:b/>
          <w:bCs/>
        </w:rPr>
        <w:t xml:space="preserve">cosmic sieve and creative sculptor</w:t>
      </w:r>
      <w:r>
        <w:t xml:space="preserve"> </w:t>
      </w:r>
      <w:r>
        <w:t xml:space="preserve">of the individual alter. While Mind-at-Large is infinite and genetics provides the species blueprint,</w:t>
      </w:r>
      <w:r>
        <w:t xml:space="preserve"> </w:t>
      </w:r>
      <w:r>
        <w:rPr>
          <w:b/>
          <w:bCs/>
        </w:rPr>
        <w:t xml:space="preserve">Chance rolls the dice of individual existence</w:t>
      </w:r>
      <w:r>
        <w:t xml:space="preserve">, and</w:t>
      </w:r>
      <w:r>
        <w:t xml:space="preserve"> </w:t>
      </w:r>
      <w:r>
        <w:rPr>
          <w:b/>
          <w:bCs/>
        </w:rPr>
        <w:t xml:space="preserve">Necessity binds them into a functional, autopoietic hypercycle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61124c09b6daa7086cdf86eb5ca04a2dd6b193"/>
    <w:p>
      <w:pPr>
        <w:pStyle w:val="Heading2"/>
      </w:pPr>
      <w:r>
        <w:t xml:space="preserve">4. The Transgenerational Resonance: Epigenetics as Environmental Gating</w:t>
      </w:r>
    </w:p>
    <w:p>
      <w:pPr>
        <w:pStyle w:val="FirstParagraph"/>
      </w:pPr>
      <w:r>
        <w:t xml:space="preserve">Genetics and molecular hypercycles establish the biological vessel, but the direct bridge between ancestral history and immediate reality is</w:t>
      </w:r>
      <w:r>
        <w:t xml:space="preserve"> </w:t>
      </w:r>
      <w:r>
        <w:rPr>
          <w:b/>
          <w:bCs/>
        </w:rPr>
        <w:t xml:space="preserve">Epigenetics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Molecular Memory (DNA Methylation &amp; Histone Modification):</w:t>
      </w:r>
      <w:r>
        <w:br/>
      </w:r>
      <w:r>
        <w:t xml:space="preserve">Epigenetics regulates gene expression without altering the underlying nucleotide sequence. It acts as a dynamic volume dial on the genetic repertoire.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Transgenerational Trauma and Resilience:</w:t>
      </w:r>
      <w:r>
        <w:br/>
      </w:r>
      <w:r>
        <w:t xml:space="preserve">Environmental pressures, existential shocks, nutritional deprivations, and profound emotional experiences endured by parents and grandparents leave chemical imprints on the germline and developmental epigenome (Yehuda &amp; Lehrner, 2018).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Predictive Precision Tuning:</w:t>
      </w:r>
      <w:r>
        <w:br/>
      </w:r>
      <w:r>
        <w:t xml:space="preserve">In Active Inference terms, epigenetics adjusts the</w:t>
      </w:r>
      <w:r>
        <w:t xml:space="preserve"> </w:t>
      </w:r>
      <w:r>
        <w:rPr>
          <w:b/>
          <w:bCs/>
        </w:rPr>
        <w:t xml:space="preserve">prior precisions (</w:t>
      </w:r>
      <m:oMath>
        <m:r>
          <m:t>γ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of the sensory apparatus. An organism born from a lineage that survived famine or danger inherits heightened vigilance and hyper-sensitive stress responses.</w:t>
      </w:r>
    </w:p>
    <w:p>
      <w:pPr>
        <w:pStyle w:val="FirstParagraph"/>
      </w:pPr>
      <w:r>
        <w:t xml:space="preserve">Epigenetics explains why the individual soul enters the world with</w:t>
      </w:r>
      <w:r>
        <w:t xml:space="preserve"> </w:t>
      </w:r>
      <w:r>
        <w:rPr>
          <w:b/>
          <w:bCs/>
        </w:rPr>
        <w:t xml:space="preserve">pre-configured intuitions, deep-seated sensitivities, and somatic inclinations</w:t>
      </w:r>
      <w:r>
        <w:t xml:space="preserve"> </w:t>
      </w:r>
      <w:r>
        <w:t xml:space="preserve">that precede its own individual biography.</w:t>
      </w:r>
    </w:p>
    <w:p>
      <w:r>
        <w:pict>
          <v:rect style="width:0;height:1.5pt" o:hralign="center" o:hrstd="t" o:hr="t"/>
        </w:pict>
      </w:r>
    </w:p>
    <w:bookmarkEnd w:id="28"/>
    <w:bookmarkStart w:id="32" w:name="Xac9a648eb0316d8046fd78cd9d59f2cb606d612"/>
    <w:p>
      <w:pPr>
        <w:pStyle w:val="Heading2"/>
      </w:pPr>
      <w:r>
        <w:t xml:space="preserve">5. The Ontogenetic Tapestry: Lifelong Learning and the Predictive Self</w:t>
      </w:r>
    </w:p>
    <w:p>
      <w:pPr>
        <w:pStyle w:val="FirstParagraph"/>
      </w:pPr>
      <w:r>
        <w:t xml:space="preserve">While genetics, chance, and epigenetics provide the canvas and initial palette, the</w:t>
      </w:r>
      <w:r>
        <w:t xml:space="preserve"> </w:t>
      </w:r>
      <w:r>
        <w:rPr>
          <w:b/>
          <w:bCs/>
        </w:rPr>
        <w:t xml:space="preserve">unique biographical portrait of the soul is painted through lifelong learning and ontogenesis</w:t>
      </w:r>
      <w:r>
        <w:t xml:space="preserve">:</w:t>
      </w:r>
    </w:p>
    <w:p>
      <w:pPr>
        <w:pStyle w:val="CaptionedFigure"/>
      </w:pPr>
      <w:r>
        <w:drawing>
          <wp:inline>
            <wp:extent cx="5334000" cy="3006312"/>
            <wp:effectExtent b="0" l="0" r="0" t="0"/>
            <wp:docPr descr="Diagram 4" title="" id="30" name="Picture"/>
            <a:graphic>
              <a:graphicData uri="http://schemas.openxmlformats.org/drawingml/2006/picture">
                <pic:pic>
                  <pic:nvPicPr>
                    <pic:cNvPr descr="/tmp/docx_diagrams_soul/diagram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Continuous Updating of the Generative Model:</w:t>
      </w:r>
      <w:r>
        <w:br/>
      </w:r>
      <w:r>
        <w:t xml:space="preserve">Every interaction with the world updates the agent’s internal Transition Tensor (</w:t>
      </w:r>
      <m:oMath>
        <m:r>
          <m:t>B</m:t>
        </m:r>
      </m:oMath>
      <w:r>
        <w:t xml:space="preserve">) and Likelihood Matrix (</w:t>
      </w:r>
      <m:oMath>
        <m:r>
          <m:t>A</m:t>
        </m:r>
      </m:oMath>
      <w:r>
        <w:t xml:space="preserve">). The soul learns what causes pain, what brings joy, and what sustains coherence.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Memory Engrams and Biographical History:</w:t>
      </w:r>
      <w:r>
        <w:br/>
      </w:r>
      <w:r>
        <w:t xml:space="preserve">Personal trauma, formative relationships, intellectual discoveries, and cultural immersions are physically etched into synaptic weight distributions and cortical networks.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Narrative Self (Gerhard Roth’s</w:t>
      </w:r>
      <w:r>
        <w:rPr>
          <w:b/>
          <w:bCs/>
        </w:rPr>
        <w:t xml:space="preserve"> </w:t>
      </w:r>
      <w:r>
        <w:rPr>
          <w:b/>
          <w:bCs/>
        </w:rPr>
        <w:t xml:space="preserve">“Press Secretary”</w:t>
      </w:r>
      <w:r>
        <w:rPr>
          <w:b/>
          <w:bCs/>
        </w:rPr>
        <w:t xml:space="preserve">):</w:t>
      </w:r>
      <w:r>
        <w:br/>
      </w:r>
      <w:r>
        <w:t xml:space="preserve">The neocortex weaves these distributed memories into a continuous, coherent story:</w:t>
      </w:r>
      <w:r>
        <w:t xml:space="preserve"> </w:t>
      </w:r>
      <w:r>
        <w:rPr>
          <w:i/>
          <w:iCs/>
        </w:rPr>
        <w:t xml:space="preserve">„I am someone who survived bankruptcy; I am someone who raised children in Cameroon; I am someone who seeks the ultimate truth of mind.“</w:t>
      </w:r>
    </w:p>
    <w:p>
      <w:pPr>
        <w:pStyle w:val="FirstParagraph"/>
      </w:pPr>
      <w:r>
        <w:t xml:space="preserve">This layer gives the individual soul its</w:t>
      </w:r>
      <w:r>
        <w:t xml:space="preserve"> </w:t>
      </w:r>
      <w:r>
        <w:rPr>
          <w:b/>
          <w:bCs/>
        </w:rPr>
        <w:t xml:space="preserve">unrepeatable individuality, wisdom, character, and psychological depth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6" w:name="X4655be5d1df81adec123e27565de38933d9b011"/>
    <w:p>
      <w:pPr>
        <w:pStyle w:val="Heading2"/>
      </w:pPr>
      <w:r>
        <w:t xml:space="preserve">6. The Dissociative Boundary: Markov Blankets and the Ego Tunnel</w:t>
      </w:r>
    </w:p>
    <w:p>
      <w:pPr>
        <w:pStyle w:val="FirstParagraph"/>
      </w:pPr>
      <w:r>
        <w:t xml:space="preserve">Why does the individual soul feel separate from the rest of the universe?</w:t>
      </w:r>
    </w:p>
    <w:p>
      <w:pPr>
        <w:pStyle w:val="CaptionedFigure"/>
      </w:pPr>
      <w:r>
        <w:drawing>
          <wp:inline>
            <wp:extent cx="5334000" cy="2214622"/>
            <wp:effectExtent b="0" l="0" r="0" t="0"/>
            <wp:docPr descr="Diagram 5" title="" id="34" name="Picture"/>
            <a:graphic>
              <a:graphicData uri="http://schemas.openxmlformats.org/drawingml/2006/picture">
                <pic:pic>
                  <pic:nvPicPr>
                    <pic:cNvPr descr="/tmp/docx_diagrams_soul/diagram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Dissoziative Markov Blanket (Karl Friston):</w:t>
      </w:r>
      <w:r>
        <w:br/>
      </w:r>
      <w:r>
        <w:t xml:space="preserve">A living organism maintains a boundary of internal states separated from external states by sensory and active states. Statistically, this boundary creates a</w:t>
      </w:r>
      <w:r>
        <w:t xml:space="preserve"> </w:t>
      </w:r>
      <w:r>
        <w:rPr>
          <w:b/>
          <w:bCs/>
        </w:rPr>
        <w:t xml:space="preserve">phase-space partition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Edge of Chaos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Transparent Phenomenal Self-Model (Thomas Metzinger):</w:t>
      </w:r>
      <w:r>
        <w:br/>
      </w:r>
      <w:r>
        <w:t xml:space="preserve">The brain generates a simulation of the organism as a whole within its world-model. Because the brain cannot introspect the fast, sub-symbolic computation generating this model, the model is</w:t>
      </w:r>
      <w:r>
        <w:t xml:space="preserve"> </w:t>
      </w:r>
      <w:r>
        <w:rPr>
          <w:b/>
          <w:bCs/>
        </w:rPr>
        <w:t xml:space="preserve">transparent</w:t>
      </w:r>
      <w:r>
        <w:t xml:space="preserve">: the agent does not experience a model of a self, but experiences</w:t>
      </w:r>
      <w:r>
        <w:t xml:space="preserve"> </w:t>
      </w:r>
      <w:r>
        <w:rPr>
          <w:i/>
          <w:iCs/>
        </w:rPr>
        <w:t xml:space="preserve">being a self</w:t>
      </w:r>
      <w:r>
        <w:t xml:space="preserve"> </w:t>
      </w:r>
      <w:r>
        <w:t xml:space="preserve">inside an</w:t>
      </w:r>
      <w:r>
        <w:t xml:space="preserve"> </w:t>
      </w:r>
      <w:r>
        <w:rPr>
          <w:b/>
          <w:bCs/>
        </w:rPr>
        <w:t xml:space="preserve">Ego Tunnel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Phenomenological Illusion of Dualism:</w:t>
      </w:r>
      <w:r>
        <w:br/>
      </w:r>
      <w:r>
        <w:t xml:space="preserve">The transparent PSM is the cognitive mechanism that causes Mind-at-Large to experience itself as a localized, vulnerable, striving individual ego (</w:t>
      </w:r>
      <w:r>
        <w:rPr>
          <w:i/>
          <w:iCs/>
        </w:rPr>
        <w:t xml:space="preserve">Alter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6"/>
    <w:bookmarkStart w:id="52" w:name="X472c955f220590b6e3b8402cfe64b91bc3b00aa"/>
    <w:p>
      <w:pPr>
        <w:pStyle w:val="Heading2"/>
      </w:pPr>
      <w:r>
        <w:t xml:space="preserve">7. The Synthesis: The Architecture and Quantitative Derivation of the Soul</w:t>
      </w:r>
    </w:p>
    <w:p>
      <w:pPr>
        <w:pStyle w:val="FirstParagraph"/>
      </w:pPr>
      <w:r>
        <w:t xml:space="preserve">Combining all six components yields the</w:t>
      </w:r>
      <w:r>
        <w:t xml:space="preserve"> </w:t>
      </w:r>
      <w:r>
        <w:rPr>
          <w:b/>
          <w:bCs/>
        </w:rPr>
        <w:t xml:space="preserve">Complete Structural Equation of the Individual Soul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Individual Soul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&amp;</m:t>
              </m:r>
              <m:limLow>
                <m:e>
                  <m:limLow>
                    <m:e>
                      <m:r>
                        <m:rPr>
                          <m:nor/>
                          <m:sty m:val="p"/>
                        </m:rPr>
                        <m:t>Mind-at-Large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Ontological Ground (TWE)</m:t>
                  </m:r>
                </m:lim>
              </m:limLow>
              <m:r>
                <m:t> </m:t>
              </m:r>
              <m:r>
                <m:rPr>
                  <m:sty m:val="p"/>
                </m:rPr>
                <m:t>∩</m:t>
              </m:r>
              <m:r>
                <m:t> </m:t>
              </m:r>
              <m:limLow>
                <m:e>
                  <m:limLow>
                    <m:e>
                      <m:r>
                        <m:rPr>
                          <m:nor/>
                          <m:sty m:val="p"/>
                        </m:rPr>
                        <m:t>Genetics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Phylogenetic Prior</m:t>
                  </m:r>
                </m:lim>
              </m:limLow>
              <m:r>
                <m:t> </m:t>
              </m:r>
              <m:r>
                <m:rPr>
                  <m:sty m:val="p"/>
                </m:rPr>
                <m:t>∩</m:t>
              </m:r>
              <m:r>
                <m:t> </m:t>
              </m:r>
              <m:limLow>
                <m:e>
                  <m:limLow>
                    <m:e>
                      <m:r>
                        <m:rPr>
                          <m:nor/>
                          <m:sty m:val="p"/>
                        </m:rPr>
                        <m:t>Chance &amp;Necessity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Molecular Crucible (Monod/Eigen)</m:t>
                  </m:r>
                </m:lim>
              </m:limLow>
            </m:e>
            <m:e>
              <m:r>
                <m:t>&amp;</m:t>
              </m:r>
              <m:r>
                <m:t> </m:t>
              </m:r>
              <m:r>
                <m:rPr>
                  <m:sty m:val="p"/>
                </m:rPr>
                <m:t>∩</m:t>
              </m:r>
              <m:r>
                <m:t> </m:t>
              </m:r>
              <m:limLow>
                <m:e>
                  <m:limLow>
                    <m:e>
                      <m:r>
                        <m:rPr>
                          <m:nor/>
                          <m:sty m:val="p"/>
                        </m:rPr>
                        <m:t>Epigenetics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Transgenerational Memory</m:t>
                  </m:r>
                </m:lim>
              </m:limLow>
              <m:r>
                <m:t> </m:t>
              </m:r>
              <m:r>
                <m:rPr>
                  <m:sty m:val="p"/>
                </m:rPr>
                <m:t>∩</m:t>
              </m:r>
              <m:r>
                <m:t> </m:t>
              </m:r>
              <m:limLow>
                <m:e>
                  <m:limLow>
                    <m:e>
                      <m:r>
                        <m:rPr>
                          <m:nor/>
                          <m:sty m:val="p"/>
                        </m:rPr>
                        <m:t>Ontogenesis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Biographical Learning</m:t>
                  </m:r>
                </m:lim>
              </m:limLow>
              <m:r>
                <m:t> </m:t>
              </m:r>
              <m:r>
                <m:rPr>
                  <m:sty m:val="p"/>
                </m:rPr>
                <m:t>∩</m:t>
              </m:r>
              <m:r>
                <m:t> </m:t>
              </m:r>
              <m:limLow>
                <m:e>
                  <m:limLow>
                    <m:e>
                      <m:r>
                        <m:rPr>
                          <m:nor/>
                          <m:sty m:val="p"/>
                        </m:rPr>
                        <m:t>PSM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Dissociative Boundary</m:t>
                  </m:r>
                </m:lim>
              </m:limLow>
            </m:e>
          </m:eqArr>
        </m:oMath>
      </m:oMathPara>
    </w:p>
    <w:bookmarkStart w:id="40" w:name="the-6-components-of-the-soul-at-a-glance"/>
    <w:p>
      <w:pPr>
        <w:pStyle w:val="Heading3"/>
      </w:pPr>
      <w:r>
        <w:t xml:space="preserve">The 6 Components of the Soul at a Glance: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/ Philosophical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the Formation of the Soul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Framework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Mind-at-Large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 Idealism (Kastrup)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irreducible qualitative ground; pure capacity for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Which Experiences (TWE)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Genetics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Evolutionary Biology (Spinoza / Schopenhauer)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blueprint, basal temperament, and primal</w:t>
            </w:r>
            <w:r>
              <w:t xml:space="preserve"> </w:t>
            </w:r>
            <w:r>
              <w:rPr>
                <w:i/>
                <w:iCs/>
              </w:rPr>
              <w:t xml:space="preserve">Will to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Priors (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&amp; Limbic Conatus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Chance &amp; Necessity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Molecular Biophysics (Monod / Eigen)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Stochastic mutation &amp; recombination filtered by thermodynamic hypercycles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Entropy (</w:t>
            </w:r>
            <m:oMath>
              <m:r>
                <m:rPr>
                  <m:scr m:val="script"/>
                  <m:sty m:val="p"/>
                </m:rPr>
                <m:t>H</m:t>
              </m:r>
            </m:oMath>
            <w:r>
              <w:t xml:space="preserve">) vs. Hypercyclic Invariance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Epigenetics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Molecular Epigenomics (Jablonka / Yehuda)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Transgenerational tuning, ancestral vigilance, and stress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Weighting Parameters (</w:t>
            </w:r>
            <m:oMath>
              <m:r>
                <m:t>γ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Neuroscience (Roth)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Biographical memory, personal history, and generative model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POMDP Matrices (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) &amp; Synaptic Engrams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Dissociation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Self-Model Theory &amp; FEP (Metzinger / Friston)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Markov Blanket &amp; transparent PSM creating the localized</w:t>
            </w:r>
            <w:r>
              <w:t xml:space="preserve"> </w:t>
            </w:r>
            <w:r>
              <w:t xml:space="preserve">“I”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Causal Power (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) across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10 %</w:t>
            </w:r>
          </w:p>
        </w:tc>
      </w:tr>
    </w:tbl>
    <w:p>
      <w:pPr>
        <w:pStyle w:val="CaptionedFigure"/>
      </w:pPr>
      <w:r>
        <w:drawing>
          <wp:inline>
            <wp:extent cx="5334000" cy="2860771"/>
            <wp:effectExtent b="0" l="0" r="0" t="0"/>
            <wp:docPr descr="Diagram 6" title="" id="38" name="Picture"/>
            <a:graphic>
              <a:graphicData uri="http://schemas.openxmlformats.org/drawingml/2006/picture">
                <pic:pic>
                  <pic:nvPicPr>
                    <pic:cNvPr descr="/tmp/docx_diagrams_soul/diagram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p>
      <w:r>
        <w:pict>
          <v:rect style="width:0;height:1.5pt" o:hralign="center" o:hrstd="t" o:hr="t"/>
        </w:pict>
      </w:r>
    </w:p>
    <w:bookmarkEnd w:id="40"/>
    <w:bookmarkStart w:id="51" w:name="Xbebcf2bde1bc4dbc61dbcec22ab5ee85107d188"/>
    <w:p>
      <w:pPr>
        <w:pStyle w:val="Heading3"/>
      </w:pPr>
      <w:r>
        <w:t xml:space="preserve">7.1 Quantitative Derivation of the Architectural Weighting (The 100% Decomposition)</w:t>
      </w:r>
    </w:p>
    <w:p>
      <w:pPr>
        <w:pStyle w:val="FirstParagraph"/>
      </w:pPr>
      <w:r>
        <w:t xml:space="preserve">How is the percentage distribution of the six components mathematically and empirically derived? It rests on the</w:t>
      </w:r>
      <w:r>
        <w:t xml:space="preserve"> </w:t>
      </w:r>
      <w:r>
        <w:rPr>
          <w:b/>
          <w:bCs/>
        </w:rPr>
        <w:t xml:space="preserve">triangulation of three established scientific and philosophical disciplines</w:t>
      </w:r>
      <w:r>
        <w:t xml:space="preserve">:</w:t>
      </w:r>
    </w:p>
    <w:p>
      <w:pPr>
        <w:pStyle w:val="CaptionedFigure"/>
      </w:pPr>
      <w:r>
        <w:drawing>
          <wp:inline>
            <wp:extent cx="5334000" cy="1224745"/>
            <wp:effectExtent b="0" l="0" r="0" t="0"/>
            <wp:docPr descr="Diagram 7" title="" id="42" name="Picture"/>
            <a:graphic>
              <a:graphicData uri="http://schemas.openxmlformats.org/drawingml/2006/picture">
                <pic:pic>
                  <pic:nvPicPr>
                    <pic:cNvPr descr="/tmp/docx_diagrams_soul/diagram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4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bookmarkStart w:id="44" w:name="Xa6ef8ae158b4caec625847045c46698a5c6177d"/>
    <w:p>
      <w:pPr>
        <w:pStyle w:val="Heading4"/>
      </w:pPr>
      <w:r>
        <w:t xml:space="preserve">1. Mind-at-Large / TWE:</w:t>
      </w:r>
      <w:r>
        <w:t xml:space="preserve"> </w:t>
      </w:r>
      <w:r>
        <w:rPr>
          <w:b/>
          <w:bCs/>
        </w:rPr>
        <w:t xml:space="preserve">25 %</w:t>
      </w:r>
      <w:r>
        <w:t xml:space="preserve"> </w:t>
      </w:r>
      <w:r>
        <w:rPr>
          <w:i/>
          <w:iCs/>
        </w:rPr>
        <w:t xml:space="preserve">(The Ontological Ground)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Derivation:</w:t>
      </w:r>
      <w:r>
        <w:t xml:space="preserve"> </w:t>
      </w:r>
      <w:r>
        <w:t xml:space="preserve">Universal consciousness is not generated by the organism; it is the ontological ground of all reality (Kastrup).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Rationale for 25%:</w:t>
      </w:r>
      <w:r>
        <w:t xml:space="preserve"> </w:t>
      </w:r>
      <w:r>
        <w:t xml:space="preserve">It constitutes exactly</w:t>
      </w:r>
      <w:r>
        <w:t xml:space="preserve"> </w:t>
      </w:r>
      <w:r>
        <w:rPr>
          <w:b/>
          <w:bCs/>
        </w:rPr>
        <w:t xml:space="preserve">one quarter of the total structural nexus</w:t>
      </w:r>
      <w:r>
        <w:t xml:space="preserve">—the universal, invariant substrate that is identical across all sentient beings. It is the unfragmented light before it passes through the prism of individuality.</w:t>
      </w:r>
    </w:p>
    <w:bookmarkEnd w:id="44"/>
    <w:bookmarkStart w:id="45" w:name="Xd2f606a65c39b95bb490579e952894386fee7fd"/>
    <w:p>
      <w:pPr>
        <w:pStyle w:val="Heading4"/>
      </w:pPr>
      <w:r>
        <w:t xml:space="preserve">2. Lifelong Learning &amp; Ontogenesis:</w:t>
      </w:r>
      <w:r>
        <w:t xml:space="preserve"> </w:t>
      </w:r>
      <w:r>
        <w:rPr>
          <w:b/>
          <w:bCs/>
        </w:rPr>
        <w:t xml:space="preserve">25 %</w:t>
      </w:r>
      <w:r>
        <w:t xml:space="preserve"> </w:t>
      </w:r>
      <w:r>
        <w:rPr>
          <w:i/>
          <w:iCs/>
        </w:rPr>
        <w:t xml:space="preserve">(Autobiographical Neuroplasticity)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Derivation (Behavioral Genetics &amp; Cognitive Neuroscience):</w:t>
      </w:r>
      <w:r>
        <w:t xml:space="preserve"> </w:t>
      </w:r>
      <w:r>
        <w:t xml:space="preserve">Landmark twin and adoption studies (Bouchard, Plomin, Turkheimer) demonstrate that the non-shared environment (</w:t>
      </w:r>
      <m:oMath>
        <m:sSup>
          <m:e>
            <m:r>
              <m:t>e</m:t>
            </m:r>
          </m:e>
          <m:sup>
            <m:r>
              <m:t>2</m:t>
            </m:r>
          </m:sup>
        </m:sSup>
      </m:oMath>
      <w:r>
        <w:t xml:space="preserve">)—biographical life events, personal relationships, education, culture, traumas, and conscious choices—accounts for</w:t>
      </w:r>
      <w:r>
        <w:t xml:space="preserve"> </w:t>
      </w:r>
      <w:r>
        <w:rPr>
          <w:b/>
          <w:bCs/>
        </w:rPr>
        <w:t xml:space="preserve">40–50 % of phenotypic personality variance</w:t>
      </w:r>
      <w:r>
        <w:t xml:space="preserve"> </w:t>
      </w:r>
      <w:r>
        <w:t xml:space="preserve">in adulthood.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Active Inference Mapping:</w:t>
      </w:r>
      <w:r>
        <w:t xml:space="preserve"> </w:t>
      </w:r>
      <w:r>
        <w:t xml:space="preserve">This corresponds to the continuous, experience-dependent updating of the transition tensor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likelihood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cortical networks. Alongside Mind-at-Large, biographical learning forms the co-equal 25% anchor of adult self-identity.</w:t>
      </w:r>
    </w:p>
    <w:bookmarkEnd w:id="45"/>
    <w:bookmarkStart w:id="46" w:name="X7339eea7e3aa90c2fd72a45abd3c89e09233c91"/>
    <w:p>
      <w:pPr>
        <w:pStyle w:val="Heading4"/>
      </w:pPr>
      <w:r>
        <w:t xml:space="preserve">3. Genetics &amp; Limbic Drives:</w:t>
      </w:r>
      <w:r>
        <w:t xml:space="preserve"> </w:t>
      </w:r>
      <w:r>
        <w:rPr>
          <w:b/>
          <w:bCs/>
        </w:rPr>
        <w:t xml:space="preserve">15 %</w:t>
      </w:r>
      <w:r>
        <w:t xml:space="preserve"> </w:t>
      </w:r>
      <w:r>
        <w:rPr>
          <w:i/>
          <w:iCs/>
        </w:rPr>
        <w:t xml:space="preserve">(The Phylogenetic Baseline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Derivation (Neurobiology of Emotion):</w:t>
      </w:r>
      <w:r>
        <w:t xml:space="preserve"> </w:t>
      </w:r>
      <w:r>
        <w:t xml:space="preserve">Research by Gerhard Roth and Jaak Panksepp indicates that subcortical limbic systems (brainstem, amygdala, hypothalamus) hardwire primary affective circuits (FEAR, RAGE, CARE, PLAY) and fundamental temperament traits (neuroticism, extraversion).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Rationale for 15%:</w:t>
      </w:r>
      <w:r>
        <w:t xml:space="preserve"> </w:t>
      </w:r>
      <w:r>
        <w:t xml:space="preserve">Genetics does not construct the completed personality; it provides the</w:t>
      </w:r>
      <w:r>
        <w:t xml:space="preserve"> </w:t>
      </w:r>
      <w:r>
        <w:rPr>
          <w:b/>
          <w:bCs/>
        </w:rPr>
        <w:t xml:space="preserve">unalterable phylogenetic starting skeleton</w:t>
      </w:r>
      <w:r>
        <w:t xml:space="preserve"> </w:t>
      </w:r>
      <w:r>
        <w:t xml:space="preserve">and the foundational</w:t>
      </w:r>
      <w:r>
        <w:t xml:space="preserve"> </w:t>
      </w:r>
      <w:r>
        <w:rPr>
          <w:i/>
          <w:iCs/>
        </w:rPr>
        <w:t xml:space="preserve">Will to Exist</w:t>
      </w:r>
      <w:r>
        <w:t xml:space="preserve"> </w:t>
      </w:r>
      <w:r>
        <w:t xml:space="preserve">(</w:t>
      </w:r>
      <w:r>
        <w:rPr>
          <w:i/>
          <w:iCs/>
        </w:rPr>
        <w:t xml:space="preserve">Conatus</w:t>
      </w:r>
      <w:r>
        <w:t xml:space="preserve">).</w:t>
      </w:r>
    </w:p>
    <w:bookmarkEnd w:id="46"/>
    <w:bookmarkStart w:id="47" w:name="Xded91af8fb3eefc099e40f6bf613bd70354ad7c"/>
    <w:p>
      <w:pPr>
        <w:pStyle w:val="Heading4"/>
      </w:pPr>
      <w:r>
        <w:t xml:space="preserve">4. Chance &amp; Necessity (Monod &amp; Eigen):</w:t>
      </w:r>
      <w:r>
        <w:t xml:space="preserve"> </w:t>
      </w:r>
      <w:r>
        <w:rPr>
          <w:b/>
          <w:bCs/>
        </w:rPr>
        <w:t xml:space="preserve">15 %</w:t>
      </w:r>
      <w:r>
        <w:t xml:space="preserve"> </w:t>
      </w:r>
      <w:r>
        <w:rPr>
          <w:i/>
          <w:iCs/>
        </w:rPr>
        <w:t xml:space="preserve">(The Molecular Crucible)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Derivation (Developmental Biophysics):</w:t>
      </w:r>
      <w:r>
        <w:t xml:space="preserve"> </w:t>
      </w:r>
      <w:r>
        <w:t xml:space="preserve">Even genetically identical organisms (monozygotic twins) diverge significantly in micro-anatomical brain wiring and cortical folding due to</w:t>
      </w:r>
      <w:r>
        <w:t xml:space="preserve"> </w:t>
      </w:r>
      <w:r>
        <w:rPr>
          <w:b/>
          <w:bCs/>
        </w:rPr>
        <w:t xml:space="preserve">developmental noise (</w:t>
      </w:r>
      <w:r>
        <w:rPr>
          <w:b/>
          <w:bCs/>
          <w:i/>
          <w:iCs/>
        </w:rPr>
        <w:t xml:space="preserve">stochastic noise during embryogenesis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Rationale for 15%:</w:t>
      </w:r>
      <w:r>
        <w:t xml:space="preserve"> </w:t>
      </w:r>
      <w:r>
        <w:t xml:space="preserve">Jacques Monod’s microscopic</w:t>
      </w:r>
      <w:r>
        <w:t xml:space="preserve"> </w:t>
      </w:r>
      <w:r>
        <w:rPr>
          <w:i/>
          <w:iCs/>
        </w:rPr>
        <w:t xml:space="preserve">Chance</w:t>
      </w:r>
      <w:r>
        <w:t xml:space="preserve"> </w:t>
      </w:r>
      <w:r>
        <w:t xml:space="preserve">(meiotic crossover, quantum point mutations) combined with Manfred Eigen’s</w:t>
      </w:r>
      <w:r>
        <w:t xml:space="preserve"> </w:t>
      </w:r>
      <w:r>
        <w:rPr>
          <w:i/>
          <w:iCs/>
        </w:rPr>
        <w:t xml:space="preserve">Necessity</w:t>
      </w:r>
      <w:r>
        <w:t xml:space="preserve"> </w:t>
      </w:r>
      <w:r>
        <w:t xml:space="preserve">(autocatalytic hypercycles, thermodynamic stability) quantifies the</w:t>
      </w:r>
      <w:r>
        <w:t xml:space="preserve"> </w:t>
      </w:r>
      <w:r>
        <w:rPr>
          <w:b/>
          <w:bCs/>
        </w:rPr>
        <w:t xml:space="preserve">innate, non-genetic physical uniqueness</w:t>
      </w:r>
      <w:r>
        <w:t xml:space="preserve"> </w:t>
      </w:r>
      <w:r>
        <w:t xml:space="preserve">of the biological substrate.</w:t>
      </w:r>
    </w:p>
    <w:bookmarkEnd w:id="47"/>
    <w:bookmarkStart w:id="48" w:name="X261b472e3e3aec15a1f72637bbebb01de78f5ca"/>
    <w:p>
      <w:pPr>
        <w:pStyle w:val="Heading4"/>
      </w:pPr>
      <w:r>
        <w:t xml:space="preserve">5. Epigenetics &amp; Transgenerational Resonance:</w:t>
      </w:r>
      <w:r>
        <w:t xml:space="preserve"> </w:t>
      </w:r>
      <w:r>
        <w:rPr>
          <w:b/>
          <w:bCs/>
        </w:rPr>
        <w:t xml:space="preserve">10 %</w:t>
      </w:r>
      <w:r>
        <w:t xml:space="preserve"> </w:t>
      </w:r>
      <w:r>
        <w:rPr>
          <w:i/>
          <w:iCs/>
        </w:rPr>
        <w:t xml:space="preserve">(Dynamic Precision Gating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Derivation (Epigenomics &amp; Trauma Transmission):</w:t>
      </w:r>
      <w:r>
        <w:t xml:space="preserve"> </w:t>
      </w:r>
      <w:r>
        <w:t xml:space="preserve">Molecular studies show that chromatin remodeling, histone acetylation, and DNA methylation modulate</w:t>
      </w:r>
      <w:r>
        <w:t xml:space="preserve"> </w:t>
      </w:r>
      <w:r>
        <w:rPr>
          <w:b/>
          <w:bCs/>
        </w:rPr>
        <w:t xml:space="preserve">5–15 % of functional gene expression profiles</w:t>
      </w:r>
      <w:r>
        <w:t xml:space="preserve"> </w:t>
      </w:r>
      <w:r>
        <w:t xml:space="preserve">in response to environmental stressors (Yehuda &amp; Lehrner, 2018).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Active Inference Mapping:</w:t>
      </w:r>
      <w:r>
        <w:t xml:space="preserve"> </w:t>
      </w:r>
      <w:r>
        <w:t xml:space="preserve">Epigenetics functions as a dynamic volume dial, adjusting sensory precision weights (</w:t>
      </w:r>
      <m:oMath>
        <m:r>
          <m:t>γ</m:t>
        </m:r>
      </m:oMath>
      <w:r>
        <w:t xml:space="preserve">) based on ancestral survival history.</w:t>
      </w:r>
    </w:p>
    <w:bookmarkEnd w:id="48"/>
    <w:bookmarkStart w:id="49" w:name="X9da53c449ff6b0a5babff0c43e1b43ccfd63803"/>
    <w:p>
      <w:pPr>
        <w:pStyle w:val="Heading4"/>
      </w:pPr>
      <w:r>
        <w:t xml:space="preserve">6. Dissociative Markov Blanket &amp; Ego Tunnel:</w:t>
      </w:r>
      <w:r>
        <w:t xml:space="preserve"> </w:t>
      </w:r>
      <w:r>
        <w:rPr>
          <w:b/>
          <w:bCs/>
        </w:rPr>
        <w:t xml:space="preserve">10 %</w:t>
      </w:r>
      <w:r>
        <w:t xml:space="preserve"> </w:t>
      </w:r>
      <w:r>
        <w:rPr>
          <w:i/>
          <w:iCs/>
        </w:rPr>
        <w:t xml:space="preserve">(The Phenomenal Self-Model)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Derivation (Self-Model Theory &amp; IIT 4.0):</w:t>
      </w:r>
      <w:r>
        <w:t xml:space="preserve"> </w:t>
      </w:r>
      <w:r>
        <w:t xml:space="preserve">The Phenomenal Self-Model (PSM) does not require massive biographical storage; it is a</w:t>
      </w:r>
      <w:r>
        <w:t xml:space="preserve"> </w:t>
      </w:r>
      <w:r>
        <w:rPr>
          <w:b/>
          <w:bCs/>
        </w:rPr>
        <w:t xml:space="preserve">lean, real-time cognitive gating mechanism</w:t>
      </w:r>
      <w:r>
        <w:t xml:space="preserve"> </w:t>
      </w:r>
      <w:r>
        <w:t xml:space="preserve">(Metzinger).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Rationale for 10%:</w:t>
      </w:r>
      <w:r>
        <w:t xml:space="preserve"> </w:t>
      </w:r>
      <w:r>
        <w:t xml:space="preserve">It is the topologic boundary (Markov Blanket) that projects the internal self-organization into a first-person perspective (</w:t>
      </w:r>
      <w:r>
        <w:rPr>
          <w:i/>
          <w:iCs/>
        </w:rPr>
        <w:t xml:space="preserve">„I am here“</w:t>
      </w:r>
      <w:r>
        <w:t xml:space="preserve">). Though functionally compact, it is mathematically indispensable for generating the dissociative partition (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rPr>
                <m:nor/>
                <m:sty m:val="p"/>
              </m:rPr>
              <m:t>boundary</m:t>
            </m:r>
          </m:sub>
        </m:sSub>
      </m:oMath>
      <w:r>
        <w:t xml:space="preserve">).</w:t>
      </w:r>
    </w:p>
    <w:bookmarkEnd w:id="49"/>
    <w:bookmarkStart w:id="50" w:name="macro-level-summary-table"/>
    <w:p>
      <w:pPr>
        <w:pStyle w:val="Heading4"/>
      </w:pPr>
      <w:r>
        <w:t xml:space="preserve">Macro-Level Summary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Architectural 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Ontological Function &amp; CIF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Ontological Ground</w:t>
            </w:r>
            <w:r>
              <w:rPr>
                <w:i/>
                <w:iCs/>
              </w:rPr>
              <w:t xml:space="preserve">(Mind-at-Large / TWE)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pure, undivided, non-dual field of conscious awareness (Kastrup)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Biological Embodiment</w:t>
            </w:r>
            <w:r>
              <w:rPr>
                <w:i/>
                <w:iCs/>
              </w:rPr>
              <w:t xml:space="preserve">(Genetics + Chance &amp; Necessity + Epigenetics)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unrepeatable physical carrier vessel: phylogenetic priors (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 thermodynamic hypercycles (Monod / Eigen), and transgenerational precision tuning (</w:t>
            </w:r>
            <m:oMath>
              <m:r>
                <m:t>γ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Cognitive Individuation</w:t>
            </w:r>
            <w:r>
              <w:rPr>
                <w:i/>
                <w:iCs/>
              </w:rPr>
              <w:t xml:space="preserve">(Lifelong Learning + Ego Tunnel)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psychological, narrative self: autobiographical engrams (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) and the transparent Phenomenal Self-Model (PSM / Metzinger)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Integrated Soul Architecture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autopoietic living alter actively sustaining integrated causal power (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b/>
                <w:bCs/>
              </w:rP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Xb52143c7117a526484eb45a1063afb2dd0d0301"/>
    <w:p>
      <w:pPr>
        <w:pStyle w:val="Heading2"/>
      </w:pPr>
      <w:r>
        <w:t xml:space="preserve">8. Death, Dissolution, and Minimal Phenomenal Experience (MPE)</w:t>
      </w:r>
    </w:p>
    <w:p>
      <w:pPr>
        <w:pStyle w:val="FirstParagraph"/>
      </w:pPr>
      <w:r>
        <w:t xml:space="preserve">What happens when the physical vehicle dies, or when consciousness undergoes profound mystical/non-dual realization?</w:t>
      </w:r>
    </w:p>
    <w:bookmarkStart w:id="53" w:name="X3077a176039e5053b0ee72e62c08e3a3fef1e29"/>
    <w:p>
      <w:pPr>
        <w:pStyle w:val="Heading3"/>
      </w:pPr>
      <w:r>
        <w:t xml:space="preserve">1. Mystical Awakening / Minimal Phenomenal Experience (MPE):</w:t>
      </w:r>
    </w:p>
    <w:p>
      <w:pPr>
        <w:pStyle w:val="FirstParagraph"/>
      </w:pPr>
      <w:r>
        <w:t xml:space="preserve">When meditative inquiry, psychedelics, or deep philosophical insight destabilize the</w:t>
      </w:r>
      <w:r>
        <w:t xml:space="preserve"> </w:t>
      </w:r>
      <w:r>
        <w:rPr>
          <w:b/>
          <w:bCs/>
        </w:rPr>
        <w:t xml:space="preserve">transparency of the Ego Tunnel</w:t>
      </w:r>
      <w:r>
        <w:t xml:space="preserve">, the system experiences what Thomas Metzinger calls</w:t>
      </w:r>
      <w:r>
        <w:t xml:space="preserve"> </w:t>
      </w:r>
      <w:r>
        <w:rPr>
          <w:b/>
          <w:bCs/>
        </w:rPr>
        <w:t xml:space="preserve">Minimal Phenomenal Experience (MPE)</w:t>
      </w:r>
      <w:r>
        <w:t xml:space="preserve">:</w:t>
      </w:r>
      <w:r>
        <w:t xml:space="preserve"> </w:t>
      </w:r>
      <w:r>
        <w:t xml:space="preserve">* The cognitive boundary (PSM) becomes</w:t>
      </w:r>
      <w:r>
        <w:t xml:space="preserve"> </w:t>
      </w:r>
      <w:r>
        <w:rPr>
          <w:b/>
          <w:bCs/>
        </w:rPr>
        <w:t xml:space="preserve">opaque</w:t>
      </w:r>
      <w:r>
        <w:t xml:space="preserve">—recognized as merely a predictive model.</w:t>
      </w:r>
      <w:r>
        <w:t xml:space="preserve"> </w:t>
      </w:r>
      <w:r>
        <w:t xml:space="preserve">* The illusion of the separate ego dissolves.</w:t>
      </w:r>
      <w:r>
        <w:t xml:space="preserve"> </w:t>
      </w:r>
      <w:r>
        <w:t xml:space="preserve">* The individual soul recognizes its ultimate identity:</w:t>
      </w:r>
      <w:r>
        <w:t xml:space="preserve"> </w:t>
      </w:r>
      <w:r>
        <w:rPr>
          <w:b/>
          <w:bCs/>
          <w:i/>
          <w:iCs/>
        </w:rPr>
        <w:t xml:space="preserve">„I am not merely the transient alter inside the tunnel; I am the underlying field of Mind-at-Large experiencing itself.“</w:t>
      </w:r>
    </w:p>
    <w:bookmarkEnd w:id="53"/>
    <w:bookmarkStart w:id="54" w:name="biological-death-physical-dissolution"/>
    <w:p>
      <w:pPr>
        <w:pStyle w:val="Heading3"/>
      </w:pPr>
      <w:r>
        <w:t xml:space="preserve">2. Biological Death (Physical Dissolution):</w:t>
      </w:r>
    </w:p>
    <w:p>
      <w:pPr>
        <w:pStyle w:val="FirstParagraph"/>
      </w:pPr>
      <w:r>
        <w:t xml:space="preserve">When the biological organism dies, the Markov Blanket breaks down and the internal cause-effect structure collapses (</w:t>
      </w:r>
      <m:oMath>
        <m:r>
          <m:rPr>
            <m:sty m:val="p"/>
          </m:rPr>
          <m:t>Φ</m:t>
        </m:r>
        <m:r>
          <m:rPr>
            <m:sty m:val="p"/>
          </m:rPr>
          <m:t>→</m:t>
        </m:r>
        <m:r>
          <m:t>0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What dies:</w:t>
      </w:r>
      <w:r>
        <w:t xml:space="preserve"> </w:t>
      </w:r>
      <w:r>
        <w:t xml:space="preserve">The localized dissociative boundary (the PSM), the genetic machinery, the molecular hypercycles, and the active predictive loop.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What remains:</w:t>
      </w:r>
      <w:r>
        <w:t xml:space="preserve"> </w:t>
      </w:r>
      <w:r>
        <w:t xml:space="preserve">Just as a whirlpool slows down and merges back into the ocean, the localized mental activity dissolves back into the infinite, unbroken field of</w:t>
      </w:r>
      <w:r>
        <w:t xml:space="preserve"> </w:t>
      </w:r>
      <w:r>
        <w:rPr>
          <w:b/>
          <w:bCs/>
        </w:rPr>
        <w:t xml:space="preserve">Mind-at-Large</w:t>
      </w:r>
      <w:r>
        <w:t xml:space="preserve">.</w:t>
      </w:r>
      <w:r>
        <w:t xml:space="preserve"> </w:t>
      </w:r>
      <w:r>
        <w:t xml:space="preserve">* The qualitative experiences, learning, and systemic evolution are not</w:t>
      </w:r>
      <w:r>
        <w:t xml:space="preserve"> </w:t>
      </w:r>
      <w:r>
        <w:t xml:space="preserve">“lost”</w:t>
      </w:r>
      <w:r>
        <w:t xml:space="preserve"> </w:t>
      </w:r>
      <w:r>
        <w:t xml:space="preserve">into voidness, but represent the historical crystallization through which Mind-at-Large has experienced and known itself.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4" w:name="X0878c06f3872fbdc1926e0c1937deae0a0907d6"/>
    <w:p>
      <w:pPr>
        <w:pStyle w:val="Heading2"/>
      </w:pPr>
      <w:r>
        <w:t xml:space="preserve">Appendix: Active Inference &amp; Predictive Processing Primer (CIF Context)</w:t>
      </w:r>
    </w:p>
    <w:p>
      <w:pPr>
        <w:pStyle w:val="FirstParagraph"/>
      </w:pPr>
      <w:r>
        <w:t xml:space="preserve">To understand how the soul functions as an autopoietic, living cognitive entity without invoking supernatural mechanisms, this treatise relies on the mathematical framework of</w:t>
      </w:r>
      <w:r>
        <w:t xml:space="preserve"> </w:t>
      </w:r>
      <w:r>
        <w:rPr>
          <w:b/>
          <w:bCs/>
        </w:rPr>
        <w:t xml:space="preserve">Active Inference</w:t>
      </w:r>
      <w:r>
        <w:t xml:space="preserve"> </w:t>
      </w:r>
      <w:r>
        <w:t xml:space="preserve">(Karl Friston) and its discrete-time</w:t>
      </w:r>
      <w:r>
        <w:t xml:space="preserve"> </w:t>
      </w:r>
      <w:r>
        <w:rPr>
          <w:b/>
          <w:bCs/>
        </w:rPr>
        <w:t xml:space="preserve">Partially Observable Markov Decision Process (POMDP)</w:t>
      </w:r>
      <w:r>
        <w:t xml:space="preserve"> </w:t>
      </w:r>
      <w:r>
        <w:t xml:space="preserve">formulation.</w:t>
      </w:r>
    </w:p>
    <w:p>
      <w:pPr>
        <w:pStyle w:val="CaptionedFigure"/>
      </w:pPr>
      <w:r>
        <w:drawing>
          <wp:inline>
            <wp:extent cx="5334000" cy="3338788"/>
            <wp:effectExtent b="0" l="0" r="0" t="0"/>
            <wp:docPr descr="Diagram 8" title="" id="57" name="Picture"/>
            <a:graphic>
              <a:graphicData uri="http://schemas.openxmlformats.org/drawingml/2006/picture">
                <pic:pic>
                  <pic:nvPicPr>
                    <pic:cNvPr descr="/tmp/docx_diagrams_soul/diagram_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8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8</w:t>
      </w:r>
    </w:p>
    <w:bookmarkStart w:id="59" w:name="X4fe5b2524eca521de71bedf47604381a9a0f096"/>
    <w:p>
      <w:pPr>
        <w:pStyle w:val="Heading3"/>
      </w:pPr>
      <w:r>
        <w:t xml:space="preserve">1. The Core Principle: Resisting Thermodynamic Decay</w:t>
      </w:r>
    </w:p>
    <w:p>
      <w:pPr>
        <w:pStyle w:val="FirstParagraph"/>
      </w:pPr>
      <w:r>
        <w:t xml:space="preserve">In physics, open systems tend toward maximum disorder (entropy). A living organism preserves its existence across time by minimizing</w:t>
      </w:r>
      <w:r>
        <w:t xml:space="preserve"> </w:t>
      </w:r>
      <w:r>
        <w:rPr>
          <w:b/>
          <w:bCs/>
        </w:rPr>
        <w:t xml:space="preserve">Variational Free Energy (</w:t>
      </w:r>
      <m:oMath>
        <m:r>
          <m:t>F</m:t>
        </m:r>
      </m:oMath>
      <w:r>
        <w:rPr>
          <w:b/>
          <w:bCs/>
        </w:rPr>
        <w:t xml:space="preserve">)</w:t>
      </w:r>
      <w:r>
        <w:t xml:space="preserve">, which acts as an upper mathematical bound on</w:t>
      </w:r>
      <w:r>
        <w:t xml:space="preserve"> </w:t>
      </w:r>
      <w:r>
        <w:rPr>
          <w:b/>
          <w:bCs/>
        </w:rPr>
        <w:t xml:space="preserve">Sensory Surprise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KL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∥</m:t>
                      </m:r>
                      <m:r>
                        <m:t> 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Divergence (Perceptual Error)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Log Evidence (Surprise)</m:t>
              </m:r>
            </m:lim>
          </m:limLow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minimize free energy, the organism operates across two complementary active loops: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Perceptual Inference (Belief Updating):</w:t>
      </w:r>
      <w:r>
        <w:t xml:space="preserve"> </w:t>
      </w:r>
      <w:r>
        <w:t xml:space="preserve">The brain changes its internal beliefs (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) to match incoming sensory observations (</w:t>
      </w:r>
      <m:oMath>
        <m:r>
          <m:t>o</m:t>
        </m:r>
      </m:oMath>
      <w:r>
        <w:t xml:space="preserve">), minimizing prediction error.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Active Inference (Action Selection):</w:t>
      </w:r>
      <w:r>
        <w:t xml:space="preserve"> </w:t>
      </w:r>
      <w:r>
        <w:t xml:space="preserve">The organism executes physical actions (</w:t>
      </w:r>
      <m:oMath>
        <m:r>
          <m:t>u</m:t>
        </m:r>
      </m:oMath>
      <w:r>
        <w:t xml:space="preserve">) upon the external environment to force incoming observations (</w:t>
      </w:r>
      <m:oMath>
        <m:r>
          <m:t>o</m:t>
        </m:r>
      </m:oMath>
      <w:r>
        <w:t xml:space="preserve">) to conform to its innate prior preferences (</w:t>
      </w:r>
      <m:oMath>
        <m:r>
          <m:t>C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59"/>
    <w:bookmarkStart w:id="60" w:name="X62d9317d2acae030ef1de848d56ad4a3e396779"/>
    <w:p>
      <w:pPr>
        <w:pStyle w:val="Heading3"/>
      </w:pPr>
      <w:r>
        <w:t xml:space="preserve">2. The POMDP Generative Model Parameters &amp; The Soul’s Layers</w:t>
      </w:r>
    </w:p>
    <w:p>
      <w:pPr>
        <w:pStyle w:val="FirstParagraph"/>
      </w:pPr>
      <w:r>
        <w:t xml:space="preserve">In computational neuroscience, the internal predictive model of the organism is formalized as a discrete-time Partially Observable Markov Decision Process (POMDP). Each mathematical parameter corresponds directly to one of the soul’s architectural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Inference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Soul Architecture Mapping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Initial State Distribution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Innate phylogenetic priors; hardwired homeostatic setpoints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2: Genetics (</w:t>
            </w:r>
            <m:oMath>
              <m:r>
                <m:t>15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Brainstem &amp; limbic baseline (</w:t>
            </w:r>
            <w:r>
              <w:rPr>
                <w:i/>
                <w:iCs/>
              </w:rPr>
              <w:t xml:space="preserve">Conatus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Likelihood Matrix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Mapping between hidden causes (</w:t>
            </w:r>
            <m:oMath>
              <m:r>
                <m:t>s</m:t>
              </m:r>
            </m:oMath>
            <w:r>
              <w:t xml:space="preserve">) and sensory inputs (</w:t>
            </w:r>
            <m:oMath>
              <m:r>
                <m:t>o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5: Lifelong Learning (</w:t>
            </w:r>
            <m:oMath>
              <m:r>
                <m:t>25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Cortical-hippocampal memory engrams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Transition Tensor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Action-dependent causal dynamics; internal simulator of the world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5: Biographical Experience (</w:t>
            </w:r>
            <m:oMath>
              <m:r>
                <m:t>25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World-model &amp; narrative self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Preference Vector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Desired homeostatic distributions (goals, safety, survival values)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6th Axiom: The Will to Exist</w:t>
            </w:r>
            <w:r>
              <w:t xml:space="preserve">Conative goal state (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Precision Parameter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Confidence weighting placed on sensory prediction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4: Epigenetics (</w:t>
            </w:r>
            <m:oMath>
              <m:r>
                <m:t>10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Transgenerational stress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Markov Partition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Statistical phase-space separation between Self and World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6: Ego Tunnel / PSM (</w:t>
            </w:r>
            <m:oMath>
              <m:r>
                <m:t>10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The Dissociated Boundary (</w:t>
            </w:r>
            <w:r>
              <w:rPr>
                <w:i/>
                <w:iCs/>
              </w:rPr>
              <w:t xml:space="preserve">Alter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X12eb69c506fb31f26df3e83d7677e37be9372cd"/>
    <w:p>
      <w:pPr>
        <w:pStyle w:val="Heading3"/>
      </w:pPr>
      <w:r>
        <w:t xml:space="preserve">3. Precision Weighting (</w:t>
      </w:r>
      <m:oMath>
        <m:r>
          <m:t>γ</m:t>
        </m:r>
      </m:oMath>
      <w:r>
        <w:t xml:space="preserve">) and Transgenerational Epigenetics</w:t>
      </w:r>
    </w:p>
    <w:p>
      <w:pPr>
        <w:pStyle w:val="FirstParagraph"/>
      </w:pPr>
      <w:r>
        <w:t xml:space="preserve">Prediction errors are not treated equally. The brain scales each error by a</w:t>
      </w:r>
      <w:r>
        <w:t xml:space="preserve"> </w:t>
      </w:r>
      <w:r>
        <w:rPr>
          <w:b/>
          <w:bCs/>
        </w:rPr>
        <w:t xml:space="preserve">Precision Weight (</w:t>
      </w:r>
      <m:oMath>
        <m:r>
          <m:t>γ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Effective Update</m:t>
          </m:r>
          <m:r>
            <m:rPr>
              <m:sty m:val="p"/>
            </m:rPr>
            <m:t>=</m:t>
          </m:r>
          <m:r>
            <m:t>γ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High Precision (</w:t>
      </w:r>
      <m:oMath>
        <m:r>
          <m:t>γ</m:t>
        </m:r>
        <m:r>
          <m:rPr>
            <m:sty m:val="p"/>
          </m:rPr>
          <m:t>↑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sensory channel is deemed highly reliable; prediction errors force immediate, profound revisions of internal beliefs.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Low Precision (</w:t>
      </w:r>
      <m:oMath>
        <m:r>
          <m:t>γ</m:t>
        </m:r>
        <m:r>
          <m:rPr>
            <m:sty m:val="p"/>
          </m:rPr>
          <m:t>↓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sensory channel is treated as noisy; the organism ignores the input and relies dogmatically on its top-down priors.</w:t>
      </w:r>
    </w:p>
    <w:p>
      <w:pPr>
        <w:pStyle w:val="BodyText"/>
      </w:pPr>
      <w:r>
        <w:rPr>
          <w:b/>
          <w:bCs/>
        </w:rPr>
        <w:t xml:space="preserve">The Epigenetic Connection:</w:t>
      </w:r>
      <w:r>
        <w:t xml:space="preserve"> </w:t>
      </w:r>
      <w:r>
        <w:t xml:space="preserve">While neurotransmitters (dopamine, acetylcholine, norepinephrine) modulate precision in real-time,</w:t>
      </w:r>
      <w:r>
        <w:t xml:space="preserve"> </w:t>
      </w:r>
      <w:r>
        <w:rPr>
          <w:b/>
          <w:bCs/>
        </w:rPr>
        <w:t xml:space="preserve">epigenetic histone acetylation and DNA methylation set the baseline tonic precision</w:t>
      </w:r>
      <w:r>
        <w:t xml:space="preserve"> </w:t>
      </w:r>
      <w:r>
        <w:t xml:space="preserve">across generations. An individual inheriting epigenetic marks of famine or trauma has hyper-sensitized precision weights on threat-detection circuits, experiencing ancestral vigilance before any personal life experience has occurred.</w:t>
      </w:r>
    </w:p>
    <w:p>
      <w:r>
        <w:pict>
          <v:rect style="width:0;height:1.5pt" o:hralign="center" o:hrstd="t" o:hr="t"/>
        </w:pict>
      </w:r>
    </w:p>
    <w:bookmarkEnd w:id="61"/>
    <w:bookmarkStart w:id="62" w:name="Xc5c876f3feb8754d3e348f1b57107a6cabd197d"/>
    <w:p>
      <w:pPr>
        <w:pStyle w:val="Heading3"/>
      </w:pPr>
      <w:r>
        <w:t xml:space="preserve">4. The Markov Blanket: The Topological Boundary of Dissociation</w:t>
      </w:r>
    </w:p>
    <w:p>
      <w:pPr>
        <w:pStyle w:val="FirstParagraph"/>
      </w:pPr>
      <w:r>
        <w:t xml:space="preserve">In Friston’s formulation, a system exists as an individual entity if and only if its states can be partitioned into: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Internal States (</w:t>
      </w:r>
      <m:oMath>
        <m:r>
          <m:t>μ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neural firing, organ dynamics, and cognitive processes of the organism.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External States (</w:t>
      </w:r>
      <m:oMath>
        <m:r>
          <m:t>η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Mind-at-Large and environmental processes outside the organism.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Blanket States:</w:t>
      </w:r>
      <w:r>
        <w:t xml:space="preserve"> </w:t>
      </w:r>
      <w:r>
        <w:t xml:space="preserve">Composed of</w:t>
      </w:r>
      <w:r>
        <w:t xml:space="preserve"> </w:t>
      </w:r>
      <w:r>
        <w:rPr>
          <w:b/>
          <w:bCs/>
        </w:rPr>
        <w:t xml:space="preserve">Sensory States (</w:t>
      </w:r>
      <m:oMath>
        <m:r>
          <m:t>s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(influenced by external states, affecting internal states) and</w:t>
      </w:r>
      <w:r>
        <w:t xml:space="preserve"> </w:t>
      </w:r>
      <w:r>
        <w:rPr>
          <w:b/>
          <w:bCs/>
        </w:rPr>
        <w:t xml:space="preserve">Active States (</w:t>
      </w:r>
      <m:oMath>
        <m: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(influenced by internal states, affecting external states).</w:t>
      </w:r>
    </w:p>
    <w:p>
      <w:pPr>
        <w:pStyle w:val="BodyText"/>
      </w:pPr>
      <w:r>
        <w:t xml:space="preserve">The Markov Blanket is the</w:t>
      </w:r>
      <w:r>
        <w:t xml:space="preserve"> </w:t>
      </w:r>
      <w:r>
        <w:rPr>
          <w:b/>
          <w:bCs/>
        </w:rPr>
        <w:t xml:space="preserve">statistical membrane of the Dissociated Alter</w:t>
      </w:r>
      <w:r>
        <w:t xml:space="preserve">. It ensures conditional independence: the interior can only know the exterior through the sensory veil of the blanket. When this blanket is endowed with a</w:t>
      </w:r>
      <w:r>
        <w:t xml:space="preserve"> </w:t>
      </w:r>
      <w:r>
        <w:rPr>
          <w:b/>
          <w:bCs/>
        </w:rPr>
        <w:t xml:space="preserve">transparent Phenomenal Self-Model (PSM)</w:t>
      </w:r>
      <w:r>
        <w:t xml:space="preserve">, the cognitive system generates the localized 1st-person perspective (</w:t>
      </w:r>
      <w:r>
        <w:rPr>
          <w:i/>
          <w:iCs/>
        </w:rPr>
        <w:t xml:space="preserve">„I am here inside this body“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2"/>
    <w:bookmarkStart w:id="63" w:name="Xe8af632bf88c104d446d3510268ae6973a36e85"/>
    <w:p>
      <w:pPr>
        <w:pStyle w:val="Heading3"/>
      </w:pPr>
      <w:r>
        <w:t xml:space="preserve">5. CIF Synthesis: Active Inference as the Engine of The Will to Exist</w:t>
      </w:r>
    </w:p>
    <w:p>
      <w:pPr>
        <w:pStyle w:val="FirstParagraph"/>
      </w:pPr>
      <w:r>
        <w:t xml:space="preserve">Within the Conative-Integrative Framework (CIF), Active Inference is not merely a biological algorithm—it is</w:t>
      </w:r>
      <w:r>
        <w:t xml:space="preserve"> </w:t>
      </w:r>
      <w:r>
        <w:rPr>
          <w:b/>
          <w:bCs/>
        </w:rPr>
        <w:t xml:space="preserve">the formal computational mechanics of the 6th Axiom (</w:t>
      </w:r>
      <w:r>
        <w:rPr>
          <w:b/>
          <w:bCs/>
          <w:i/>
          <w:iCs/>
        </w:rPr>
        <w:t xml:space="preserve">The Will to Exist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π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π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τ</m:t>
              </m:r>
            </m:sub>
            <m:sup>
              <m:r>
                <m:t>​</m:t>
              </m:r>
            </m:sup>
            <m:e>
              <m:r>
                <m:rPr>
                  <m:sty m:val="b"/>
                </m:rPr>
                <m:t>G</m:t>
              </m:r>
            </m:e>
          </m:nary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≥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 individual soul is an autopoietic informational whirlpool that continuously acts upon reality to preserve its own causal integration (</w:t>
      </w:r>
      <m:oMath>
        <m:r>
          <m:rPr>
            <m:sty m:val="p"/>
          </m:rPr>
          <m:t>Φ</m:t>
        </m:r>
        <m:r>
          <m:rPr>
            <m:sty m:val="p"/>
          </m:rPr>
          <m:t>&gt;</m:t>
        </m:r>
        <m:r>
          <m:t>0</m:t>
        </m:r>
      </m:oMath>
      <w:r>
        <w:t xml:space="preserve">) against entropy and dissolution.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references-academic-bibliography"/>
    <w:p>
      <w:pPr>
        <w:pStyle w:val="Heading2"/>
      </w:pPr>
      <w:r>
        <w:t xml:space="preserve">References &amp; Academic Bibliography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Bouchard, T. J. (2004).</w:t>
      </w:r>
      <w:r>
        <w:t xml:space="preserve"> </w:t>
      </w:r>
      <w:r>
        <w:rPr>
          <w:i/>
          <w:iCs/>
        </w:rPr>
        <w:t xml:space="preserve">Genetic influence on human psychological traits: A survey.</w:t>
      </w:r>
      <w:r>
        <w:t xml:space="preserve"> </w:t>
      </w:r>
      <w:r>
        <w:t xml:space="preserve">Current Directions in Psychological Science, 13(4), 148–151.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Eigen, M. (1971).</w:t>
      </w:r>
      <w:r>
        <w:t xml:space="preserve"> </w:t>
      </w:r>
      <w:r>
        <w:rPr>
          <w:i/>
          <w:iCs/>
        </w:rPr>
        <w:t xml:space="preserve">Selforganization of matter and the evolution of biological macromolecules.</w:t>
      </w:r>
      <w:r>
        <w:t xml:space="preserve"> </w:t>
      </w:r>
      <w:r>
        <w:t xml:space="preserve">Die Naturwissenschaften, 58(10), 465–523. (Foundational paper on molecular self-organization and the hypercycle).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Eigen, M., &amp; Winkler, R. (1975).</w:t>
      </w:r>
      <w:r>
        <w:t xml:space="preserve"> </w:t>
      </w:r>
      <w:r>
        <w:rPr>
          <w:i/>
          <w:iCs/>
        </w:rPr>
        <w:t xml:space="preserve">Das Spiel: Unsere Begegnung mit dem Zufall (Laws of the Game: How the Principles of Nature Govern Chance).</w:t>
      </w:r>
      <w:r>
        <w:t xml:space="preserve"> </w:t>
      </w:r>
      <w:r>
        <w:t xml:space="preserve">Piper Verlag, München. (Evolutionary game dynamics bridging chance and deterministic laws).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Friston, K. (2010).</w:t>
      </w:r>
      <w:r>
        <w:t xml:space="preserve"> </w:t>
      </w:r>
      <w:r>
        <w:rPr>
          <w:i/>
          <w:iCs/>
        </w:rPr>
        <w:t xml:space="preserve">The free-energy principle: a unified brain theory?</w:t>
      </w:r>
      <w:r>
        <w:t xml:space="preserve"> </w:t>
      </w:r>
      <w:r>
        <w:t xml:space="preserve">Nature Reviews Neuroscience, 11(2), 127–138.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Friston, K., FitzGerald, T., Rigoli, F., Schwartenbeck, P., &amp; Pezzulo, G. (2017).</w:t>
      </w:r>
      <w:r>
        <w:t xml:space="preserve"> </w:t>
      </w:r>
      <w:r>
        <w:rPr>
          <w:i/>
          <w:iCs/>
        </w:rPr>
        <w:t xml:space="preserve">Active Inference: A Process Theory.</w:t>
      </w:r>
      <w:r>
        <w:t xml:space="preserve"> </w:t>
      </w:r>
      <w:r>
        <w:t xml:space="preserve">Neural Computation, 29(1), 1–49.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Jablonka, E., &amp; Lamb, M. J. (2014).</w:t>
      </w:r>
      <w:r>
        <w:t xml:space="preserve"> </w:t>
      </w:r>
      <w:r>
        <w:rPr>
          <w:i/>
          <w:iCs/>
        </w:rPr>
        <w:t xml:space="preserve">Evolution in Four Dimensions: Genetic, Epigenetic, Behavioral, and Symbolic Variation in the History of Life.</w:t>
      </w:r>
      <w:r>
        <w:t xml:space="preserve"> </w:t>
      </w:r>
      <w:r>
        <w:t xml:space="preserve">MIT Press.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Kastrup, B. (2019).</w:t>
      </w:r>
      <w:r>
        <w:t xml:space="preserve"> </w:t>
      </w:r>
      <w:r>
        <w:rPr>
          <w:i/>
          <w:iCs/>
        </w:rPr>
        <w:t xml:space="preserve">The Idea of the World: A Multi-Disciplinary Argument for the Mental Nature of Reality.</w:t>
      </w:r>
      <w:r>
        <w:t xml:space="preserve"> </w:t>
      </w:r>
      <w:r>
        <w:t xml:space="preserve">Iff Books.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Kastrup, B. (2021).</w:t>
      </w:r>
      <w:r>
        <w:t xml:space="preserve"> </w:t>
      </w:r>
      <w:r>
        <w:rPr>
          <w:i/>
          <w:iCs/>
        </w:rPr>
        <w:t xml:space="preserve">Science Ideated: The Fall of Matter and the Contours of the Next Mainstream Scientific Worldview.</w:t>
      </w:r>
      <w:r>
        <w:t xml:space="preserve"> </w:t>
      </w:r>
      <w:r>
        <w:t xml:space="preserve">Iff Books.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Metzinger, T. (2003).</w:t>
      </w:r>
      <w:r>
        <w:t xml:space="preserve"> </w:t>
      </w:r>
      <w:r>
        <w:rPr>
          <w:i/>
          <w:iCs/>
        </w:rPr>
        <w:t xml:space="preserve">Being No One: The Self-Model Theory of Subjectivity.</w:t>
      </w:r>
      <w:r>
        <w:t xml:space="preserve"> </w:t>
      </w:r>
      <w:r>
        <w:t xml:space="preserve">MIT Press.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Metzinger, T. (2009).</w:t>
      </w:r>
      <w:r>
        <w:t xml:space="preserve"> </w:t>
      </w:r>
      <w:r>
        <w:rPr>
          <w:i/>
          <w:iCs/>
        </w:rPr>
        <w:t xml:space="preserve">The Ego Tunnel: The Science of the Mind and the Myth of the Self.</w:t>
      </w:r>
      <w:r>
        <w:t xml:space="preserve"> </w:t>
      </w:r>
      <w:r>
        <w:t xml:space="preserve">Basic Books.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Metzinger, T. (2024).</w:t>
      </w:r>
      <w:r>
        <w:t xml:space="preserve"> </w:t>
      </w:r>
      <w:r>
        <w:rPr>
          <w:i/>
          <w:iCs/>
        </w:rPr>
        <w:t xml:space="preserve">The Elephant and the Blind: The Experience of Pure Consciousness: Philosophy, Science, and 500+ Experiential Reports.</w:t>
      </w:r>
      <w:r>
        <w:t xml:space="preserve"> </w:t>
      </w:r>
      <w:r>
        <w:t xml:space="preserve">MIT Press.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Monod, J. (1970).</w:t>
      </w:r>
      <w:r>
        <w:t xml:space="preserve"> </w:t>
      </w:r>
      <w:r>
        <w:rPr>
          <w:i/>
          <w:iCs/>
        </w:rPr>
        <w:t xml:space="preserve">Le Hasard et la Nécessité: Essai sur la philosophie naturelle de la biologie moderne (Chance and Necessity).</w:t>
      </w:r>
      <w:r>
        <w:t xml:space="preserve"> </w:t>
      </w:r>
      <w:r>
        <w:t xml:space="preserve">Éditions du Seuil, Paris. (Nobel laureate formulation of blind genetic chance and invariant teleonomic necessity).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Panksepp, J. (1998).</w:t>
      </w:r>
      <w:r>
        <w:t xml:space="preserve"> </w:t>
      </w:r>
      <w:r>
        <w:rPr>
          <w:i/>
          <w:iCs/>
        </w:rPr>
        <w:t xml:space="preserve">Affective Neuroscience: The Foundations of Human and Animal Emotions.</w:t>
      </w:r>
      <w:r>
        <w:t xml:space="preserve"> </w:t>
      </w:r>
      <w:r>
        <w:t xml:space="preserve">Oxford University Press.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Parr, T., Pezzulo, G., &amp; Friston, K. J. (2022).</w:t>
      </w:r>
      <w:r>
        <w:t xml:space="preserve"> </w:t>
      </w:r>
      <w:r>
        <w:rPr>
          <w:i/>
          <w:iCs/>
        </w:rPr>
        <w:t xml:space="preserve">Active Inference: The Free Energy Principle in Mind, Brain, and Behavior.</w:t>
      </w:r>
      <w:r>
        <w:t xml:space="preserve"> </w:t>
      </w:r>
      <w:r>
        <w:t xml:space="preserve">MIT Press.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Plomin, R., DeFries, J. C., Knopik, V. S., &amp; Neiderhiser, J. M. (2016).</w:t>
      </w:r>
      <w:r>
        <w:t xml:space="preserve"> </w:t>
      </w:r>
      <w:r>
        <w:rPr>
          <w:i/>
          <w:iCs/>
        </w:rPr>
        <w:t xml:space="preserve">Top 10 Replicated Findings From Behavioral Genetics.</w:t>
      </w:r>
      <w:r>
        <w:t xml:space="preserve"> </w:t>
      </w:r>
      <w:r>
        <w:t xml:space="preserve">Perspectives on Psychological Science, 11(1), 3–23.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Riebl, T. (2026).</w:t>
      </w:r>
      <w:r>
        <w:t xml:space="preserve"> </w:t>
      </w:r>
      <w:r>
        <w:rPr>
          <w:i/>
          <w:iCs/>
        </w:rPr>
        <w:t xml:space="preserve">The Conative-Integrative Framework (CIF): How Active Inference Networks, Integrated Information (</w:t>
      </w:r>
      <m:oMath>
        <m:r>
          <m:rPr>
            <m:sty m:val="p"/>
          </m:rPr>
          <m:t>Φ</m:t>
        </m:r>
      </m:oMath>
      <w:r>
        <w:rPr>
          <w:i/>
          <w:iCs/>
        </w:rPr>
        <w:t xml:space="preserve">), and the 6th Axiom Fit Together to Unite Analytic Idealism, the Free Energy Principle, and Consciousness.</w:t>
      </w:r>
      <w:r>
        <w:t xml:space="preserve"> </w:t>
      </w:r>
      <w:r>
        <w:t xml:space="preserve">Master Paper &amp; Working Treatise, Luxembourg.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Roth, G. (2003).</w:t>
      </w:r>
      <w:r>
        <w:t xml:space="preserve"> </w:t>
      </w:r>
      <w:r>
        <w:rPr>
          <w:i/>
          <w:iCs/>
        </w:rPr>
        <w:t xml:space="preserve">Aus Sicht des Gehirns.</w:t>
      </w:r>
      <w:r>
        <w:t xml:space="preserve"> </w:t>
      </w:r>
      <w:r>
        <w:t xml:space="preserve">Suhrkamp Verlag, Frankfurt am Main.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Roth, G. (2021).</w:t>
      </w:r>
      <w:r>
        <w:t xml:space="preserve"> </w:t>
      </w:r>
      <w:r>
        <w:rPr>
          <w:i/>
          <w:iCs/>
        </w:rPr>
        <w:t xml:space="preserve">Wie das Gehirn die Seele macht: Emotionen, Bewusstsein, Unbewusstes.</w:t>
      </w:r>
      <w:r>
        <w:t xml:space="preserve"> </w:t>
      </w:r>
      <w:r>
        <w:t xml:space="preserve">Klett-Cotta, Stuttgart.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Schopenhauer, A. (1819/1844).</w:t>
      </w:r>
      <w:r>
        <w:t xml:space="preserve"> </w:t>
      </w:r>
      <w:r>
        <w:rPr>
          <w:i/>
          <w:iCs/>
        </w:rPr>
        <w:t xml:space="preserve">Die Welt als Wille und Vorstellung (The World as Will and Representation).</w:t>
      </w:r>
      <w:r>
        <w:t xml:space="preserve"> </w:t>
      </w:r>
      <w:r>
        <w:t xml:space="preserve">F. A. Brockhaus, Leipzig.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Spinoza, B. (1677).</w:t>
      </w:r>
      <w:r>
        <w:t xml:space="preserve"> </w:t>
      </w:r>
      <w:r>
        <w:rPr>
          <w:i/>
          <w:iCs/>
        </w:rPr>
        <w:t xml:space="preserve">Ethica, ordine geometrico demonstrata.</w:t>
      </w:r>
      <w:r>
        <w:t xml:space="preserve"> </w:t>
      </w:r>
      <w:r>
        <w:t xml:space="preserve">Posthumous Publication.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Tononi, G., Boly, M., Massimini, M., &amp; Koch, C. (2016).</w:t>
      </w:r>
      <w:r>
        <w:t xml:space="preserve"> </w:t>
      </w:r>
      <w:r>
        <w:rPr>
          <w:i/>
          <w:iCs/>
        </w:rPr>
        <w:t xml:space="preserve">Integrated information theory: from consciousness to its physical substrate.</w:t>
      </w:r>
      <w:r>
        <w:t xml:space="preserve"> </w:t>
      </w:r>
      <w:r>
        <w:t xml:space="preserve">Nature Reviews Neuroscience, 17(7), 450–461.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Turkheimer, E. (2000).</w:t>
      </w:r>
      <w:r>
        <w:t xml:space="preserve"> </w:t>
      </w:r>
      <w:r>
        <w:rPr>
          <w:i/>
          <w:iCs/>
        </w:rPr>
        <w:t xml:space="preserve">Three Laws of Behavior Genetics and What They Mean.</w:t>
      </w:r>
      <w:r>
        <w:t xml:space="preserve"> </w:t>
      </w:r>
      <w:r>
        <w:t xml:space="preserve">Current Directions in Psychological Science, 9(5), 160–164.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Yehuda, R., &amp; Lehrner, A. (2018).</w:t>
      </w:r>
      <w:r>
        <w:t xml:space="preserve"> </w:t>
      </w:r>
      <w:r>
        <w:rPr>
          <w:i/>
          <w:iCs/>
        </w:rPr>
        <w:t xml:space="preserve">Intergenerational transmission of trauma effects: putative role of epigenetic mechanisms.</w:t>
      </w:r>
      <w:r>
        <w:t xml:space="preserve"> </w:t>
      </w:r>
      <w:r>
        <w:t xml:space="preserve">World Psychiatry, 17(3), 243–257.</w:t>
      </w:r>
    </w:p>
    <w:p>
      <w:r>
        <w:pict>
          <v:rect style="width:0;height:1.5pt" o:hralign="center" o:hrstd="t" o:hr="t"/>
        </w:pict>
      </w:r>
    </w:p>
    <w:bookmarkEnd w:id="65"/>
    <w:bookmarkStart w:id="70" w:name="tool-attribution-colophon"/>
    <w:p>
      <w:pPr>
        <w:pStyle w:val="Heading2"/>
      </w:pPr>
      <w:r>
        <w:t xml:space="preserve">Tool Attribution &amp; Colophon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Tooling Colophon:</w:t>
      </w:r>
      <w:r>
        <w:br/>
      </w:r>
      <w:r>
        <w:t xml:space="preserve">This theoretical treatise, philosophical architecture, and scientific synthesis were conceptualized and authored by</w:t>
      </w:r>
      <w:r>
        <w:t xml:space="preserve"> </w:t>
      </w:r>
      <w:r>
        <w:rPr>
          <w:b/>
          <w:bCs/>
        </w:rPr>
        <w:t xml:space="preserve">Thomas Riebl</w:t>
      </w:r>
      <w:r>
        <w:t xml:space="preserve"> </w:t>
      </w:r>
      <w:r>
        <w:t xml:space="preserve">(Luxembourg) as part of</w:t>
      </w:r>
      <w:r>
        <w:t xml:space="preserve"> </w:t>
      </w:r>
      <w:r>
        <w:rPr>
          <w:b/>
          <w:bCs/>
        </w:rPr>
        <w:t xml:space="preserve">The Conative-Integrative Framework (CIF)</w:t>
      </w:r>
      <w:r>
        <w:t xml:space="preserve">.</w:t>
      </w:r>
      <w:r>
        <w:br/>
      </w:r>
      <w:r>
        <w:t xml:space="preserve">The conceptual formulation, structural structuring, vector diagram styling, and multi-format document compilation (Word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Print-Ready PDF, and Markdown) were developed with the assistance of</w:t>
      </w:r>
      <w:r>
        <w:t xml:space="preserve"> </w:t>
      </w:r>
      <w:r>
        <w:rPr>
          <w:b/>
          <w:bCs/>
        </w:rPr>
        <w:t xml:space="preserve">Google Gemini (Antigravity Advanced Agentic Coding System)</w:t>
      </w:r>
      <w:r>
        <w:t xml:space="preserve"> </w:t>
      </w:r>
      <w:r>
        <w:t xml:space="preserve">(September 2026).</w:t>
      </w:r>
    </w:p>
    <w:p>
      <w:r>
        <w:pict>
          <v:rect style="width:0;height:1.5pt" o:hralign="center" o:hrstd="t" o:hr="t"/>
        </w:pict>
      </w:r>
    </w:p>
    <w:bookmarkStart w:id="69" w:name="vault-repository-references"/>
    <w:p>
      <w:pPr>
        <w:pStyle w:val="Heading3"/>
      </w:pPr>
      <w:r>
        <w:t xml:space="preserve">Vault &amp; Repository References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Master Framework Paper (CIF):</w:t>
      </w:r>
      <w:r>
        <w:t xml:space="preserve"> </w:t>
      </w:r>
      <w:hyperlink r:id="rId66">
        <w:r>
          <w:rPr>
            <w:rStyle w:val="VerbatimChar"/>
          </w:rPr>
          <w:t xml:space="preserve">/home/thr/Documents/The_Conative_Integrative_Framework_Thomas_Riebl.pdf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GitHub Project Repository:</w:t>
      </w:r>
      <w:r>
        <w:t xml:space="preserve"> </w:t>
      </w:r>
      <w:hyperlink r:id="rId67">
        <w:r>
          <w:rPr>
            <w:rStyle w:val="VerbatimChar"/>
          </w:rPr>
          <w:t xml:space="preserve">https://github.com/Thriebl/active-inference-phi-network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Vault Archive:</w:t>
      </w:r>
      <w:r>
        <w:t xml:space="preserve"> </w:t>
      </w:r>
      <w:hyperlink r:id="rId68">
        <w:r>
          <w:rPr>
            <w:rStyle w:val="VerbatimChar"/>
          </w:rPr>
          <w:t xml:space="preserve">/home/thr/Documents/ThRNotes/03-professional/braindumps/</w:t>
        </w:r>
      </w:hyperlink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56" Target="media/rId56.png" /><Relationship Type="http://schemas.openxmlformats.org/officeDocument/2006/relationships/hyperlink" Id="rId68" Target="file:///home/thr/Documents/ThRNotes/03-professional/braindumps/" TargetMode="External" /><Relationship Type="http://schemas.openxmlformats.org/officeDocument/2006/relationships/hyperlink" Id="rId66" Target="file:///home/thr/Documents/The_Conative_Integrative_Framework_Thomas_Riebl.pdf" TargetMode="External" /><Relationship Type="http://schemas.openxmlformats.org/officeDocument/2006/relationships/hyperlink" Id="rId67" Target="https://github.com/Thriebl/active-inference-phi-networ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file:///home/thr/Documents/ThRNotes/03-professional/braindumps/" TargetMode="External" /><Relationship Type="http://schemas.openxmlformats.org/officeDocument/2006/relationships/hyperlink" Id="rId66" Target="file:///home/thr/Documents/The_Conative_Integrative_Framework_Thomas_Riebl.pdf" TargetMode="External" /><Relationship Type="http://schemas.openxmlformats.org/officeDocument/2006/relationships/hyperlink" Id="rId67" Target="https://github.com/Thriebl/active-inference-phi-networ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2026-09-01T17:44:24Z</dcterms:created>
  <dcterms:modified xsi:type="dcterms:W3CDTF">2026-09-01T17:44:24Z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