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34d9034e722b5e0fa4dc1cdaddb13cbeb82e47e"/>
    <w:p>
      <w:pPr>
        <w:pStyle w:val="Heading1"/>
      </w:pPr>
      <w:r>
        <w:t xml:space="preserve">John 1:1–1:5: Greek Original Text &amp; the Ontology of the Logos</w:t>
      </w:r>
    </w:p>
    <w:bookmarkStart w:id="9" w:name="X604b8055522281c6afab2d6013c06344304ff8e"/>
    <w:p>
      <w:pPr>
        <w:pStyle w:val="Heading3"/>
      </w:pPr>
      <w:r>
        <w:rPr>
          <w:i/>
          <w:iCs/>
        </w:rPr>
        <w:t xml:space="preserve">Why Logos Must Not Be Translated as</w:t>
      </w:r>
      <w:r>
        <w:rPr>
          <w:i/>
          <w:iCs/>
        </w:rPr>
        <w:t xml:space="preserve"> </w:t>
      </w:r>
      <w:r>
        <w:rPr>
          <w:i/>
          <w:iCs/>
        </w:rPr>
        <w:t xml:space="preserve">‘Word’</w:t>
      </w:r>
      <w:r>
        <w:rPr>
          <w:i/>
          <w:iCs/>
        </w:rPr>
        <w:t xml:space="preserve"> </w:t>
      </w:r>
      <w:r>
        <w:rPr>
          <w:i/>
          <w:iCs/>
        </w:rPr>
        <w:t xml:space="preserve">and Its Isomorphism with Quantum Information Theory (QIT)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Thomas Riebl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5,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Philosophical Philology • Quantum Information Theory • Active Inference • Conative-Integrative Framework (CIF)</w:t>
      </w:r>
    </w:p>
    <w:p>
      <w:r>
        <w:pict>
          <v:rect style="width:0;height:1.5pt" o:hralign="center" o:hrstd="t" o:hr="t"/>
        </w:pict>
      </w:r>
    </w:p>
    <w:bookmarkEnd w:id="9"/>
    <w:bookmarkStart w:id="14" w:name="X0cdee9c7f8bbb01bce4d7aa628fdf22e7711b59"/>
    <w:p>
      <w:pPr>
        <w:pStyle w:val="Heading2"/>
      </w:pPr>
      <w:r>
        <w:t xml:space="preserve">1. Greek Original Text &amp; Verse-by-Verse Translation</w:t>
      </w:r>
    </w:p>
    <w:p>
      <w:pPr>
        <w:pStyle w:val="BlockText"/>
      </w:pPr>
      <w:r>
        <w:rPr>
          <w:b/>
          <w:bCs/>
        </w:rPr>
        <w:t xml:space="preserve">Translation Principle:</w:t>
      </w:r>
      <w:r>
        <w:br/>
      </w:r>
      <w:r>
        <w:t xml:space="preserve">The term</w:t>
      </w:r>
      <w:r>
        <w:t xml:space="preserve"> </w:t>
      </w:r>
      <w:r>
        <w:rPr>
          <w:b/>
          <w:bCs/>
        </w:rPr>
        <w:t xml:space="preserve">Logos (λόγος)</w:t>
      </w:r>
      <w:r>
        <w:t xml:space="preserve"> </w:t>
      </w:r>
      <w:r>
        <w:t xml:space="preserve">is deliberately preserved untranslated. Translating it as</w:t>
      </w:r>
      <w:r>
        <w:t xml:space="preserve"> </w:t>
      </w:r>
      <w:r>
        <w:t xml:space="preserve">“Word”</w:t>
      </w:r>
      <w:r>
        <w:t xml:space="preserve"> </w:t>
      </w:r>
      <w:r>
        <w:t xml:space="preserve">commits a category error, reducing a cosmic, generative, and relational matrix to mere human speech.</w:t>
      </w:r>
    </w:p>
    <w:p>
      <w:r>
        <w:pict>
          <v:rect style="width:0;height:1.5pt" o:hralign="center" o:hrstd="t" o:hr="t"/>
        </w:pict>
      </w:r>
    </w:p>
    <w:bookmarkStart w:id="10" w:name="verse-by-verse-presentation"/>
    <w:p>
      <w:pPr>
        <w:pStyle w:val="Heading3"/>
      </w:pPr>
      <w:r>
        <w:t xml:space="preserve">Verse-by-Verse Presentation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Verse 1:1</w:t>
      </w:r>
      <w:r>
        <w:br/>
      </w:r>
      <w:r>
        <w:rPr>
          <w:b/>
          <w:bCs/>
        </w:rPr>
        <w:t xml:space="preserve">Greek (Nestle-Aland 28):</w:t>
      </w:r>
      <w:r>
        <w:br/>
      </w:r>
      <w:r>
        <w:t xml:space="preserve">Ἐν ἀρχῇ ἦν ὁ λόγος, καὶ ὁ λόγος ἦν πρὸς τὸν θεόν, καὶ θεὸς ἦν ὁ λόγος.</w:t>
      </w:r>
      <w:r>
        <w:br/>
      </w:r>
      <w:r>
        <w:rPr>
          <w:b/>
          <w:bCs/>
        </w:rPr>
        <w:t xml:space="preserve">English Translation:</w:t>
      </w:r>
      <w:r>
        <w:br/>
      </w:r>
      <w:r>
        <w:t xml:space="preserve">In the beginning [in the foundational origin] was the</w:t>
      </w:r>
      <w:r>
        <w:t xml:space="preserve"> </w:t>
      </w:r>
      <w:r>
        <w:rPr>
          <w:b/>
          <w:bCs/>
        </w:rPr>
        <w:t xml:space="preserve">Logos</w:t>
      </w:r>
      <w:r>
        <w:t xml:space="preserve">, and the</w:t>
      </w:r>
      <w:r>
        <w:t xml:space="preserve"> </w:t>
      </w:r>
      <w:r>
        <w:rPr>
          <w:b/>
          <w:bCs/>
        </w:rPr>
        <w:t xml:space="preserve">Logos</w:t>
      </w:r>
      <w:r>
        <w:t xml:space="preserve"> </w:t>
      </w:r>
      <w:r>
        <w:t xml:space="preserve">was in dynamic relation with God, and divine in essence was the</w:t>
      </w:r>
      <w:r>
        <w:t xml:space="preserve"> </w:t>
      </w:r>
      <w:r>
        <w:rPr>
          <w:b/>
          <w:bCs/>
        </w:rPr>
        <w:t xml:space="preserve">Logos</w:t>
      </w:r>
      <w:r>
        <w:t xml:space="preserve">.</w:t>
      </w:r>
      <w:r>
        <w:br/>
      </w:r>
      <w:r>
        <w:rPr>
          <w:i/>
          <w:iCs/>
        </w:rPr>
        <w:t xml:space="preserve">(Syntactic Note: In the third clause,</w:t>
      </w:r>
      <w:r>
        <w:rPr>
          <w:i/>
          <w:iCs/>
        </w:rPr>
        <w:t xml:space="preserve"> </w:t>
      </w:r>
      <m:oMath>
        <m:r>
          <m:t>θ</m:t>
        </m:r>
        <m:r>
          <m:t>ϵ</m:t>
        </m:r>
        <m:acc>
          <m:accPr>
            <m:chr m:val="̀"/>
          </m:accPr>
          <m:e>
            <m:r>
              <m:t>o</m:t>
            </m:r>
          </m:e>
        </m:acc>
        <m:r>
          <m:t>𝜍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stands without the definite article before the verb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η</m:t>
            </m:r>
          </m:e>
        </m:acc>
        <m:r>
          <m:t>ν</m:t>
        </m:r>
      </m:oMath>
      <w:r>
        <w:rPr>
          <w:i/>
          <w:iCs/>
        </w:rPr>
        <w:t xml:space="preserve">, functioning as a qualitative predicate: The Logos is divine in essence and nature, identical with ultimate reality.)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Verse 1:2</w:t>
      </w:r>
      <w:r>
        <w:br/>
      </w:r>
      <w:r>
        <w:rPr>
          <w:b/>
          <w:bCs/>
        </w:rPr>
        <w:t xml:space="preserve">Greek (Nestle-Aland 28):</w:t>
      </w:r>
      <w:r>
        <w:br/>
      </w:r>
      <w:r>
        <w:t xml:space="preserve">οὗτος ἦν ἐν ἀρχῇ πρὸς τὸν θεόν.</w:t>
      </w:r>
      <w:r>
        <w:br/>
      </w:r>
      <w:r>
        <w:rPr>
          <w:b/>
          <w:bCs/>
        </w:rPr>
        <w:t xml:space="preserve">English Translation:</w:t>
      </w:r>
      <w:r>
        <w:br/>
      </w:r>
      <w:r>
        <w:t xml:space="preserve">This very one was in the beginning in dynamic relation with God.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Verse 1:3</w:t>
      </w:r>
      <w:r>
        <w:br/>
      </w:r>
      <w:r>
        <w:rPr>
          <w:b/>
          <w:bCs/>
        </w:rPr>
        <w:t xml:space="preserve">Greek (Nestle-Aland 28):</w:t>
      </w:r>
      <w:r>
        <w:br/>
      </w:r>
      <w:r>
        <w:t xml:space="preserve">πάντα δι’ αὐτοῦ ἐγένετο, καὶ χωρὶς αὐτοῦ ἐγένετο οὐδὲ ἕν ὃ γέγονεν.</w:t>
      </w:r>
      <w:r>
        <w:br/>
      </w:r>
      <w:r>
        <w:rPr>
          <w:b/>
          <w:bCs/>
        </w:rPr>
        <w:t xml:space="preserve">English Translation:</w:t>
      </w:r>
      <w:r>
        <w:br/>
      </w:r>
      <w:r>
        <w:t xml:space="preserve">All things came into being through it, and apart from it not a single thing came into being that has come to be.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Verse 1:4</w:t>
      </w:r>
      <w:r>
        <w:br/>
      </w:r>
      <w:r>
        <w:rPr>
          <w:b/>
          <w:bCs/>
        </w:rPr>
        <w:t xml:space="preserve">Greek (Nestle-Aland 28):</w:t>
      </w:r>
      <w:r>
        <w:br/>
      </w:r>
      <w:r>
        <w:t xml:space="preserve">ἐν αὐτῷ ζωὴ ἦν, καὶ ἡ ζωὴ ἦν τὸ φῶς τῶν ἀνθρώπων·</w:t>
      </w:r>
      <w:r>
        <w:br/>
      </w:r>
      <w:r>
        <w:rPr>
          <w:b/>
          <w:bCs/>
        </w:rPr>
        <w:t xml:space="preserve">English Translation:</w:t>
      </w:r>
      <w:r>
        <w:br/>
      </w:r>
      <w:r>
        <w:t xml:space="preserve">In it was Life, and the Life was the Light of humanity.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Verse 1:5</w:t>
      </w:r>
      <w:r>
        <w:br/>
      </w:r>
      <w:r>
        <w:rPr>
          <w:b/>
          <w:bCs/>
        </w:rPr>
        <w:t xml:space="preserve">Greek (Nestle-Aland 28):</w:t>
      </w:r>
      <w:r>
        <w:br/>
      </w:r>
      <w:r>
        <w:t xml:space="preserve">καὶ τὸ φῶς ἐν τῇ σκοτίᾳ φαίνει, καὶ ἡ σκοτία αὐτὸ οὐ κατέλαβεν.</w:t>
      </w:r>
      <w:r>
        <w:br/>
      </w:r>
      <w:r>
        <w:rPr>
          <w:b/>
          <w:bCs/>
        </w:rPr>
        <w:t xml:space="preserve">English Translation:</w:t>
      </w:r>
      <w:r>
        <w:br/>
      </w:r>
      <w:r>
        <w:t xml:space="preserve">And the Light shines in the darkness, and the darkness did not overcome it.</w:t>
      </w:r>
    </w:p>
    <w:p>
      <w:r>
        <w:pict>
          <v:rect style="width:0;height:1.5pt" o:hralign="center" o:hrstd="t" o:hr="t"/>
        </w:pict>
      </w:r>
    </w:p>
    <w:bookmarkEnd w:id="10"/>
    <w:bookmarkStart w:id="13" w:name="continuous-reading-text"/>
    <w:p>
      <w:pPr>
        <w:pStyle w:val="Heading3"/>
      </w:pPr>
      <w:r>
        <w:t xml:space="preserve">Continuous Reading Text</w:t>
      </w:r>
    </w:p>
    <w:bookmarkStart w:id="11" w:name="greek-original-nestle-aland-28"/>
    <w:p>
      <w:pPr>
        <w:pStyle w:val="Heading4"/>
      </w:pPr>
      <w:r>
        <w:t xml:space="preserve">Greek Original (Nestle-Aland 28)</w:t>
      </w:r>
    </w:p>
    <w:p>
      <w:pPr>
        <w:pStyle w:val="BlockText"/>
      </w:pPr>
      <w:r>
        <w:t xml:space="preserve">1:1 Ἐν ἀρχῇ ἦν ὁ λόγος, καὶ ὁ λόγος ἦν πρὸς τὸν θεόν, καὶ θεὸς ἦν ὁ λόγος.</w:t>
      </w:r>
      <w:r>
        <w:br/>
      </w:r>
      <w:r>
        <w:t xml:space="preserve">1:2 οὗτος ἦν ἐν ἀρχῇ πρὸς τὸν θεόν.</w:t>
      </w:r>
      <w:r>
        <w:br/>
      </w:r>
      <w:r>
        <w:t xml:space="preserve">1:3 πάντα δι’ αὐτοῦ ἐγένετο, καὶ χωρὶς αὐτοῦ ἐγένετο οὐδὲ ἕν ὃ γέγονεν.</w:t>
      </w:r>
      <w:r>
        <w:br/>
      </w:r>
      <w:r>
        <w:t xml:space="preserve">1:4 ἐν αὐτῷ ζωὴ ἦν, καὶ ἡ ζωὴ ἦν τὸ φῶς τῶν ἀνθρώπων·</w:t>
      </w:r>
      <w:r>
        <w:br/>
      </w:r>
      <w:r>
        <w:t xml:space="preserve">1:5 καὶ τὸ φῶς ἐν τῇ σκοτίᾳ φαίνει, καὶ ἡ σκοτία αὐτὸ οὐ κατέλαβεν.</w:t>
      </w:r>
    </w:p>
    <w:bookmarkEnd w:id="11"/>
    <w:bookmarkStart w:id="12" w:name="X1a2c122431620246947530a2e5d8c5c9e09a9db"/>
    <w:p>
      <w:pPr>
        <w:pStyle w:val="Heading4"/>
      </w:pPr>
      <w:r>
        <w:t xml:space="preserve">Continuous English Translation (Preserving the Logos)</w:t>
      </w:r>
    </w:p>
    <w:p>
      <w:pPr>
        <w:pStyle w:val="BlockText"/>
      </w:pPr>
      <w:r>
        <w:rPr>
          <w:b/>
          <w:bCs/>
        </w:rPr>
        <w:t xml:space="preserve">1:1</w:t>
      </w:r>
      <w:r>
        <w:t xml:space="preserve"> </w:t>
      </w:r>
      <w:r>
        <w:t xml:space="preserve">In the beginning was the</w:t>
      </w:r>
      <w:r>
        <w:t xml:space="preserve"> </w:t>
      </w:r>
      <w:r>
        <w:rPr>
          <w:b/>
          <w:bCs/>
        </w:rPr>
        <w:t xml:space="preserve">Logos</w:t>
      </w:r>
      <w:r>
        <w:t xml:space="preserve">, and the</w:t>
      </w:r>
      <w:r>
        <w:t xml:space="preserve"> </w:t>
      </w:r>
      <w:r>
        <w:rPr>
          <w:b/>
          <w:bCs/>
        </w:rPr>
        <w:t xml:space="preserve">Logos</w:t>
      </w:r>
      <w:r>
        <w:t xml:space="preserve"> </w:t>
      </w:r>
      <w:r>
        <w:t xml:space="preserve">was in dynamic relation with God, and divine in essence was the</w:t>
      </w:r>
      <w:r>
        <w:t xml:space="preserve"> </w:t>
      </w:r>
      <w:r>
        <w:rPr>
          <w:b/>
          <w:bCs/>
        </w:rPr>
        <w:t xml:space="preserve">Logos</w:t>
      </w:r>
      <w:r>
        <w:t xml:space="preserve">.</w:t>
      </w:r>
      <w:r>
        <w:t xml:space="preserve"> </w:t>
      </w:r>
      <w:r>
        <w:rPr>
          <w:b/>
          <w:bCs/>
        </w:rPr>
        <w:t xml:space="preserve">1:2</w:t>
      </w:r>
      <w:r>
        <w:t xml:space="preserve"> </w:t>
      </w:r>
      <w:r>
        <w:t xml:space="preserve">This very one was in the beginning in dynamic relation with God.</w:t>
      </w:r>
      <w:r>
        <w:t xml:space="preserve"> </w:t>
      </w:r>
      <w:r>
        <w:rPr>
          <w:b/>
          <w:bCs/>
        </w:rPr>
        <w:t xml:space="preserve">1:3</w:t>
      </w:r>
      <w:r>
        <w:t xml:space="preserve"> </w:t>
      </w:r>
      <w:r>
        <w:t xml:space="preserve">All things came into being through it, and apart from it not a single thing came into being that has come to be.</w:t>
      </w:r>
      <w:r>
        <w:t xml:space="preserve"> </w:t>
      </w:r>
      <w:r>
        <w:rPr>
          <w:b/>
          <w:bCs/>
        </w:rPr>
        <w:t xml:space="preserve">1:4</w:t>
      </w:r>
      <w:r>
        <w:t xml:space="preserve"> </w:t>
      </w:r>
      <w:r>
        <w:t xml:space="preserve">In it was Life, and the Life was the Light of humanity.</w:t>
      </w:r>
      <w:r>
        <w:t xml:space="preserve"> </w:t>
      </w:r>
      <w:r>
        <w:rPr>
          <w:b/>
          <w:bCs/>
        </w:rPr>
        <w:t xml:space="preserve">1:5</w:t>
      </w:r>
      <w:r>
        <w:t xml:space="preserve"> </w:t>
      </w:r>
      <w:r>
        <w:t xml:space="preserve">And the Light shines in the darkness, and the darkness did not overcome it.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20" w:name="X754e7429c1498f5002b2d78083046fb869a6977"/>
    <w:p>
      <w:pPr>
        <w:pStyle w:val="Heading2"/>
      </w:pPr>
      <w:r>
        <w:t xml:space="preserve">2. Philological &amp; Philosophical Treatise: Why Logos Must Not Be Translated as</w:t>
      </w:r>
      <w:r>
        <w:t xml:space="preserve"> </w:t>
      </w:r>
      <w:r>
        <w:t xml:space="preserve">‘Word’</w:t>
      </w:r>
    </w:p>
    <w:p>
      <w:pPr>
        <w:pStyle w:val="FirstParagraph"/>
      </w:pPr>
      <w:r>
        <w:t xml:space="preserve">The historic translation of the Greek term</w:t>
      </w:r>
      <w:r>
        <w:t xml:space="preserve"> </w:t>
      </w:r>
      <w:r>
        <w:rPr>
          <w:b/>
          <w:bCs/>
        </w:rPr>
        <w:t xml:space="preserve">λόγος (logos)</w:t>
      </w:r>
      <w:r>
        <w:t xml:space="preserve"> </w:t>
      </w:r>
      <w:r>
        <w:t xml:space="preserve">into Latin as</w:t>
      </w:r>
      <w:r>
        <w:t xml:space="preserve"> </w:t>
      </w:r>
      <w:r>
        <w:rPr>
          <w:i/>
          <w:iCs/>
        </w:rPr>
        <w:t xml:space="preserve">verbum</w:t>
      </w:r>
      <w:r>
        <w:t xml:space="preserve"> </w:t>
      </w:r>
      <w:r>
        <w:t xml:space="preserve">(Jerome’s Vulgate), into German as</w:t>
      </w:r>
      <w:r>
        <w:t xml:space="preserve"> </w:t>
      </w:r>
      <w:r>
        <w:rPr>
          <w:i/>
          <w:iCs/>
        </w:rPr>
        <w:t xml:space="preserve">„Wort“</w:t>
      </w:r>
      <w:r>
        <w:t xml:space="preserve"> </w:t>
      </w:r>
      <w:r>
        <w:t xml:space="preserve">(Martin Luther), and into English as</w:t>
      </w:r>
      <w:r>
        <w:t xml:space="preserve"> </w:t>
      </w:r>
      <w:r>
        <w:rPr>
          <w:i/>
          <w:iCs/>
        </w:rPr>
        <w:t xml:space="preserve">„Word“</w:t>
      </w:r>
      <w:r>
        <w:t xml:space="preserve"> </w:t>
      </w:r>
      <w:r>
        <w:t xml:space="preserve">represents one of the most consequential reductions in intellectual history. It amputates the cosmological, mathematical, and metaphysical dimensions of the Greek concept, diminishing it to acoustic speech or linguistic signs.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Ancient ["1. Ancient Cosmological Logos"]</w:t>
      </w:r>
      <w:r>
        <w:br/>
      </w:r>
      <w:r>
        <w:rPr>
          <w:rStyle w:val="VerbatimChar"/>
        </w:rPr>
        <w:t xml:space="preserve">        A["• Cosmic Ordering Principle &amp; Unifying Law (Heraclitus)&lt;br/&gt;• Generative Reason / Seminal Code (Stoic Physics)&lt;br/&gt;• Intelligible Matrix of Forms &amp; Laws (Philo of Alexandria)&lt;br/&gt;• Mathematical Ratio, Proportion &amp; Harmony (Pythagoras)"]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Fallacy ["2. Historical Linguistic Reduction (Category Error)"]</w:t>
      </w:r>
      <w:r>
        <w:br/>
      </w:r>
      <w:r>
        <w:rPr>
          <w:rStyle w:val="VerbatimChar"/>
        </w:rPr>
        <w:t xml:space="preserve">        B["Latin: Verbum &amp;bull; English: 'Word' &amp;bull; German: 'Wort'&lt;br/&gt;(Diminished to acoustic speech, vocalization &amp; linguistic signs)"]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Modern ["3. Modern Physical Isomorphism (Quantum Information Theory)"]</w:t>
      </w:r>
      <w:r>
        <w:br/>
      </w:r>
      <w:r>
        <w:rPr>
          <w:rStyle w:val="VerbatimChar"/>
        </w:rPr>
        <w:t xml:space="preserve">        C["• Universal Quantum Wavefunction |Ψ⟩ (Mind-at-Large)&lt;br/&gt;• Wheeler's 'It from Qubit' (Information Precedes Matter)&lt;br/&gt;• Non-Local Relational Entanglement Network (Bell Holism)"]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Ancient --&gt;|Severe Historical Truncation| Fallacy</w:t>
      </w:r>
      <w:r>
        <w:br/>
      </w:r>
      <w:r>
        <w:rPr>
          <w:rStyle w:val="VerbatimChar"/>
        </w:rPr>
        <w:t xml:space="preserve">    Ancient &lt;==&gt;|Rigorous Ontological Isomorphism| Modern</w:t>
      </w:r>
      <w:r>
        <w:br/>
      </w:r>
      <w:r>
        <w:br/>
      </w:r>
      <w:r>
        <w:rPr>
          <w:rStyle w:val="VerbatimChar"/>
        </w:rPr>
        <w:t xml:space="preserve">    style Ancient fill:#f0fdf4,stroke:#16a34a,stroke-width:2px,color:#166534</w:t>
      </w:r>
      <w:r>
        <w:br/>
      </w:r>
      <w:r>
        <w:rPr>
          <w:rStyle w:val="VerbatimChar"/>
        </w:rPr>
        <w:t xml:space="preserve">    style Fallacy fill:#fef2f2,stroke:#ef4444,stroke-width:2px,color:#991b1b</w:t>
      </w:r>
      <w:r>
        <w:br/>
      </w:r>
      <w:r>
        <w:rPr>
          <w:rStyle w:val="VerbatimChar"/>
        </w:rPr>
        <w:t xml:space="preserve">    style Modern fill:#eff6ff,stroke:#2563eb,stroke-width:2px,color:#1e40af</w:t>
      </w:r>
    </w:p>
    <w:bookmarkStart w:id="15" w:name="etymology-and-greek-semantic-breadth"/>
    <w:p>
      <w:pPr>
        <w:pStyle w:val="Heading3"/>
      </w:pPr>
      <w:r>
        <w:t xml:space="preserve">1. Etymology and Greek Semantic Breadth</w:t>
      </w:r>
    </w:p>
    <w:p>
      <w:pPr>
        <w:pStyle w:val="FirstParagraph"/>
      </w:pPr>
      <w:r>
        <w:t xml:space="preserve">The noun</w:t>
      </w:r>
      <w:r>
        <w:t xml:space="preserve"> </w:t>
      </w:r>
      <m:oMath>
        <m:r>
          <m:t>λ</m:t>
        </m:r>
        <m:acc>
          <m:accPr>
            <m:chr m:val="́"/>
          </m:accPr>
          <m:e>
            <m:r>
              <m:t>o</m:t>
            </m:r>
          </m:e>
        </m:acc>
        <m:r>
          <m:t>γ</m:t>
        </m:r>
        <m:r>
          <m:t>ο</m:t>
        </m:r>
        <m:r>
          <m:t>𝜍</m:t>
        </m:r>
      </m:oMath>
      <w:r>
        <w:t xml:space="preserve"> </w:t>
      </w:r>
      <w:r>
        <w:t xml:space="preserve">derives from the verb</w:t>
      </w:r>
      <w:r>
        <w:t xml:space="preserve"> </w:t>
      </w:r>
      <m:oMath>
        <m:r>
          <m:t>λ</m:t>
        </m:r>
        <m:acc>
          <m:accPr>
            <m:chr m:val="́"/>
          </m:accPr>
          <m:e>
            <m:r>
              <m:t>ϵ</m:t>
            </m:r>
          </m:e>
        </m:acc>
        <m:r>
          <m:t>γ</m:t>
        </m:r>
        <m:r>
          <m:t>ω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legō</w:t>
      </w:r>
      <w:r>
        <w:t xml:space="preserve">), which originally meant</w:t>
      </w:r>
      <w:r>
        <w:t xml:space="preserve"> </w:t>
      </w:r>
      <w:r>
        <w:rPr>
          <w:i/>
          <w:iCs/>
        </w:rPr>
        <w:t xml:space="preserve">to gather, arrange, order, count, and weave relations</w:t>
      </w:r>
      <w:r>
        <w:t xml:space="preserve">.</w:t>
      </w:r>
      <w:r>
        <w:br/>
      </w:r>
      <w:r>
        <w:t xml:space="preserve">In classical Greek thought,</w:t>
      </w:r>
      <w:r>
        <w:t xml:space="preserve"> </w:t>
      </w:r>
      <w:r>
        <w:rPr>
          <w:i/>
          <w:iCs/>
        </w:rPr>
        <w:t xml:space="preserve">Logos</w:t>
      </w:r>
      <w:r>
        <w:t xml:space="preserve"> </w:t>
      </w:r>
      <w:r>
        <w:t xml:space="preserve">signifies: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Ratio and Proportion</w:t>
      </w:r>
      <w:r>
        <w:t xml:space="preserve">: The mathematical relation between magnitudes (Euclid, Pythagoras).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Cosmic Law and Reason</w:t>
      </w:r>
      <w:r>
        <w:t xml:space="preserve">: The immanent order that governs the universe (Heraclitus, Stoicism).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Meaning and Teleology</w:t>
      </w:r>
      <w:r>
        <w:t xml:space="preserve">: The generative principle that imparts form (</w:t>
      </w:r>
      <w:r>
        <w:rPr>
          <w:i/>
          <w:iCs/>
        </w:rPr>
        <w:t xml:space="preserve">eidos</w:t>
      </w:r>
      <w:r>
        <w:t xml:space="preserve">) to formless matter (</w:t>
      </w:r>
      <w:r>
        <w:rPr>
          <w:i/>
          <w:iCs/>
        </w:rPr>
        <w:t xml:space="preserve">hyle</w:t>
      </w:r>
      <w:r>
        <w:t xml:space="preserve">).</w:t>
      </w:r>
    </w:p>
    <w:p>
      <w:pPr>
        <w:pStyle w:val="BodyText"/>
      </w:pPr>
      <w:r>
        <w:t xml:space="preserve">To translate</w:t>
      </w:r>
      <w:r>
        <w:t xml:space="preserve"> </w:t>
      </w:r>
      <w:r>
        <w:rPr>
          <w:i/>
          <w:iCs/>
        </w:rPr>
        <w:t xml:space="preserve">Logos</w:t>
      </w:r>
      <w:r>
        <w:t xml:space="preserve"> </w:t>
      </w:r>
      <w:r>
        <w:t xml:space="preserve">as</w:t>
      </w:r>
      <w:r>
        <w:t xml:space="preserve"> </w:t>
      </w:r>
      <w:r>
        <w:t xml:space="preserve">“Word”</w:t>
      </w:r>
      <w:r>
        <w:t xml:space="preserve"> </w:t>
      </w:r>
      <w:r>
        <w:t xml:space="preserve">commits a category error: It confuses the medium of human speech with the ontological structure of the cosmos.</w:t>
      </w:r>
    </w:p>
    <w:bookmarkEnd w:id="15"/>
    <w:bookmarkStart w:id="16" w:name="the-heraclitean-ur-logos"/>
    <w:p>
      <w:pPr>
        <w:pStyle w:val="Heading3"/>
      </w:pPr>
      <w:r>
        <w:t xml:space="preserve">2. The Heraclitean Ur-Logos</w:t>
      </w:r>
    </w:p>
    <w:p>
      <w:pPr>
        <w:pStyle w:val="FirstParagraph"/>
      </w:pPr>
      <w:r>
        <w:t xml:space="preserve">For Heraclitus of Ephesus (c. 500 BCE), the Logos is the eternal, common ordering principle (</w:t>
      </w:r>
      <w:r>
        <w:rPr>
          <w:i/>
          <w:iCs/>
        </w:rPr>
        <w:t xml:space="preserve">xynon</w:t>
      </w:r>
      <w:r>
        <w:t xml:space="preserve">) that unifies cosmic opposites: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„Although this Logos holds forever, humans fail to comprehend it… Listening not to me, but to the Logos, it is wise to agree that all things are One (Hen Panta).“</w:t>
      </w:r>
      <w:r>
        <w:t xml:space="preserve"> </w:t>
      </w:r>
      <w:r>
        <w:t xml:space="preserve">(Fragment B 50)</w:t>
      </w:r>
    </w:p>
    <w:p>
      <w:pPr>
        <w:pStyle w:val="BodyText"/>
      </w:pPr>
      <w:r>
        <w:t xml:space="preserve">The Logos here is not a verbal announcement; it is the</w:t>
      </w:r>
      <w:r>
        <w:t xml:space="preserve"> </w:t>
      </w:r>
      <w:r>
        <w:rPr>
          <w:b/>
          <w:bCs/>
        </w:rPr>
        <w:t xml:space="preserve">fundamental informational law</w:t>
      </w:r>
      <w:r>
        <w:t xml:space="preserve"> </w:t>
      </w:r>
      <w:r>
        <w:t xml:space="preserve">governing cosmic transformation.</w:t>
      </w:r>
    </w:p>
    <w:bookmarkEnd w:id="16"/>
    <w:bookmarkStart w:id="17" w:name="the-stoic-logos-spermatikos"/>
    <w:p>
      <w:pPr>
        <w:pStyle w:val="Heading3"/>
      </w:pPr>
      <w:r>
        <w:t xml:space="preserve">3. The Stoic</w:t>
      </w:r>
      <w:r>
        <w:t xml:space="preserve"> </w:t>
      </w:r>
      <w:r>
        <w:rPr>
          <w:i/>
          <w:iCs/>
        </w:rPr>
        <w:t xml:space="preserve">Logos Spermatikos</w:t>
      </w:r>
    </w:p>
    <w:p>
      <w:pPr>
        <w:pStyle w:val="FirstParagraph"/>
      </w:pPr>
      <w:r>
        <w:t xml:space="preserve">In Stoic physics (Zeno, Chrysippus), the cosmos is sustained by the</w:t>
      </w:r>
      <w:r>
        <w:t xml:space="preserve"> </w:t>
      </w:r>
      <w:r>
        <w:rPr>
          <w:i/>
          <w:iCs/>
        </w:rPr>
        <w:t xml:space="preserve">Logos</w:t>
      </w:r>
      <w:r>
        <w:t xml:space="preserve">, conceptualized as</w:t>
      </w:r>
      <w:r>
        <w:t xml:space="preserve"> </w:t>
      </w:r>
      <w:r>
        <w:rPr>
          <w:i/>
          <w:iCs/>
        </w:rPr>
        <w:t xml:space="preserve">Pneuma</w:t>
      </w:r>
      <w:r>
        <w:t xml:space="preserve">—an active, ordering principle that permeates inert matter: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Logoi spermatikoi</w:t>
      </w:r>
      <w:r>
        <w:t xml:space="preserve"> </w:t>
      </w:r>
      <w:r>
        <w:t xml:space="preserve">(</w:t>
      </w:r>
      <w:r>
        <w:rPr>
          <w:i/>
          <w:iCs/>
        </w:rPr>
        <w:t xml:space="preserve">seminal logoi</w:t>
      </w:r>
      <w:r>
        <w:t xml:space="preserve">): The generative informational programs that direct the development, morphogenesis, and self-preservation of living organisms.</w:t>
      </w:r>
    </w:p>
    <w:bookmarkEnd w:id="17"/>
    <w:bookmarkStart w:id="18" w:name="X327327357006464b3f006fb5f4c4c70e4c33a3d"/>
    <w:p>
      <w:pPr>
        <w:pStyle w:val="Heading3"/>
      </w:pPr>
      <w:r>
        <w:t xml:space="preserve">4. Philo of Alexandria: The Bridge to the Gospel of John</w:t>
      </w:r>
    </w:p>
    <w:p>
      <w:pPr>
        <w:pStyle w:val="FirstParagraph"/>
      </w:pPr>
      <w:r>
        <w:t xml:space="preserve">Philo of Alexandria (c. 20 BCE – 50 CE) synthesized the Hebrew</w:t>
      </w:r>
      <w:r>
        <w:t xml:space="preserve"> </w:t>
      </w:r>
      <w:r>
        <w:rPr>
          <w:i/>
          <w:iCs/>
        </w:rPr>
        <w:t xml:space="preserve">Dabar</w:t>
      </w:r>
      <w:r>
        <w:t xml:space="preserve"> </w:t>
      </w:r>
      <w:r>
        <w:t xml:space="preserve">(the creative divine command) with the Greek</w:t>
      </w:r>
      <w:r>
        <w:t xml:space="preserve"> </w:t>
      </w:r>
      <w:r>
        <w:rPr>
          <w:i/>
          <w:iCs/>
        </w:rPr>
        <w:t xml:space="preserve">Logos</w:t>
      </w:r>
      <w:r>
        <w:t xml:space="preserve">. For Philo, the Logos is: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Intelligible World</w:t>
      </w:r>
      <w:r>
        <w:t xml:space="preserve"> </w:t>
      </w:r>
      <w:r>
        <w:t xml:space="preserve">(</w:t>
      </w:r>
      <w:r>
        <w:rPr>
          <w:i/>
          <w:iCs/>
        </w:rPr>
        <w:t xml:space="preserve">Kosmos Noetos</w:t>
      </w:r>
      <w:r>
        <w:t xml:space="preserve">): The immaterial realm of ideas and physical laws serving as the blueprint for creation.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Bond of the Universe</w:t>
      </w:r>
      <w:r>
        <w:t xml:space="preserve"> </w:t>
      </w:r>
      <w:r>
        <w:t xml:space="preserve">(</w:t>
      </w:r>
      <w:r>
        <w:rPr>
          <w:i/>
          <w:iCs/>
        </w:rPr>
        <w:t xml:space="preserve">Desmos</w:t>
      </w:r>
      <w:r>
        <w:t xml:space="preserve">): The non-local cohesion preventing cosmic disintegration into chaos.</w:t>
      </w:r>
    </w:p>
    <w:bookmarkEnd w:id="18"/>
    <w:bookmarkStart w:id="19" w:name="goethes-faust-the-inadequacy-of-word"/>
    <w:p>
      <w:pPr>
        <w:pStyle w:val="Heading3"/>
      </w:pPr>
      <w:r>
        <w:t xml:space="preserve">5. Goethe’s Faust: The Inadequacy of</w:t>
      </w:r>
      <w:r>
        <w:t xml:space="preserve"> </w:t>
      </w:r>
      <w:r>
        <w:t xml:space="preserve">“Word”</w:t>
      </w:r>
    </w:p>
    <w:p>
      <w:pPr>
        <w:pStyle w:val="FirstParagraph"/>
      </w:pPr>
      <w:r>
        <w:t xml:space="preserve">Johann Wolfgang von Goethe captured this linguistic inadequacy in</w:t>
      </w:r>
      <w:r>
        <w:t xml:space="preserve"> </w:t>
      </w:r>
      <w:r>
        <w:rPr>
          <w:i/>
          <w:iCs/>
        </w:rPr>
        <w:t xml:space="preserve">Faust I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„Geschrieben steht: ‚Im Anfang war das Wort!‘ / Hier stock ich schon! Wer hilft mir weiter fort? / Ich kann das Wort so hoch unmöglich schätzen… / Auf einmal seh ich Rat und schreibe getrost: Im Anfang war die Tat!“</w:t>
      </w:r>
    </w:p>
    <w:p>
      <w:pPr>
        <w:pStyle w:val="BodyText"/>
      </w:pPr>
      <w:r>
        <w:t xml:space="preserve">Goethe realized that</w:t>
      </w:r>
      <w:r>
        <w:t xml:space="preserve"> </w:t>
      </w:r>
      <w:r>
        <w:t xml:space="preserve">“Word”</w:t>
      </w:r>
      <w:r>
        <w:t xml:space="preserve"> </w:t>
      </w:r>
      <w:r>
        <w:t xml:space="preserve">was insufficient. Yet replacing it with</w:t>
      </w:r>
      <w:r>
        <w:t xml:space="preserve"> </w:t>
      </w:r>
      <w:r>
        <w:t xml:space="preserve">“Deed”</w:t>
      </w:r>
      <w:r>
        <w:t xml:space="preserve"> </w:t>
      </w:r>
      <w:r>
        <w:t xml:space="preserve">(</w:t>
      </w:r>
      <w:r>
        <w:rPr>
          <w:i/>
          <w:iCs/>
        </w:rPr>
        <w:t xml:space="preserve">Tat</w:t>
      </w:r>
      <w:r>
        <w:t xml:space="preserve">) merely replaces passive speech with mechanical action. The synthesis revealed by modern quantum information theory is:</w:t>
      </w:r>
      <w:r>
        <w:t xml:space="preserve"> </w:t>
      </w:r>
      <w:r>
        <w:rPr>
          <w:b/>
          <w:bCs/>
        </w:rPr>
        <w:t xml:space="preserve">In the beginning was the Logos—the relational informational code from which both action and matter arise.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X3a128ad41f6f79a75dd5c338dacd22c18658f4e"/>
    <w:p>
      <w:pPr>
        <w:pStyle w:val="Heading2"/>
      </w:pPr>
      <w:r>
        <w:t xml:space="preserve">3. Isomorphism with Quantum Information Theory (QIT) &amp; the CIF</w:t>
      </w:r>
    </w:p>
    <w:p>
      <w:pPr>
        <w:pStyle w:val="FirstParagraph"/>
      </w:pPr>
      <w:r>
        <w:t xml:space="preserve">The Prologue of John (1:1–1:5) exhibits an exact structural isomorphism with the axioms of modern Quantum Information Theory and the</w:t>
      </w:r>
      <w:r>
        <w:t xml:space="preserve"> </w:t>
      </w:r>
      <w:r>
        <w:rPr>
          <w:b/>
          <w:bCs/>
        </w:rPr>
        <w:t xml:space="preserve">Conative-Integrative Framework (CIF)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V1 ["Verse 1:1 • Ἐν ἀρχῇ ἦν ὁ λόγος"]</w:t>
      </w:r>
      <w:r>
        <w:br/>
      </w:r>
      <w:r>
        <w:rPr>
          <w:rStyle w:val="VerbatimChar"/>
        </w:rPr>
        <w:t xml:space="preserve">        Q1["Universal Quantum Wavefunction |Ψ⟩ &amp; Wheeler's 'It from Qubit'&lt;br/&gt;&lt;i&gt;(Information as primordial ontological ground)&lt;/i&gt;"]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V2 ["Verse 1:3 • Πάντα δι’ αὐτοῦ ἐγένετο"]</w:t>
      </w:r>
      <w:r>
        <w:br/>
      </w:r>
      <w:r>
        <w:rPr>
          <w:rStyle w:val="VerbatimChar"/>
        </w:rPr>
        <w:t xml:space="preserve">        Q2["Quantum Non-Separability, Entanglement &amp; Bell's Theorem (2√2 &gt; 2)&lt;br/&gt;&lt;i&gt;(Relational holism: no isolated local realism)&lt;/i&gt;"]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V3 ["Verse 1:4a • Ἐν αὐτῷ ζωὴ ἦν"]</w:t>
      </w:r>
      <w:r>
        <w:br/>
      </w:r>
      <w:r>
        <w:rPr>
          <w:rStyle w:val="VerbatimChar"/>
        </w:rPr>
        <w:t xml:space="preserve">        Q3["Quantum Darwinism, Pointer States &amp; Markov Blankets (Conatus)&lt;br/&gt;&lt;i&gt;(Decoherence shielding &amp; non-equilibrium self-preservation)&lt;/i&gt;"]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V4 ["Verse 1:4b–5a • Τὸ φῶς φαίνει ἐν τῇ σκοτίᾳ"]</w:t>
      </w:r>
      <w:r>
        <w:br/>
      </w:r>
      <w:r>
        <w:rPr>
          <w:rStyle w:val="VerbatimChar"/>
        </w:rPr>
        <w:t xml:space="preserve">        Q4["Measurement Problem, Participatory Universe &amp; Integrated Information (Φ &gt; 0)&lt;br/&gt;&lt;i&gt;(1st-person qualia illuminating the dark quantum potential)&lt;/i&gt;"]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V5 ["Verse 1:5b • Ἡ σκοτία αὐτὸ οὐ κατέλαβεν"]</w:t>
      </w:r>
      <w:r>
        <w:br/>
      </w:r>
      <w:r>
        <w:rPr>
          <w:rStyle w:val="VerbatimChar"/>
        </w:rPr>
        <w:t xml:space="preserve">        Q5["Global Unitarity (U†U = I) &amp; Braunstein-Pati No-Hiding Theorem&lt;br/&gt;&lt;i&gt;(Absolute conservation of experiential information at death)&lt;/i&gt;"]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V1 ==&gt; V2 ==&gt; V3 ==&gt; V4 ==&gt; V5</w:t>
      </w:r>
      <w:r>
        <w:br/>
      </w:r>
      <w:r>
        <w:br/>
      </w:r>
      <w:r>
        <w:rPr>
          <w:rStyle w:val="VerbatimChar"/>
        </w:rPr>
        <w:t xml:space="preserve">    style V1 fill:#f0fdf4,stroke:#16a34a,stroke-width:1.5px</w:t>
      </w:r>
      <w:r>
        <w:br/>
      </w:r>
      <w:r>
        <w:rPr>
          <w:rStyle w:val="VerbatimChar"/>
        </w:rPr>
        <w:t xml:space="preserve">    style V2 fill:#f0fdf4,stroke:#16a34a,stroke-width:1.5px</w:t>
      </w:r>
      <w:r>
        <w:br/>
      </w:r>
      <w:r>
        <w:rPr>
          <w:rStyle w:val="VerbatimChar"/>
        </w:rPr>
        <w:t xml:space="preserve">    style V3 fill:#f0fdf4,stroke:#16a34a,stroke-width:1.5px</w:t>
      </w:r>
      <w:r>
        <w:br/>
      </w:r>
      <w:r>
        <w:rPr>
          <w:rStyle w:val="VerbatimChar"/>
        </w:rPr>
        <w:t xml:space="preserve">    style V4 fill:#f0fdf4,stroke:#16a34a,stroke-width:1.5px</w:t>
      </w:r>
      <w:r>
        <w:br/>
      </w:r>
      <w:r>
        <w:rPr>
          <w:rStyle w:val="VerbatimChar"/>
        </w:rPr>
        <w:t xml:space="preserve">    style V5 fill:#f0fdf4,stroke:#16a34a,stroke-width:1.5px</w:t>
      </w:r>
    </w:p>
    <w:p>
      <w:r>
        <w:pict>
          <v:rect style="width:0;height:1.5pt" o:hralign="center" o:hrstd="t" o:hr="t"/>
        </w:pict>
      </w:r>
    </w:p>
    <w:bookmarkStart w:id="21" w:name="X3aebd24420121f36a40d3cf2a326217d3c2fbca"/>
    <w:p>
      <w:pPr>
        <w:pStyle w:val="Heading3"/>
      </w:pPr>
      <w:r>
        <w:t xml:space="preserve">1. Verse 1:1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Wheeler’s</w:t>
      </w:r>
      <w:r>
        <w:t xml:space="preserve"> </w:t>
      </w:r>
      <w:r>
        <w:rPr>
          <w:i/>
          <w:iCs/>
        </w:rPr>
        <w:t xml:space="preserve">It from Qubit</w:t>
      </w:r>
      <w:r>
        <w:t xml:space="preserve"> </w:t>
      </w:r>
      <w:r>
        <w:t xml:space="preserve">&amp; Universal Quantum State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Ψ</m:t>
        </m:r>
        <m:r>
          <m:rPr>
            <m:sty m:val="p"/>
          </m:rPr>
          <m:t>⟩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„Ἐν ἀρχῇ ἦν ὁ λόγος...“</m:t>
          </m:r>
          <m:r>
            <m:rPr>
              <m:sty m:val="p"/>
            </m:rPr>
            <m:t>⇔</m:t>
          </m:r>
          <m:r>
            <m:rPr>
              <m:nor/>
              <m:sty m:val="p"/>
            </m:rPr>
            <m:t>Information as the Ontological Ground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Physical Correspondence</w:t>
      </w:r>
      <w:r>
        <w:t xml:space="preserve">:</w:t>
      </w:r>
      <w:r>
        <w:t xml:space="preserve"> </w:t>
      </w:r>
      <w:r>
        <w:t xml:space="preserve">In classical physics, material particles are primary, and information is a secondary attribute. Quantum Information Theory inverts this ontology:</w:t>
      </w:r>
      <w:r>
        <w:t xml:space="preserve"> </w:t>
      </w:r>
      <w:r>
        <w:t xml:space="preserve">As John Archibald Wheeler formulated in his paradigm</w:t>
      </w:r>
      <w:r>
        <w:t xml:space="preserve"> </w:t>
      </w:r>
      <w:r>
        <w:rPr>
          <w:b/>
          <w:bCs/>
        </w:rPr>
        <w:t xml:space="preserve">„It from Bit“</w:t>
      </w:r>
      <w:r>
        <w:t xml:space="preserve"> </w:t>
      </w:r>
      <w:r>
        <w:t xml:space="preserve">(generalized to</w:t>
      </w:r>
      <w:r>
        <w:t xml:space="preserve"> </w:t>
      </w:r>
      <w:r>
        <w:rPr>
          <w:b/>
          <w:bCs/>
        </w:rPr>
        <w:t xml:space="preserve">„It from Qubit“</w:t>
      </w:r>
      <w:r>
        <w:t xml:space="preserve">), every physical entity (</w:t>
      </w:r>
      <w:r>
        <w:rPr>
          <w:i/>
          <w:iCs/>
        </w:rPr>
        <w:t xml:space="preserve">it</w:t>
      </w:r>
      <w:r>
        <w:t xml:space="preserve">) emerges from quantum measurements and binary relational answers.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Logos as</w:t>
      </w:r>
      <w:r>
        <w:rPr>
          <w:b/>
          <w:bCs/>
        </w:rP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Ψ</m:t>
        </m:r>
        <m:r>
          <m:rPr>
            <m:sty m:val="p"/>
          </m:rPr>
          <m:t>⟩</m:t>
        </m:r>
      </m:oMath>
      <w:r>
        <w:t xml:space="preserve">:</w:t>
      </w:r>
      <w:r>
        <w:t xml:space="preserve"> </w:t>
      </w:r>
      <w:r>
        <w:t xml:space="preserve">The Logos is the primordial universal wavefunction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Ψ</m:t>
        </m:r>
        <m:r>
          <m:rPr>
            <m:sty m:val="p"/>
          </m:rPr>
          <m:t>⟩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Mind-at-Large</w:t>
      </w:r>
      <w:r>
        <w:t xml:space="preserve">)—an uncollapsed, infinite-dimensional superposition containing all possible ontological configurations. Information precedes matter; matter is the physical manifestation of structured information.</w:t>
      </w:r>
    </w:p>
    <w:p>
      <w:r>
        <w:pict>
          <v:rect style="width:0;height:1.5pt" o:hralign="center" o:hrstd="t" o:hr="t"/>
        </w:pict>
      </w:r>
    </w:p>
    <w:bookmarkEnd w:id="21"/>
    <w:bookmarkStart w:id="22" w:name="Xc3ec72d40f8c273ba2b95fe4efc9a25a16cc41f"/>
    <w:p>
      <w:pPr>
        <w:pStyle w:val="Heading3"/>
      </w:pPr>
      <w:r>
        <w:t xml:space="preserve">2. Verse 1:3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Entanglement, Non-Locality &amp; Bell’s Theorem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„πάντα δι’ αὐτοῦ ἐγένετο, καὶ χωρὶς αὐτοῦ ἐγένετο οὐδὲ ἕν...“</m:t>
          </m:r>
          <m:r>
            <m:rPr>
              <m:sty m:val="p"/>
            </m:rPr>
            <m:t>⇔</m:t>
          </m:r>
          <m:r>
            <m:rPr>
              <m:nor/>
              <m:sty m:val="p"/>
            </m:rPr>
            <m:t>Relational Holism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Physical Correspondence</w:t>
      </w:r>
      <w:r>
        <w:t xml:space="preserve">:</w:t>
      </w:r>
      <w:r>
        <w:t xml:space="preserve"> </w:t>
      </w:r>
      <w:r>
        <w:t xml:space="preserve">Verse 1:3 asserts that no entity possesses isolated, self-subsistent existence outside the relational web of the Logos.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Violation of Bell’s Inequality</w:t>
      </w:r>
      <w:r>
        <w:t xml:space="preserve">:</w:t>
      </w:r>
      <w:r>
        <w:t xml:space="preserve"> </w:t>
      </w:r>
      <w:r>
        <w:t xml:space="preserve">In local classical realism, objects exist with independent, definite values. In quantum mechanics, Bell’s Theorem (</w:t>
      </w:r>
      <m:oMath>
        <m:r>
          <m:t>S</m:t>
        </m:r>
        <m:r>
          <m:rPr>
            <m:sty m:val="p"/>
          </m:rPr>
          <m:t>≤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) proves that the universe is fundamentally non-separable.</w:t>
      </w:r>
      <w:r>
        <w:br/>
      </w:r>
      <w:r>
        <w:t xml:space="preserve">Two entangled particles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described by a joint non-factorizable state: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ψ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≠</m:t>
          </m:r>
          <m:r>
            <m:rPr>
              <m:sty m:val="p"/>
            </m:rPr>
            <m:t>|</m:t>
          </m:r>
          <m:sSub>
            <m:e>
              <m:r>
                <m:t>ψ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>
            <m:e>
              <m:r>
                <m:t>ψ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⟩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Separated particles remain non-locally correlated without classical signal exchange. Creation is not an assembly of isolated parts; it is an entangled relational holism mediated through the Logos.</w:t>
      </w:r>
    </w:p>
    <w:p>
      <w:r>
        <w:pict>
          <v:rect style="width:0;height:1.5pt" o:hralign="center" o:hrstd="t" o:hr="t"/>
        </w:pict>
      </w:r>
    </w:p>
    <w:bookmarkEnd w:id="22"/>
    <w:bookmarkStart w:id="23" w:name="Xf466dfdf74f199a73f65c85b4034abf75b6661d"/>
    <w:p>
      <w:pPr>
        <w:pStyle w:val="Heading3"/>
      </w:pPr>
      <w:r>
        <w:t xml:space="preserve">3. Verse 1:4a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Quantum Darwinism, Pointer States &amp; Markov Blankets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„ἐν αὐτῷ ζωὴ ἦν...“</m:t>
          </m:r>
          <m:r>
            <m:rPr>
              <m:sty m:val="p"/>
            </m:rPr>
            <m:t>⇔</m:t>
          </m:r>
          <m:r>
            <m:rPr>
              <m:nor/>
              <m:sty m:val="p"/>
            </m:rPr>
            <m:t>Non-Equilibrium Self-Preservation (Conatus)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Physical Correspondence</w:t>
      </w:r>
      <w:r>
        <w:t xml:space="preserve">:</w:t>
      </w:r>
      <w:r>
        <w:t xml:space="preserve"> </w:t>
      </w:r>
      <w:r>
        <w:t xml:space="preserve">How does living, individual form (</w:t>
      </w:r>
      <w:r>
        <w:rPr>
          <w:i/>
          <w:iCs/>
        </w:rPr>
        <w:t xml:space="preserve">Zōē</w:t>
      </w:r>
      <w:r>
        <w:t xml:space="preserve">) emerge from a continuous quantum substrate?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Pointer States &amp; Markov Blankets</w:t>
      </w:r>
      <w:r>
        <w:t xml:space="preserve">:</w:t>
      </w:r>
      <w:r>
        <w:t xml:space="preserve"> </w:t>
      </w:r>
      <w:r>
        <w:t xml:space="preserve">Wojciech Zurek’s theory of</w:t>
      </w:r>
      <w:r>
        <w:t xml:space="preserve"> </w:t>
      </w:r>
      <w:r>
        <w:rPr>
          <w:b/>
          <w:bCs/>
        </w:rPr>
        <w:t xml:space="preserve">Quantum Darwinism</w:t>
      </w:r>
      <w:r>
        <w:t xml:space="preserve"> </w:t>
      </w:r>
      <w:r>
        <w:t xml:space="preserve">demonstrates that the interaction Hamiltonian with the environment selects stable</w:t>
      </w:r>
      <w:r>
        <w:t xml:space="preserve"> </w:t>
      </w:r>
      <w:r>
        <w:rPr>
          <w:b/>
          <w:bCs/>
        </w:rPr>
        <w:t xml:space="preserve">Pointer States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that resist decoherence: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|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⊗</m:t>
          </m:r>
          <m:sSub>
            <m:e>
              <m:r>
                <m:rPr>
                  <m:scr m:val="double-struck"/>
                  <m:sty m:val="p"/>
                </m:rP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As formulated in the</w:t>
      </w:r>
      <w:r>
        <w:t xml:space="preserve"> </w:t>
      </w:r>
      <w:r>
        <w:rPr>
          <w:b/>
          <w:bCs/>
        </w:rPr>
        <w:t xml:space="preserve">CIF (Axiom 6: Conatus)</w:t>
      </w:r>
      <w:r>
        <w:t xml:space="preserve"> </w:t>
      </w:r>
      <w:r>
        <w:t xml:space="preserve">and Karl Friston’s Active Inference, life constitutes a dissipative structure bounded by a</w:t>
      </w:r>
      <w:r>
        <w:t xml:space="preserve"> </w:t>
      </w:r>
      <w:r>
        <w:rPr>
          <w:b/>
          <w:bCs/>
        </w:rPr>
        <w:t xml:space="preserve">Markov Blanket</w:t>
      </w:r>
      <w:r>
        <w:t xml:space="preserve"> </w:t>
      </w:r>
      <w:r>
        <w:t xml:space="preserve">(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B</m:t>
            </m:r>
          </m:sub>
        </m:sSub>
      </m:oMath>
      <w:r>
        <w:t xml:space="preserve">). The blanket decouples internal states (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I</m:t>
            </m:r>
          </m:sub>
        </m:sSub>
      </m:oMath>
      <w:r>
        <w:t xml:space="preserve">) from environmental perturbations (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E</m:t>
            </m:r>
          </m:sub>
        </m:sSub>
      </m:oMath>
      <w:r>
        <w:t xml:space="preserve">), minimizing free energy (</w:t>
      </w:r>
      <m:oMath>
        <m:r>
          <m:t>F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T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min</m:t>
        </m:r>
      </m:oMath>
      <w:r>
        <w:t xml:space="preserve">) to actively preserve low internal entropy. Life is the Logos localized into self-sustaining agency.</w:t>
      </w:r>
    </w:p>
    <w:p>
      <w:r>
        <w:pict>
          <v:rect style="width:0;height:1.5pt" o:hralign="center" o:hrstd="t" o:hr="t"/>
        </w:pict>
      </w:r>
    </w:p>
    <w:bookmarkEnd w:id="23"/>
    <w:bookmarkStart w:id="24" w:name="X4c30ca9114538ed14478c5b90b365e4ae59b73f"/>
    <w:p>
      <w:pPr>
        <w:pStyle w:val="Heading3"/>
      </w:pPr>
      <w:r>
        <w:t xml:space="preserve">4. Verse 1:4b–1:5a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The Measurement Problem, Participatory Universe &amp;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&gt;</m:t>
        </m:r>
        <m:r>
          <m:t>0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„καὶ ἡ ζωὴ ἦν τὸ φῶς... καὶ τὸ φῶς ἐν τῇ σκοτίᾳ φαίνει...“</m:t>
          </m:r>
          <m:r>
            <m:rPr>
              <m:sty m:val="p"/>
            </m:rPr>
            <m:t>⇔</m:t>
          </m:r>
          <m:r>
            <m:rPr>
              <m:nor/>
              <m:sty m:val="p"/>
            </m:rPr>
            <m:t>Qualia as Actualization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Physical Correspondence</w:t>
      </w:r>
      <w:r>
        <w:t xml:space="preserve">:</w:t>
      </w:r>
      <w:r>
        <w:t xml:space="preserve"> </w:t>
      </w:r>
      <w:r>
        <w:t xml:space="preserve">Darkness (</w:t>
      </w:r>
      <m:oMath>
        <m:r>
          <m:t>σ</m:t>
        </m:r>
        <m:r>
          <m:t>κ</m:t>
        </m:r>
        <m:r>
          <m:t>ο</m:t>
        </m:r>
        <m:r>
          <m:t>τ</m:t>
        </m:r>
        <m:acc>
          <m:accPr>
            <m:chr m:val="́"/>
          </m:accPr>
          <m:e>
            <m:r>
              <m:t>ι</m:t>
            </m:r>
          </m:e>
        </m:acc>
        <m:r>
          <m:t>α</m:t>
        </m:r>
      </m:oMath>
      <w:r>
        <w:t xml:space="preserve">) corresponds to uncollapsed quantum potentiality—the dark ocean of probability amplitudes where all trajectories coexist without conscious realization.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Light as First-Person Illumination (</w:t>
      </w:r>
      <m:oMath>
        <m:r>
          <m:rPr>
            <m:sty m:val="p"/>
          </m:rPr>
          <m:t>Φ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Light (</w:t>
      </w:r>
      <m:oMath>
        <m:r>
          <m:t>ϕ</m:t>
        </m:r>
        <m:acc>
          <m:accPr>
            <m:chr m:val="̃"/>
          </m:accPr>
          <m:e>
            <m:r>
              <m:t>ω</m:t>
            </m:r>
          </m:e>
        </m:acc>
        <m:r>
          <m:t>𝜍</m:t>
        </m:r>
      </m:oMath>
      <w:r>
        <w:t xml:space="preserve">) is conscious observation. In Wheeler’s</w:t>
      </w:r>
      <w:r>
        <w:t xml:space="preserve"> </w:t>
      </w:r>
      <w:r>
        <w:rPr>
          <w:b/>
          <w:bCs/>
        </w:rPr>
        <w:t xml:space="preserve">Participatory Universe</w:t>
      </w:r>
      <w:r>
        <w:t xml:space="preserve"> </w:t>
      </w:r>
      <w:r>
        <w:t xml:space="preserve">and von Neumann’s quantum measurement framework, it is the subjective interaction that actualizes potentiality into concrete fact.</w:t>
      </w:r>
      <w:r>
        <w:t xml:space="preserve"> </w:t>
      </w:r>
      <w:r>
        <w:t xml:space="preserve">Under the Integrated Information Theory (IIT) incorporated into the CIF, integrated information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generates irreducibly unified qualitative experience (</w:t>
      </w:r>
      <w:r>
        <w:rPr>
          <w:i/>
          <w:iCs/>
        </w:rPr>
        <w:t xml:space="preserve">Qualia</w:t>
      </w:r>
      <w:r>
        <w:t xml:space="preserve">). Consciousness is the light that illuminates the dark quantum potential.</w:t>
      </w:r>
    </w:p>
    <w:p>
      <w:r>
        <w:pict>
          <v:rect style="width:0;height:1.5pt" o:hralign="center" o:hrstd="t" o:hr="t"/>
        </w:pict>
      </w:r>
    </w:p>
    <w:bookmarkEnd w:id="24"/>
    <w:bookmarkStart w:id="25" w:name="Xb7e4ffa23ed43fa9fba50b27bdd0908c1ab5c87"/>
    <w:p>
      <w:pPr>
        <w:pStyle w:val="Heading3"/>
      </w:pPr>
      <w:r>
        <w:t xml:space="preserve">5. Verse 1:5b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Unitarity (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†</m:t>
            </m:r>
          </m:sup>
        </m:sSup>
        <m:r>
          <m:t>U</m:t>
        </m:r>
        <m:r>
          <m:rPr>
            <m:sty m:val="p"/>
          </m:rPr>
          <m:t>=</m:t>
        </m:r>
        <m:r>
          <m:t>I</m:t>
        </m:r>
      </m:oMath>
      <w:r>
        <w:t xml:space="preserve">) &amp; the Braunstein-Pati No-Hiding Theorem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„καὶ ἡ σκοτία αὐτὸ οὐ κατέλαβεν.“</m:t>
          </m:r>
          <m:r>
            <m:rPr>
              <m:sty m:val="p"/>
            </m:rPr>
            <m:t>⇔</m:t>
          </m:r>
          <m:r>
            <m:rPr>
              <m:nor/>
              <m:sty m:val="p"/>
            </m:rPr>
            <m:t>Absolute Conservation of Experiential Information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Philological Insight</w:t>
      </w:r>
      <w:r>
        <w:t xml:space="preserve">:</w:t>
      </w:r>
      <w:r>
        <w:t xml:space="preserve"> </w:t>
      </w:r>
      <w:r>
        <w:t xml:space="preserve">The Greek verb</w:t>
      </w:r>
      <w:r>
        <w:t xml:space="preserve"> </w:t>
      </w:r>
      <m:oMath>
        <m:r>
          <m:t>κ</m:t>
        </m:r>
        <m:r>
          <m:t>α</m:t>
        </m:r>
        <m:r>
          <m:t>τ</m:t>
        </m:r>
        <m:r>
          <m:t>α</m:t>
        </m:r>
        <m:r>
          <m:t>λ</m:t>
        </m:r>
        <m:r>
          <m:t>α</m:t>
        </m:r>
        <m:r>
          <m:t>μ</m:t>
        </m:r>
        <m:r>
          <m:t>β</m:t>
        </m:r>
        <m:acc>
          <m:accPr>
            <m:chr m:val="́"/>
          </m:accPr>
          <m:e>
            <m:r>
              <m:t>α</m:t>
            </m:r>
          </m:e>
        </m:acc>
        <m:r>
          <m:t>ν</m:t>
        </m:r>
        <m:r>
          <m:t>ω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katalambanō</w:t>
      </w:r>
      <w:r>
        <w:t xml:space="preserve">) possesses profound dual semantics: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To comprehend / grasp</w:t>
      </w:r>
      <w:r>
        <w:t xml:space="preserve"> </w:t>
      </w:r>
      <w:r>
        <w:t xml:space="preserve">(epistemic).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To overpower / extinguish / swallow up</w:t>
      </w:r>
      <w:r>
        <w:t xml:space="preserve"> </w:t>
      </w:r>
      <w:r>
        <w:t xml:space="preserve">(ontological).</w:t>
      </w:r>
      <w:r>
        <w:t xml:space="preserve"> </w:t>
      </w:r>
      <w:r>
        <w:t xml:space="preserve">The phrase asserts that darkness is powerless to extinguish the light.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No-Hiding Theorem in Quantum Mechanics</w:t>
      </w:r>
      <w:r>
        <w:t xml:space="preserve">:</w:t>
      </w:r>
      <w:r>
        <w:t xml:space="preserve"> </w:t>
      </w:r>
      <w:r>
        <w:t xml:space="preserve">In quantum mechanics, time evolution is strictly</w:t>
      </w:r>
      <w:r>
        <w:t xml:space="preserve"> </w:t>
      </w:r>
      <w:r>
        <w:rPr>
          <w:b/>
          <w:bCs/>
        </w:rPr>
        <w:t xml:space="preserve">unitary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U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von Neumann entropy of the universe is invariant; quantum states can neither be duplicated (No-Cloning Theorem) nor destroyed (No-Deleting Theorem).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Braunstein-Pati No-Hiding Theorem (Physical Review Letters, 2007)</w:t>
      </w:r>
      <w:r>
        <w:t xml:space="preserve">:</w:t>
      </w:r>
      <w:r>
        <w:t xml:space="preserve"> </w:t>
      </w:r>
      <w:r>
        <w:t xml:space="preserve">Samuel Braunstein and Arun Pati proved that if quantum information disappears from a local subsystem via decoherence, it is</w:t>
      </w:r>
      <w:r>
        <w:t xml:space="preserve"> </w:t>
      </w:r>
      <w:r>
        <w:rPr>
          <w:b/>
          <w:bCs/>
        </w:rPr>
        <w:t xml:space="preserve">never lost or hidden in local correlations</w:t>
      </w:r>
      <w:r>
        <w:t xml:space="preserve">. It is completely transferred into the global entanglement structure of the universe.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Existential &amp; Ars Moriendi Consequence</w:t>
      </w:r>
      <w:r>
        <w:t xml:space="preserve">:</w:t>
      </w:r>
      <w:r>
        <w:t xml:space="preserve"> </w:t>
      </w:r>
      <w:r>
        <w:t xml:space="preserve">Biological death is the dissolution of the individual Markov Blanket (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). However, because of unitarity and the No-Hiding Theorem,</w:t>
      </w:r>
      <w:r>
        <w:t xml:space="preserve"> </w:t>
      </w:r>
      <w:r>
        <w:rPr>
          <w:b/>
          <w:bCs/>
        </w:rPr>
        <w:t xml:space="preserve">the experiential information, memories, and qualia generated during life are physically indestructible</w:t>
      </w:r>
      <w:r>
        <w:t xml:space="preserve">. They return to the universal Logos. Darkness cannot swallow the light; experiential reality is eternally woven into the cosmic quantum matrix.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54eb9168f6cea43a50218a1c8075a727a510521"/>
    <w:p>
      <w:pPr>
        <w:pStyle w:val="Heading2"/>
      </w:pPr>
      <w:r>
        <w:t xml:space="preserve">4. Synoptic Matrix: John 1:1–1:5 vs. Quantum Information Theory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John 1 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Greek Core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Information Theory (QIT) &amp; CIF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&amp; Metaphysical 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Ἐν ἀρχῇ ἦν ὁ λόγος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Universal State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Ψ</m:t>
              </m:r>
              <m:r>
                <m:rPr>
                  <m:sty m:val="p"/>
                </m:rPr>
                <m:t>⟩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&amp; Wheeler’s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It from Qubit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Primacy of information over matter; the cosmic matrix of potentiality.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1:3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Πάντα δι’ αὐτοῦ ἐγένετο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Quantum Entanglement &amp; Non-Locality (Bell</w:t>
            </w:r>
            <w:r>
              <w:rPr>
                <w:b/>
                <w:bCs/>
              </w:rPr>
              <w:t xml:space="preserve">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 genesis: no isolated local realism; all entities are holistically entangled.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1:4a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Ἐν αὐτῷ ζωὴ ἦν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Quantum Darwinism &amp; Markov Blankets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Decoherence resistance via Pointer States; active minimization of free energy (</w:t>
            </w:r>
            <w:r>
              <w:rPr>
                <w:i/>
                <w:iCs/>
              </w:rPr>
              <w:t xml:space="preserve">Conatus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1:4b–1:5a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Τὸ φῶς φαίνει ἐν τῇ σκοτίᾳ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Measurement Problem, Participatory Universe &amp;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Actualization of probability waves via consciousness; 1st-person qualia illuminating the dark vacuum.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1:5b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Ἡ σκοτία αὐτὸ οὐ κατέλαβεν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Unitarity (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I</m:t>
              </m:r>
            </m:oMath>
            <w:r>
              <w:rPr>
                <w:b/>
                <w:bCs/>
              </w:rPr>
              <w:t xml:space="preserve">) &amp; No-Hiding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information conservation: subjective experience is never erased at biological death.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bfa87f6abb6f88b0bc93e2a3063e3ace4127ca1"/>
    <w:p>
      <w:pPr>
        <w:pStyle w:val="Heading2"/>
      </w:pPr>
      <w:r>
        <w:t xml:space="preserve">5. Conclusion: The Foundational Bedrock for</w:t>
      </w:r>
      <w:r>
        <w:t xml:space="preserve"> </w:t>
      </w:r>
      <w:r>
        <w:rPr>
          <w:i/>
          <w:iCs/>
        </w:rPr>
        <w:t xml:space="preserve">„Vom Anfang bis zum Ende“</w:t>
      </w:r>
    </w:p>
    <w:p>
      <w:pPr>
        <w:pStyle w:val="FirstParagraph"/>
      </w:pPr>
      <w:r>
        <w:t xml:space="preserve">By re-establishing the ancient concept of the</w:t>
      </w:r>
      <w:r>
        <w:t xml:space="preserve"> </w:t>
      </w:r>
      <w:r>
        <w:rPr>
          <w:b/>
          <w:bCs/>
        </w:rPr>
        <w:t xml:space="preserve">Logos</w:t>
      </w:r>
      <w:r>
        <w:t xml:space="preserve"> </w:t>
      </w:r>
      <w:r>
        <w:t xml:space="preserve">in its full philological depth and demonstrating its exact isomorphism with the mathematical foundations of</w:t>
      </w:r>
      <w:r>
        <w:t xml:space="preserve"> </w:t>
      </w:r>
      <w:r>
        <w:rPr>
          <w:b/>
          <w:bCs/>
        </w:rPr>
        <w:t xml:space="preserve">Quantum Information Theory</w:t>
      </w:r>
      <w:r>
        <w:t xml:space="preserve">, this work bridges the historical divide between ancient ontology and cutting-edge physics.</w:t>
      </w:r>
    </w:p>
    <w:p>
      <w:pPr>
        <w:pStyle w:val="BodyText"/>
      </w:pPr>
      <w:r>
        <w:t xml:space="preserve">The Logos is neither an abstract theological dogma nor a human vocalization. It is:</w:t>
      </w:r>
      <w:r>
        <w:t xml:space="preserve"> </w:t>
      </w:r>
      <w:r>
        <w:t xml:space="preserve">1. The</w:t>
      </w:r>
      <w:r>
        <w:t xml:space="preserve"> </w:t>
      </w:r>
      <w:r>
        <w:rPr>
          <w:b/>
          <w:bCs/>
        </w:rPr>
        <w:t xml:space="preserve">universal informational matrix</w:t>
      </w:r>
      <w:r>
        <w:t xml:space="preserve"> </w:t>
      </w:r>
      <w:r>
        <w:t xml:space="preserve">(</w:t>
      </w:r>
      <m:oMath>
        <m:r>
          <m:rPr>
            <m:sty m:val="p"/>
          </m:rPr>
          <m:t>|</m:t>
        </m:r>
        <m:r>
          <m:rPr>
            <m:sty m:val="p"/>
          </m:rPr>
          <m:t>Ψ</m:t>
        </m:r>
        <m:r>
          <m:rPr>
            <m:sty m:val="p"/>
          </m:rPr>
          <m:t>⟩</m:t>
        </m:r>
      </m:oMath>
      <w:r>
        <w:t xml:space="preserve">),</w:t>
      </w:r>
      <w:r>
        <w:t xml:space="preserve"> </w:t>
      </w:r>
      <w:r>
        <w:t xml:space="preserve">2. The</w:t>
      </w:r>
      <w:r>
        <w:t xml:space="preserve"> </w:t>
      </w:r>
      <w:r>
        <w:rPr>
          <w:b/>
          <w:bCs/>
        </w:rPr>
        <w:t xml:space="preserve">relational entanglement</w:t>
      </w:r>
      <w:r>
        <w:t xml:space="preserve"> </w:t>
      </w:r>
      <w:r>
        <w:t xml:space="preserve">through which all things exist (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t xml:space="preserve">),</w:t>
      </w:r>
      <w:r>
        <w:t xml:space="preserve"> </w:t>
      </w:r>
      <w:r>
        <w:t xml:space="preserve">3. The</w:t>
      </w:r>
      <w:r>
        <w:t xml:space="preserve"> </w:t>
      </w:r>
      <w:r>
        <w:rPr>
          <w:b/>
          <w:bCs/>
        </w:rPr>
        <w:t xml:space="preserve">active Markov boundary</w:t>
      </w:r>
      <w:r>
        <w:t xml:space="preserve"> </w:t>
      </w:r>
      <w:r>
        <w:t xml:space="preserve">that shelters life against thermal decay (</w:t>
      </w:r>
      <m:oMath>
        <m:r>
          <m:t>1</m:t>
        </m:r>
        <m:r>
          <m:rPr>
            <m:sty m:val="p"/>
          </m:rPr>
          <m:t>:</m:t>
        </m:r>
        <m:r>
          <m:t>4</m:t>
        </m:r>
        <m:r>
          <m:rPr>
            <m:nor/>
            <m:sty m:val="p"/>
          </m:rPr>
          <m:t>a</m:t>
        </m:r>
      </m:oMath>
      <w:r>
        <w:t xml:space="preserve">),</w:t>
      </w:r>
      <w:r>
        <w:t xml:space="preserve"> </w:t>
      </w:r>
      <w:r>
        <w:t xml:space="preserve">4. The</w:t>
      </w:r>
      <w:r>
        <w:t xml:space="preserve"> </w:t>
      </w:r>
      <w:r>
        <w:rPr>
          <w:b/>
          <w:bCs/>
        </w:rPr>
        <w:t xml:space="preserve">conscious light of qualia</w:t>
      </w:r>
      <w:r>
        <w:t xml:space="preserve"> </w:t>
      </w:r>
      <w:r>
        <w:t xml:space="preserve">that actualizes physical reality (</w:t>
      </w:r>
      <m:oMath>
        <m:r>
          <m:t>1</m:t>
        </m:r>
        <m:r>
          <m:rPr>
            <m:sty m:val="p"/>
          </m:rPr>
          <m:t>:</m:t>
        </m:r>
        <m:r>
          <m:t>4</m:t>
        </m:r>
        <m:r>
          <m:rPr>
            <m:nor/>
            <m:sty m:val="p"/>
          </m:rPr>
          <m:t>b</m:t>
        </m:r>
      </m:oMath>
      <w:r>
        <w:t xml:space="preserve">), and</w:t>
      </w:r>
      <w:r>
        <w:t xml:space="preserve"> </w:t>
      </w:r>
      <w:r>
        <w:t xml:space="preserve">5. The</w:t>
      </w:r>
      <w:r>
        <w:t xml:space="preserve"> </w:t>
      </w:r>
      <w:r>
        <w:rPr>
          <w:b/>
          <w:bCs/>
        </w:rPr>
        <w:t xml:space="preserve">eternal conservation of experiential information</w:t>
      </w:r>
      <w:r>
        <w:t xml:space="preserve"> </w:t>
      </w:r>
      <w:r>
        <w:t xml:space="preserve">guaranteed by quantum unitarity (</w:t>
      </w:r>
      <m:oMath>
        <m:r>
          <m:t>1</m:t>
        </m:r>
        <m:r>
          <m:rPr>
            <m:sty m:val="p"/>
          </m:rPr>
          <m:t>:</m:t>
        </m:r>
        <m:r>
          <m:t>5</m:t>
        </m:r>
        <m:r>
          <m:rPr>
            <m:nor/>
            <m:sty m:val="p"/>
          </m:rPr>
          <m:t>b</m:t>
        </m:r>
      </m:oMath>
      <w:r>
        <w:t xml:space="preserve">).</w:t>
      </w:r>
    </w:p>
    <w:p>
      <w:pPr>
        <w:pStyle w:val="BodyText"/>
      </w:pPr>
      <w:r>
        <w:t xml:space="preserve">This synthesis provides the intellectual and spiritual compass for</w:t>
      </w:r>
      <w:r>
        <w:t xml:space="preserve"> </w:t>
      </w:r>
      <w:r>
        <w:rPr>
          <w:i/>
          <w:iCs/>
        </w:rPr>
        <w:t xml:space="preserve">„Vom Anfang bis zum Ende“</w:t>
      </w:r>
      <w:r>
        <w:t xml:space="preserve">: From the primordial quantum potential through the conscious wave of life to the dignified return into the universal source.</w:t>
      </w:r>
    </w:p>
    <w:p>
      <w:r>
        <w:pict>
          <v:rect style="width:0;height:1.5pt" o:hralign="center" o:hrstd="t" o:hr="t"/>
        </w:pict>
      </w:r>
    </w:p>
    <w:bookmarkEnd w:id="28"/>
    <w:bookmarkStart w:id="2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Braunstein, S. L., &amp; Pati, A. K.</w:t>
      </w:r>
      <w:r>
        <w:t xml:space="preserve"> </w:t>
      </w:r>
      <w:r>
        <w:t xml:space="preserve">(2007).</w:t>
      </w:r>
      <w:r>
        <w:t xml:space="preserve"> </w:t>
      </w:r>
      <w:r>
        <w:rPr>
          <w:i/>
          <w:iCs/>
        </w:rPr>
        <w:t xml:space="preserve">Quantum information cannot be completely hidden in correlations</w:t>
      </w:r>
      <w:r>
        <w:t xml:space="preserve">. Physical Review Letters, 98(8), 080502.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Fields, C., Friston, K., Glazebrook, J. F., &amp; Levin, M.</w:t>
      </w:r>
      <w:r>
        <w:t xml:space="preserve"> </w:t>
      </w:r>
      <w:r>
        <w:t xml:space="preserve">(2022).</w:t>
      </w:r>
      <w:r>
        <w:t xml:space="preserve"> </w:t>
      </w:r>
      <w:r>
        <w:rPr>
          <w:i/>
          <w:iCs/>
        </w:rPr>
        <w:t xml:space="preserve">A free energy principle for generic quantum systems</w:t>
      </w:r>
      <w:r>
        <w:t xml:space="preserve">. Progress in Biophysics and Molecular Biology, 173, 36–59.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Friston, K.</w:t>
      </w:r>
      <w:r>
        <w:t xml:space="preserve"> </w:t>
      </w:r>
      <w:r>
        <w:t xml:space="preserve">(2019).</w:t>
      </w:r>
      <w:r>
        <w:t xml:space="preserve"> </w:t>
      </w:r>
      <w:r>
        <w:rPr>
          <w:i/>
          <w:iCs/>
        </w:rPr>
        <w:t xml:space="preserve">A free energy principle for a particular physics</w:t>
      </w:r>
      <w:r>
        <w:t xml:space="preserve">. arXiv preprint arXiv:1906.10184.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Nestle, E., &amp; Aland, K.</w:t>
      </w:r>
      <w:r>
        <w:t xml:space="preserve"> </w:t>
      </w:r>
      <w:r>
        <w:t xml:space="preserve">(2012).</w:t>
      </w:r>
      <w:r>
        <w:t xml:space="preserve"> </w:t>
      </w:r>
      <w:r>
        <w:rPr>
          <w:i/>
          <w:iCs/>
        </w:rPr>
        <w:t xml:space="preserve">Novum Testamentum Graece</w:t>
      </w:r>
      <w:r>
        <w:t xml:space="preserve"> </w:t>
      </w:r>
      <w:r>
        <w:t xml:space="preserve">(28th revised edition). Deutsche Bibelgesellschaft, Stuttgart.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Riebl, T.</w:t>
      </w:r>
      <w:r>
        <w:t xml:space="preserve"> </w:t>
      </w:r>
      <w:r>
        <w:t xml:space="preserve">(2026).</w:t>
      </w:r>
      <w:r>
        <w:t xml:space="preserve"> </w:t>
      </w:r>
      <w:r>
        <w:rPr>
          <w:i/>
          <w:iCs/>
        </w:rPr>
        <w:t xml:space="preserve">The Conative-Integrative Framework: A Formal Mathematical and Ontological Resolution of the Hard Problem of Consciousness and the Mind-Body Dualism</w:t>
      </w:r>
      <w:r>
        <w:t xml:space="preserve">. Monograph, Amazon KDP.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Tononi, G., Boly, M., Massimini, M., &amp; Koch, C.</w:t>
      </w:r>
      <w:r>
        <w:t xml:space="preserve"> </w:t>
      </w:r>
      <w:r>
        <w:t xml:space="preserve">(2016).</w:t>
      </w:r>
      <w:r>
        <w:t xml:space="preserve"> </w:t>
      </w:r>
      <w:r>
        <w:rPr>
          <w:i/>
          <w:iCs/>
        </w:rPr>
        <w:t xml:space="preserve">Integrated information theory: from consciousness to its physical substrate</w:t>
      </w:r>
      <w:r>
        <w:t xml:space="preserve">. Nature Reviews Neuroscience, 17(7), 450–461.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Vedral, V.</w:t>
      </w:r>
      <w:r>
        <w:t xml:space="preserve"> </w:t>
      </w:r>
      <w:r>
        <w:t xml:space="preserve">(2010).</w:t>
      </w:r>
      <w:r>
        <w:t xml:space="preserve"> </w:t>
      </w:r>
      <w:r>
        <w:rPr>
          <w:i/>
          <w:iCs/>
        </w:rPr>
        <w:t xml:space="preserve">Decoding Reality: The Universe as Quantum Information</w:t>
      </w:r>
      <w:r>
        <w:t xml:space="preserve">. Oxford University Press.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von Weizsäcker, C. F.</w:t>
      </w:r>
      <w:r>
        <w:t xml:space="preserve"> </w:t>
      </w:r>
      <w:r>
        <w:t xml:space="preserve">(1985).</w:t>
      </w:r>
      <w:r>
        <w:t xml:space="preserve"> </w:t>
      </w:r>
      <w:r>
        <w:rPr>
          <w:i/>
          <w:iCs/>
        </w:rPr>
        <w:t xml:space="preserve">Aufbau der Physik</w:t>
      </w:r>
      <w:r>
        <w:t xml:space="preserve">. Carl Hanser Verlag, München.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Wheeler, J. A.</w:t>
      </w:r>
      <w:r>
        <w:t xml:space="preserve"> </w:t>
      </w:r>
      <w:r>
        <w:t xml:space="preserve">(1989).</w:t>
      </w:r>
      <w:r>
        <w:t xml:space="preserve"> </w:t>
      </w:r>
      <w:r>
        <w:rPr>
          <w:i/>
          <w:iCs/>
        </w:rPr>
        <w:t xml:space="preserve">Information, physics, quantum: The search for links</w:t>
      </w:r>
      <w:r>
        <w:t xml:space="preserve">. Proceedings of the 3rd International Symposium on Foundations of Quantum Mechanics, Tokyo, 354–368.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Zurek, W. H.</w:t>
      </w:r>
      <w:r>
        <w:t xml:space="preserve"> </w:t>
      </w:r>
      <w:r>
        <w:t xml:space="preserve">(2009).</w:t>
      </w:r>
      <w:r>
        <w:t xml:space="preserve"> </w:t>
      </w:r>
      <w:r>
        <w:rPr>
          <w:i/>
          <w:iCs/>
        </w:rPr>
        <w:t xml:space="preserve">Quantum Darwinism</w:t>
      </w:r>
      <w:r>
        <w:t xml:space="preserve">. Nature Physics, 5(3), 181–188.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2026-09-06T15:08:22Z</dcterms:created>
  <dcterms:modified xsi:type="dcterms:W3CDTF">2026-09-06T15:08:22Z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