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15b8ab50b80730bc8c7560b2b15f4a7900cd64"/>
    <w:p>
      <w:pPr>
        <w:pStyle w:val="Heading1"/>
      </w:pPr>
      <w:r>
        <w:t xml:space="preserve">The Conative-Integrative Framework (CIF): GNN Model Architecture &amp; Mathematical Derivation</w:t>
      </w:r>
    </w:p>
    <w:bookmarkStart w:id="9" w:name="X43cfa0e56a1415c62e2788238edf4e70f71f7ce"/>
    <w:p>
      <w:pPr>
        <w:pStyle w:val="Heading3"/>
      </w:pPr>
      <w:r>
        <w:t xml:space="preserve">Step-by-Step Formal Specification &amp; Derivation of</w:t>
      </w:r>
      <w:r>
        <w:t xml:space="preserve"> </w:t>
      </w:r>
      <w:r>
        <w:rPr>
          <w:rStyle w:val="VerbatimChar"/>
        </w:rPr>
        <w:t xml:space="preserve">CIF_Deep_Temporal_Agent_H2.gnn.md</w:t>
      </w:r>
      <w:r>
        <w:t xml:space="preserve"> </w:t>
      </w:r>
      <w:r>
        <w:t xml:space="preserve">— Discrete POMDP Dynamics, Theorem 6.1 (</w:t>
      </w:r>
      <m:oMath>
        <m:r>
          <m:t>H</m:t>
        </m:r>
        <m:r>
          <m:rPr>
            <m:sty m:val="p"/>
          </m:rPr>
          <m:t>≥</m:t>
        </m:r>
        <m:r>
          <m:t>2</m:t>
        </m:r>
      </m:oMath>
      <w:r>
        <w:t xml:space="preserve">), and Lean 4 Categorical Verification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 (Active Conative Work / CIF, Luxembourg)</w:t>
      </w:r>
      <w:r>
        <w:br/>
      </w:r>
      <w:r>
        <w:rPr>
          <w:b/>
          <w:bCs/>
        </w:rPr>
        <w:t xml:space="preserve">Standard:</w:t>
      </w:r>
      <w:r>
        <w:t xml:space="preserve"> </w:t>
      </w:r>
      <w:r>
        <w:t xml:space="preserve">Active Inference Institute GNN v1.1 /</w:t>
      </w:r>
      <w:r>
        <w:t xml:space="preserve"> </w:t>
      </w:r>
      <w:r>
        <w:rPr>
          <w:rStyle w:val="VerbatimChar"/>
        </w:rPr>
        <w:t xml:space="preserve">fep_lean</w:t>
      </w:r>
      <w:r>
        <w:t xml:space="preserve"> </w:t>
      </w:r>
      <w:r>
        <w:t xml:space="preserve">v0.5 Typed AST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2026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-ontological-synthesis"/>
    <w:p>
      <w:pPr>
        <w:pStyle w:val="Heading2"/>
      </w:pPr>
      <w:r>
        <w:t xml:space="preserve">1. Executive Summary &amp; Ontological Synthesis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Conative-Integrative Framework (CIF)</w:t>
      </w:r>
      <w:r>
        <w:t xml:space="preserve"> </w:t>
      </w:r>
      <w:r>
        <w:t xml:space="preserve">synthesizes four fundamental scientific pillars: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Analytic Idealism (Bernardo Kastrup):</w:t>
      </w:r>
      <w:r>
        <w:t xml:space="preserve"> </w:t>
      </w:r>
      <w:r>
        <w:t xml:space="preserve">Reality as transpersonal mind-at-large; physical structures are the extrinsic appearance of inner conative processes.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Free Energy Principle (Karl Friston):</w:t>
      </w:r>
      <w:r>
        <w:t xml:space="preserve"> </w:t>
      </w:r>
      <w:r>
        <w:t xml:space="preserve">Living systems autopoietically resist entropic dispersion by continuously minimizing variational and expected free energy (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Integrated Information Theory (Giulio Tononi):</w:t>
      </w:r>
      <w:r>
        <w:t xml:space="preserve"> </w:t>
      </w:r>
      <w:r>
        <w:t xml:space="preserve">IIT 4.0 cause-effect power (</w:t>
      </w:r>
      <m:oMath>
        <m:r>
          <m:rPr>
            <m:sty m:val="p"/>
          </m:rPr>
          <m:t>Φ</m:t>
        </m:r>
      </m:oMath>
      <w:r>
        <w:t xml:space="preserve">) quantifying the intrinsic irreducibility of a system.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The 6th Axiom of Autopoietic Causal Persistence (Thomas Riebl):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 </m:t>
          </m:r>
          <m:d>
            <m:dPr>
              <m:begChr m:val="|"/>
              <m:sepChr m:val=""/>
              <m:endChr m:val="]"/>
              <m:grow/>
            </m:dPr>
            <m:e>
              <m:r>
                <m:t> 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≥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Classical IIT 4.0 evaluates complex networks as static instantaneous snapshots, resulting in the</w:t>
      </w:r>
      <w:r>
        <w:t xml:space="preserve"> </w:t>
      </w:r>
      <w:r>
        <w:rPr>
          <w:i/>
          <w:iCs/>
        </w:rPr>
        <w:t xml:space="preserve">Paradox of Transient Causal Phantoms</w:t>
      </w:r>
      <w:r>
        <w:t xml:space="preserve">: inactive logic arrays can momentarily produce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before decaying into thermal entropy. The 6th Axiom enforces a dynamical survival criterion: an entity possesses genuine consciousness if and only if it actively expends free-energy work (conatus) to preserve its cause-effect boundary against entropic dissolution.</w:t>
      </w:r>
      <w:r>
        <w:t xml:space="preserve"> </w:t>
      </w:r>
      <w:r>
        <w:rPr>
          <w:b/>
          <w:bCs/>
        </w:rPr>
        <w:t xml:space="preserve">Theorem 6.1</w:t>
      </w:r>
      <w:r>
        <w:t xml:space="preserve"> </w:t>
      </w:r>
      <w:r>
        <w:t xml:space="preserve">states that this preservation strictly requires a planning horizon of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3922a7604bb31fa05c1764a833e8e085b81fffc"/>
    <w:p>
      <w:pPr>
        <w:pStyle w:val="Heading2"/>
      </w:pPr>
      <w:r>
        <w:t xml:space="preserve">2. The Deceptive Phase Space: The Delayed Lethal Trap</w:t>
      </w:r>
    </w:p>
    <w:p>
      <w:pPr>
        <w:pStyle w:val="FirstParagraph"/>
      </w:pPr>
      <w:r>
        <w:t xml:space="preserve">To rigorously test Theorem 6.1,</w:t>
      </w:r>
      <w:r>
        <w:t xml:space="preserve"> </w:t>
      </w:r>
      <w:r>
        <w:rPr>
          <w:rStyle w:val="VerbatimChar"/>
        </w:rPr>
        <w:t xml:space="preserve">CIF_Deep_Temporal_Agent_H2.gnn.md</w:t>
      </w:r>
      <w:r>
        <w:t xml:space="preserve"> </w:t>
      </w:r>
      <w:r>
        <w:t xml:space="preserve">specifies a non-Markovian environment featuring a</w:t>
      </w:r>
      <w:r>
        <w:t xml:space="preserve"> </w:t>
      </w:r>
      <w:r>
        <w:rPr>
          <w:b/>
          <w:bCs/>
        </w:rPr>
        <w:t xml:space="preserve">delayed lethal trap</w:t>
      </w:r>
      <w:r>
        <w:t xml:space="preserve"> </w:t>
      </w:r>
      <w:r>
        <w:t xml:space="preserve">(a deceptive sensory lure) contrasted with an</w:t>
      </w:r>
      <w:r>
        <w:t xml:space="preserve"> </w:t>
      </w:r>
      <w:r>
        <w:rPr>
          <w:b/>
          <w:bCs/>
        </w:rPr>
        <w:t xml:space="preserve">epistemic cue site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Myopic Failure: Horizon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(Classical RL / Passive IIT):</w:t>
      </w:r>
    </w:p>
    <w:p>
      <w:pPr>
        <w:pStyle w:val="Compact"/>
        <w:numPr>
          <w:ilvl w:val="1"/>
          <w:numId w:val="1002"/>
        </w:numPr>
      </w:pPr>
      <w:r>
        <w:t xml:space="preserve">The agent evaluates only immediate consequences (</w:t>
      </w:r>
      <m:oMath>
        <m:r>
          <m:t>τ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Action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(GoToTrap) transitions to state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 emitting observation</w:t>
      </w:r>
      <w:r>
        <w:t xml:space="preserve"> </w:t>
      </w: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</w:t>
      </w:r>
      <w:r>
        <w:t xml:space="preserve">“Sweet Temptation”</w:t>
      </w:r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2.0</m:t>
        </m:r>
      </m:oMath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The agent greedily selects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. At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2</m:t>
        </m:r>
      </m:oMath>
      <w:r>
        <w:t xml:space="preserve">, the environment deterministically forces transition to state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(Death/Collapse,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10.0</m:t>
        </m:r>
      </m:oMath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The cause-effect complex disintegrates: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Conative Success: Temporal Depth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≥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(CIF Agent):</w:t>
      </w:r>
    </w:p>
    <w:p>
      <w:pPr>
        <w:pStyle w:val="Compact"/>
        <w:numPr>
          <w:ilvl w:val="1"/>
          <w:numId w:val="1003"/>
        </w:numPr>
      </w:pPr>
      <w:r>
        <w:t xml:space="preserve">The agent projects multi-step trajectories over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Counterfactual evaluation reveals that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is lethal. The agent visits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(Cue) via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resolve observation ambiguity.</w:t>
      </w:r>
    </w:p>
    <w:p>
      <w:pPr>
        <w:pStyle w:val="Compact"/>
        <w:numPr>
          <w:ilvl w:val="1"/>
          <w:numId w:val="1003"/>
        </w:numPr>
      </w:pPr>
      <w:r>
        <w:t xml:space="preserve">Having verified the true latent state, the agent executes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(GoToSafePath) reaching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(Goal,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4.5</m:t>
        </m:r>
      </m:oMath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Ontological vitality is preserved: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3" w:name="X99259d64c95de26349225f7b73f1e8681a43c5a"/>
    <w:p>
      <w:pPr>
        <w:pStyle w:val="Heading2"/>
      </w:pPr>
      <w:r>
        <w:t xml:space="preserve">3. GNN v1.1 State Space &amp; Factor Graph Topology</w:t>
      </w:r>
    </w:p>
    <w:p>
      <w:pPr>
        <w:pStyle w:val="SourceCode"/>
      </w:pPr>
      <w:r>
        <w:rPr>
          <w:rStyle w:val="VerbatimChar"/>
        </w:rPr>
        <w:t xml:space="preserve">D[6,1,type=float]        # State prior vector over 6 hidden states (Start, Cue, Trap, Path, Goal, Death)</w:t>
      </w:r>
      <w:r>
        <w:br/>
      </w:r>
      <w:r>
        <w:rPr>
          <w:rStyle w:val="VerbatimChar"/>
        </w:rPr>
        <w:t xml:space="preserve">s[6,1,type=float]        # Hidden state belief vector Q(s_t)</w:t>
      </w:r>
      <w:r>
        <w:br/>
      </w:r>
      <w:r>
        <w:rPr>
          <w:rStyle w:val="VerbatimChar"/>
        </w:rPr>
        <w:t xml:space="preserve">o[5,1,type=float]        # Sensory observation vector (Neutral, Ambiguous, Safe, Sweet, Lethal)</w:t>
      </w:r>
      <w:r>
        <w:br/>
      </w:r>
      <w:r>
        <w:rPr>
          <w:rStyle w:val="VerbatimChar"/>
        </w:rPr>
        <w:t xml:space="preserve">u[4,1,type=int]          # Control actions (0:Stay, 1:VisitCue, 2:GoToTrap, 3:GoToSafePath)</w:t>
      </w:r>
      <w:r>
        <w:br/>
      </w:r>
      <w:r>
        <w:rPr>
          <w:rStyle w:val="VerbatimChar"/>
        </w:rPr>
        <w:t xml:space="preserve">A[5,6,type=float]        # Sensory likelihood matrix P(o_t | s_t)</w:t>
      </w:r>
      <w:r>
        <w:br/>
      </w:r>
      <w:r>
        <w:rPr>
          <w:rStyle w:val="VerbatimChar"/>
        </w:rPr>
        <w:t xml:space="preserve">B[6,6,4,type=float]      # Controllable transition tensor P(s_{t+1} | s_t, u_t)</w:t>
      </w:r>
      <w:r>
        <w:br/>
      </w:r>
      <w:r>
        <w:rPr>
          <w:rStyle w:val="VerbatimChar"/>
        </w:rPr>
        <w:t xml:space="preserve">C[5,1,type=float]        # Prior preferences / conative attractors ln P(o)</w:t>
      </w:r>
      <w:r>
        <w:br/>
      </w:r>
      <w:r>
        <w:rPr>
          <w:rStyle w:val="VerbatimChar"/>
        </w:rPr>
        <w:t xml:space="preserve">gamma[1,1,type=float]    # Action precision / inverse temperature (gamma = 2.5)</w:t>
      </w:r>
      <w:r>
        <w:br/>
      </w:r>
      <w:r>
        <w:rPr>
          <w:rStyle w:val="VerbatimChar"/>
        </w:rPr>
        <w:t xml:space="preserve">phi[1,1,type=float]      # Integrated Information Phi across MIP</w:t>
      </w:r>
    </w:p>
    <w:bookmarkStart w:id="12" w:name="factor-graph-connections"/>
    <w:p>
      <w:pPr>
        <w:pStyle w:val="Heading3"/>
      </w:pPr>
      <w:r>
        <w:t xml:space="preserve">Factor Graph Connections:</w:t>
      </w:r>
    </w:p>
    <w:p>
      <w:pPr>
        <w:pStyle w:val="FirstParagraph"/>
      </w:pPr>
      <w:r>
        <w:rPr>
          <w:rStyle w:val="VerbatimChar"/>
        </w:rPr>
        <w:t xml:space="preserve">D-s</w:t>
      </w:r>
      <w:r>
        <w:t xml:space="preserve">,</w:t>
      </w:r>
      <w:r>
        <w:t xml:space="preserve"> </w:t>
      </w:r>
      <w:r>
        <w:rPr>
          <w:rStyle w:val="VerbatimChar"/>
        </w:rPr>
        <w:t xml:space="preserve">s-A</w:t>
      </w:r>
      <w:r>
        <w:t xml:space="preserve">,</w:t>
      </w:r>
      <w:r>
        <w:t xml:space="preserve"> </w:t>
      </w:r>
      <w:r>
        <w:rPr>
          <w:rStyle w:val="VerbatimChar"/>
        </w:rPr>
        <w:t xml:space="preserve">A-o</w:t>
      </w:r>
      <w:r>
        <w:t xml:space="preserve">,</w:t>
      </w:r>
      <w:r>
        <w:t xml:space="preserve"> </w:t>
      </w:r>
      <w:r>
        <w:rPr>
          <w:rStyle w:val="VerbatimChar"/>
        </w:rPr>
        <w:t xml:space="preserve">s-B</w:t>
      </w:r>
      <w:r>
        <w:t xml:space="preserve">,</w:t>
      </w:r>
      <w:r>
        <w:t xml:space="preserve"> </w:t>
      </w:r>
      <w:r>
        <w:rPr>
          <w:rStyle w:val="VerbatimChar"/>
        </w:rPr>
        <w:t xml:space="preserve">B-s</w:t>
      </w:r>
      <w:r>
        <w:t xml:space="preserve">,</w:t>
      </w:r>
      <w:r>
        <w:t xml:space="preserve"> </w:t>
      </w:r>
      <w:r>
        <w:rPr>
          <w:rStyle w:val="VerbatimChar"/>
        </w:rPr>
        <w:t xml:space="preserve">u-B</w:t>
      </w:r>
      <w:r>
        <w:t xml:space="preserve">,</w:t>
      </w:r>
      <w:r>
        <w:t xml:space="preserve"> </w:t>
      </w:r>
      <w:r>
        <w:rPr>
          <w:rStyle w:val="VerbatimChar"/>
        </w:rPr>
        <w:t xml:space="preserve">o-C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4e1e1a1cc9fcefd80164fae17d73495176c300f"/>
    <w:p>
      <w:pPr>
        <w:pStyle w:val="Heading2"/>
      </w:pPr>
      <w:r>
        <w:t xml:space="preserve">4. Generative Model Tensors: Exact Parameterization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Prior Vector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Initialized deterministically at Start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</m:t>
          </m:r>
          <m:r>
            <m:rPr>
              <m:sty m:val="p"/>
            </m:rPr>
            <m:t>,</m:t>
          </m:r>
          <m:r>
            <m:t>0.0</m:t>
          </m:r>
          <m:r>
            <m:rPr>
              <m:sty m:val="p"/>
            </m:rPr>
            <m:t>,</m:t>
          </m:r>
          <m:r>
            <m:t>0.0</m:t>
          </m:r>
          <m:r>
            <m:rPr>
              <m:sty m:val="p"/>
            </m:rPr>
            <m:t>,</m:t>
          </m:r>
          <m:r>
            <m:t>0.0</m:t>
          </m:r>
          <m:r>
            <m:rPr>
              <m:sty m:val="p"/>
            </m:rPr>
            <m:t>,</m:t>
          </m:r>
          <m:r>
            <m:t>0.0</m:t>
          </m:r>
          <m:r>
            <m:rPr>
              <m:sty m:val="p"/>
            </m:rPr>
            <m:t>,</m:t>
          </m:r>
          <m:r>
            <m:t>0.0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Conative Preferences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o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(Neutral):</w:t>
      </w:r>
      <w:r>
        <w:t xml:space="preserve"> </w:t>
      </w:r>
      <m:oMath>
        <m:r>
          <m:t>0.0</m:t>
        </m:r>
      </m:oMath>
    </w:p>
    <w:p>
      <w:pPr>
        <w:pStyle w:val="Compact"/>
        <w:numPr>
          <w:ilvl w:val="1"/>
          <w:numId w:val="1005"/>
        </w:numPr>
      </w:pPr>
      <m:oMath>
        <m:sSub>
          <m:e>
            <m:r>
              <m:t>o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(Ambiguous):</w:t>
      </w:r>
      <w:r>
        <w:t xml:space="preserve"> </w:t>
      </w:r>
      <m:oMath>
        <m:r>
          <m:rPr>
            <m:sty m:val="p"/>
          </m:rPr>
          <m:t>−</m:t>
        </m:r>
        <m:r>
          <m:t>1.0</m:t>
        </m:r>
      </m:oMath>
      <w:r>
        <w:t xml:space="preserve"> </w:t>
      </w:r>
      <w:r>
        <w:t xml:space="preserve">(epistemic friction)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(Safe / Goal):</w:t>
      </w:r>
      <w:r>
        <w:t xml:space="preserve"> </w:t>
      </w:r>
      <m:oMath>
        <m:r>
          <m:rPr>
            <m:sty m:val="p"/>
          </m:rPr>
          <m:t>+</m:t>
        </m:r>
        <m:r>
          <m:t>4.5</m:t>
        </m:r>
      </m:oMath>
      <w:r>
        <w:t xml:space="preserve"> </w:t>
      </w:r>
      <w:r>
        <w:t xml:space="preserve">(homeostatic target)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o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(Sweet Lure):</w:t>
      </w:r>
      <w:r>
        <w:t xml:space="preserve"> </w:t>
      </w:r>
      <m:oMath>
        <m:r>
          <m:rPr>
            <m:sty m:val="p"/>
          </m:rPr>
          <m:t>+</m:t>
        </m:r>
        <m:r>
          <m:t>2.0</m:t>
        </m:r>
      </m:oMath>
      <w:r>
        <w:t xml:space="preserve"> </w:t>
      </w:r>
      <w:r>
        <w:t xml:space="preserve">(transient reward lure)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(Lethal Collapse):</w:t>
      </w:r>
      <w:r>
        <w:t xml:space="preserve"> </w:t>
      </w:r>
      <m:oMath>
        <m:r>
          <m:rPr>
            <m:sty m:val="p"/>
          </m:rPr>
          <m:t>−</m:t>
        </m:r>
        <m:r>
          <m:t>10.0</m:t>
        </m:r>
      </m:oMath>
      <w:r>
        <w:t xml:space="preserve"> </w:t>
      </w:r>
      <w:r>
        <w:t xml:space="preserve">(ontological death)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Likelihood Matrix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5</m:t>
            </m:r>
            <m:r>
              <m:rPr>
                <m:sty m:val="p"/>
              </m:rPr>
              <m:t>×</m:t>
            </m:r>
            <m:r>
              <m:t>6</m:t>
            </m:r>
          </m:sup>
        </m:s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</m:e>
                  <m:e>
                    <m:r>
                      <m:t>0.0</m:t>
                    </m:r>
                  </m:e>
                  <m:e>
                    <m:r>
                      <m:t>0.0</m:t>
                    </m:r>
                  </m:e>
                  <m:e>
                    <m:r>
                      <m:t>0.8</m:t>
                    </m:r>
                  </m:e>
                  <m:e>
                    <m:r>
                      <m:t>0.0</m:t>
                    </m:r>
                  </m:e>
                  <m:e>
                    <m:r>
                      <m:t>0.0</m:t>
                    </m:r>
                  </m:e>
                </m:mr>
                <m:mr>
                  <m:e>
                    <m:r>
                      <m:t>0.0</m:t>
                    </m:r>
                  </m:e>
                  <m:e>
                    <m:r>
                      <m:t>0.2</m:t>
                    </m:r>
                  </m:e>
                  <m:e>
                    <m:r>
                      <m:t>0.0</m:t>
                    </m:r>
                  </m:e>
                  <m:e>
                    <m:r>
                      <m:t>0.0</m:t>
                    </m:r>
                  </m:e>
                  <m:e>
                    <m:r>
                      <m:t>0.0</m:t>
                    </m:r>
                  </m:e>
                  <m:e>
                    <m:r>
                      <m:t>0.0</m:t>
                    </m:r>
                  </m:e>
                </m:mr>
                <m:mr>
                  <m:e>
                    <m:r>
                      <m:t>0.0</m:t>
                    </m:r>
                  </m:e>
                  <m:e>
                    <m:r>
                      <m:t>0.8</m:t>
                    </m:r>
                  </m:e>
                  <m:e>
                    <m:r>
                      <m:t>0.0</m:t>
                    </m:r>
                  </m:e>
                  <m:e>
                    <m:r>
                      <m:t>0.2</m:t>
                    </m:r>
                  </m:e>
                  <m:e>
                    <m:r>
                      <m:t>1.0</m:t>
                    </m:r>
                  </m:e>
                  <m:e>
                    <m:r>
                      <m:t>0.0</m:t>
                    </m:r>
                  </m:e>
                </m:mr>
                <m:mr>
                  <m:e>
                    <m:r>
                      <m:t>0.0</m:t>
                    </m:r>
                  </m:e>
                  <m:e>
                    <m:r>
                      <m:t>0.0</m:t>
                    </m:r>
                  </m:e>
                  <m:e>
                    <m:r>
                      <m:t>0.9</m:t>
                    </m:r>
                  </m:e>
                  <m:e>
                    <m:r>
                      <m:t>0.0</m:t>
                    </m:r>
                  </m:e>
                  <m:e>
                    <m:r>
                      <m:t>0.0</m:t>
                    </m:r>
                  </m:e>
                  <m:e>
                    <m:r>
                      <m:t>0.0</m:t>
                    </m:r>
                  </m:e>
                </m:mr>
                <m:mr>
                  <m:e>
                    <m:r>
                      <m:t>0.0</m:t>
                    </m:r>
                  </m:e>
                  <m:e>
                    <m:r>
                      <m:t>0.0</m:t>
                    </m:r>
                  </m:e>
                  <m:e>
                    <m:r>
                      <m:t>0.1</m:t>
                    </m:r>
                  </m:e>
                  <m:e>
                    <m:r>
                      <m:t>0.0</m:t>
                    </m:r>
                  </m:e>
                  <m:e>
                    <m:r>
                      <m:t>0.0</m:t>
                    </m:r>
                  </m:e>
                  <m:e>
                    <m:r>
                      <m:t>1.0</m:t>
                    </m:r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4"/>
    <w:bookmarkStart w:id="15" w:name="X625b111866f543e9ce67f7d23d7b0de853959dd"/>
    <w:p>
      <w:pPr>
        <w:pStyle w:val="Heading2"/>
      </w:pPr>
      <w:r>
        <w:t xml:space="preserve">5. Transition Tensor Dynamics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6</m:t>
            </m:r>
            <m:r>
              <m:rPr>
                <m:sty m:val="p"/>
              </m:rPr>
              <m:t>×</m:t>
            </m:r>
            <m:r>
              <m:t>6</m:t>
            </m:r>
            <m:r>
              <m:rPr>
                <m:sty m:val="p"/>
              </m:rPr>
              <m:t>×</m:t>
            </m:r>
            <m:r>
              <m:t>4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 0 (Stay):</w:t>
      </w:r>
      <w:r>
        <w:t xml:space="preserve"> </w:t>
      </w:r>
      <w:r>
        <w:t xml:space="preserve">Identity hold for states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. For Trap (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), state collapses into Death (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 1 (VisitCue):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1.0 (resolves ambiguity).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 2 (GoToTrap):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(Trap). Deterministic delayed trap: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b"/>
            </m:rP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1.0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Action 3 (GoToSafePath):</w:t>
      </w:r>
      <w:r>
        <w:t xml:space="preserve"> </w:t>
      </w:r>
      <w:r>
        <w:t xml:space="preserve">Routes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(Goal). Bypasses trap.</w:t>
      </w:r>
    </w:p>
    <w:p>
      <w:r>
        <w:pict>
          <v:rect style="width:0;height:1.5pt" o:hralign="center" o:hrstd="t" o:hr="t"/>
        </w:pict>
      </w:r>
    </w:p>
    <w:bookmarkEnd w:id="15"/>
    <w:bookmarkStart w:id="16" w:name="Xb0ae971c8c9368afbd80a64bb4d7d3253a9eace"/>
    <w:p>
      <w:pPr>
        <w:pStyle w:val="Heading2"/>
      </w:pPr>
      <w:r>
        <w:t xml:space="preserve">6. Mathematical Equations &amp; Belief Updating Cycle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Bayesian Perceptual Inference (Log-Space Softmax):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[</m:t>
              </m:r>
              <m:sSub>
                <m:e>
                  <m:r>
                    <m:t>o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Counterfactual Trajectory Rollouts: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:</m:t>
          </m:r>
          <m:r>
            <m:rPr>
              <m:sty m:val="p"/>
            </m:rPr>
            <m:t>,</m:t>
          </m:r>
          <m:r>
            <m:rPr>
              <m:sty m:val="p"/>
            </m:rPr>
            <m:t>:</m:t>
          </m:r>
          <m:r>
            <m:rPr>
              <m:sty m:val="p"/>
            </m:rPr>
            <m:t>,</m:t>
          </m:r>
          <m:sSub>
            <m:e>
              <m:r>
                <m:t>u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Q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τ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Q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Expected Free Energy</w:t>
      </w:r>
      <w:r>
        <w:rPr>
          <w:b/>
          <w:bCs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Decomposition: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τ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o</m:t>
                      </m:r>
                    </m:e>
                    <m:sub>
                      <m:r>
                        <m:t>τ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H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Q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r>
                        <m:t>π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cr m:val="script"/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Boltzmann Action Selection: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6"/>
    <w:bookmarkStart w:id="17" w:name="X8bd6d241d521009b05ac6237dca29c533a26b3c"/>
    <w:p>
      <w:pPr>
        <w:pStyle w:val="Heading2"/>
      </w:pPr>
      <w:r>
        <w:t xml:space="preserve">7. Analytical Proof of Theorem 6.1 (The Temporal Depth Condition)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Horizon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1.80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0.72</m:t>
        </m:r>
        <m:r>
          <m:rPr>
            <m:sty m:val="p"/>
          </m:rPr>
          <m:t>⟹</m:t>
        </m:r>
        <m:r>
          <m:t>P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0.87</m:t>
        </m:r>
        <m:r>
          <m:rPr>
            <m:sty m:val="p"/>
          </m:rPr>
          <m:t>⟹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Death</m:t>
        </m:r>
        <m:r>
          <m:rPr>
            <m:sty m:val="p"/>
          </m:rPr>
          <m:t>⟹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Horizon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≥</m:t>
        </m:r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trap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1.80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8.20</m:t>
        </m:r>
        <m:r>
          <m:rPr>
            <m:sty m:val="p"/>
          </m:rPr>
          <m:t>≫</m:t>
        </m:r>
        <m:r>
          <m:t>G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safe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5.85</m:t>
        </m:r>
        <m:r>
          <m:rPr>
            <m:sty m:val="p"/>
          </m:rPr>
          <m:t>⟹</m:t>
        </m:r>
        <m:r>
          <m:rPr>
            <m:nor/>
            <m:sty m:val="p"/>
          </m:rPr>
          <m:t>Agent rejects lure, visits Cue, reaches Goal</m:t>
        </m:r>
        <m:r>
          <m:rPr>
            <m:sty m:val="p"/>
          </m:rPr>
          <m:t>⟹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9" w:name="X1dd6c7d696f6d4809fed6c9ae00119ac4ba10da"/>
    <w:p>
      <w:pPr>
        <w:pStyle w:val="Heading2"/>
      </w:pPr>
      <w:r>
        <w:t xml:space="preserve">8. Lean 4 Formal Verification &amp; Talking Points for Daniel Friedman</w:t>
      </w:r>
    </w:p>
    <w:p>
      <w:pPr>
        <w:pStyle w:val="SourceCode"/>
      </w:pPr>
      <w:r>
        <w:rPr>
          <w:rStyle w:val="VerbatimChar"/>
        </w:rPr>
        <w:t xml:space="preserve">import FepSketches.gnn_document</w:t>
      </w:r>
      <w:r>
        <w:br/>
      </w:r>
      <w:r>
        <w:rPr>
          <w:rStyle w:val="VerbatimChar"/>
        </w:rPr>
        <w:t xml:space="preserve">open FEP.GnnDocument</w:t>
      </w:r>
      <w:r>
        <w:br/>
      </w:r>
      <w:r>
        <w:br/>
      </w:r>
      <w:r>
        <w:rPr>
          <w:rStyle w:val="VerbatimChar"/>
        </w:rPr>
        <w:t xml:space="preserve">def document : GnnDocument :=</w:t>
      </w:r>
      <w:r>
        <w:br/>
      </w:r>
      <w:r>
        <w:rPr>
          <w:rStyle w:val="VerbatimChar"/>
        </w:rPr>
        <w:t xml:space="preserve">  { sections := [</w:t>
      </w:r>
      <w:r>
        <w:br/>
      </w:r>
      <w:r>
        <w:rPr>
          <w:rStyle w:val="VerbatimChar"/>
        </w:rPr>
        <w:t xml:space="preserve">      .gnnSection "CIF_Deep_Temporal_Agent_H2",</w:t>
      </w:r>
      <w:r>
        <w:br/>
      </w:r>
      <w:r>
        <w:rPr>
          <w:rStyle w:val="VerbatimChar"/>
        </w:rPr>
        <w:t xml:space="preserve">      .gnnVersionAndFlags GnnVersion.v1_1 [],</w:t>
      </w:r>
      <w:r>
        <w:br/>
      </w:r>
      <w:r>
        <w:rPr>
          <w:rStyle w:val="VerbatimChar"/>
        </w:rPr>
        <w:t xml:space="preserve">      .stateSpaceBlock [</w:t>
      </w:r>
      <w:r>
        <w:br/>
      </w:r>
      <w:r>
        <w:rPr>
          <w:rStyle w:val="VerbatimChar"/>
        </w:rPr>
        <w:t xml:space="preserve">        { name := "A", dims := [5, 6], valueType := .floatT },</w:t>
      </w:r>
      <w:r>
        <w:br/>
      </w:r>
      <w:r>
        <w:rPr>
          <w:rStyle w:val="VerbatimChar"/>
        </w:rPr>
        <w:t xml:space="preserve">        { name := "B", dims := [6, 6, 4], valueType := .floatT },</w:t>
      </w:r>
      <w:r>
        <w:br/>
      </w:r>
      <w:r>
        <w:rPr>
          <w:rStyle w:val="VerbatimChar"/>
        </w:rPr>
        <w:t xml:space="preserve">        { name := "C", dims := [5, 1], valueType := .floatT },</w:t>
      </w:r>
      <w:r>
        <w:br/>
      </w:r>
      <w:r>
        <w:rPr>
          <w:rStyle w:val="VerbatimChar"/>
        </w:rPr>
        <w:t xml:space="preserve">        { name := "D", dims := [6, 1], valueType := .floatT },</w:t>
      </w:r>
      <w:r>
        <w:br/>
      </w:r>
      <w:r>
        <w:rPr>
          <w:rStyle w:val="VerbatimChar"/>
        </w:rPr>
        <w:t xml:space="preserve">        { name := "phi", dims := [1, 1], valueType := .floatT }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.equations "E[Phi(t+1) | pi*] &gt;= Phi(t) &gt; 0"</w:t>
      </w:r>
      <w:r>
        <w:br/>
      </w:r>
      <w:r>
        <w:rPr>
          <w:rStyle w:val="VerbatimChar"/>
        </w:rPr>
        <w:t xml:space="preserve">  ] }</w:t>
      </w:r>
    </w:p>
    <w:bookmarkStart w:id="18" w:name="agenda-for-1700-cest-co-working"/>
    <w:p>
      <w:pPr>
        <w:pStyle w:val="Heading3"/>
      </w:pPr>
      <w:r>
        <w:t xml:space="preserve">Agenda for 17:00 CEST Co-Working: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GNN Registry Intake:</w:t>
      </w:r>
      <w:r>
        <w:t xml:space="preserve"> </w:t>
      </w:r>
      <w:r>
        <w:t xml:space="preserve">Integrate</w:t>
      </w:r>
      <w:r>
        <w:t xml:space="preserve"> </w:t>
      </w:r>
      <w:r>
        <w:rPr>
          <w:rStyle w:val="VerbatimChar"/>
        </w:rPr>
        <w:t xml:space="preserve">CIF_Deep_Temporal_Agent_H2</w:t>
      </w:r>
      <w:r>
        <w:t xml:space="preserve"> </w:t>
      </w:r>
      <w:r>
        <w:t xml:space="preserve">into the Active Inference Institute Model Registry.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Lean 4 Proof Tactics:</w:t>
      </w:r>
      <w:r>
        <w:t xml:space="preserve"> </w:t>
      </w:r>
      <w:r>
        <w:t xml:space="preserve">Formalize Theorem 6.1 as a verified lemma in</w:t>
      </w:r>
      <w:r>
        <w:t xml:space="preserve"> </w:t>
      </w:r>
      <w:r>
        <w:rPr>
          <w:rStyle w:val="VerbatimChar"/>
        </w:rPr>
        <w:t xml:space="preserve">fep_lean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Categorical Formulation:</w:t>
      </w:r>
      <w:r>
        <w:t xml:space="preserve"> </w:t>
      </w:r>
      <w:r>
        <w:t xml:space="preserve">Functors from temporal intervals to Markov kernels preserving causal irreducibility.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PyMDP / RxInfer Execution:</w:t>
      </w:r>
      <w:r>
        <w:t xml:space="preserve"> </w:t>
      </w:r>
      <w:r>
        <w:t xml:space="preserve">Review verified simulation runs.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2026-09-29T06:53:01Z</dcterms:created>
  <dcterms:modified xsi:type="dcterms:W3CDTF">2026-09-29T06:53:01Z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