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p>
    <w:p>
      <w:pPr>
        <w:pStyle w:val="BodyText"/>
      </w:pPr>
      <w:r>
        <w:t xml:space="preserve">Die konativ-integrative Architektur des Geistes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47" w:name="Xd680ac39b45b34d7ee8a303e0dc6c1c94547dcc"/>
    <w:p>
      <w:pPr>
        <w:pStyle w:val="Heading1"/>
      </w:pPr>
      <w:r>
        <w:t xml:space="preserve">Kapitel 7: Rechnerische Validierung &amp; Stochastische Phasenräume</w:t>
      </w:r>
    </w:p>
    <w:p>
      <w:pPr>
        <w:pStyle w:val="BlockText"/>
      </w:pPr>
      <w:r>
        <w:rPr>
          <w:i/>
          <w:iCs/>
        </w:rPr>
        <w:t xml:space="preserve">„Um zu beweisen, dass temporale Tiefe eine notwendige Bedingung für Bewusstsein ist, müssen wir unsere Agenten täuschenden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3" w:name="das-stochastische-simulationsparadigma"/>
    <w:p>
      <w:pPr>
        <w:pStyle w:val="Heading2"/>
      </w:pPr>
      <w:r>
        <w:t xml:space="preserve">7.1 Das stochastische Simulationsparadigma</w:t>
      </w:r>
    </w:p>
    <w:p>
      <w:pPr>
        <w:pStyle w:val="FirstParagraph"/>
      </w:pPr>
      <w:r>
        <w:t xml:space="preserve">Um die theoretischen Aussagen rechnerisch zu validieren, implementierten wir eine stochastische POMDP-Simulationsumgebung mit täuschenden Belohnungen (</w:t>
      </w:r>
      <w:r>
        <w:rPr>
          <w:i/>
          <w:iCs/>
        </w:rPr>
        <w:t xml:space="preserve">Deceptive Trap</w:t>
      </w:r>
      <w:r>
        <w:t xml:space="preserve">) und epistemischer Ambiguität (</w:t>
      </w:r>
      <w:r>
        <w:rPr>
          <w:i/>
          <w:iCs/>
        </w:rPr>
        <w:t xml:space="preserve">Cue Site</w:t>
      </w:r>
      <w:r>
        <w:t xml:space="preserve">).</w:t>
      </w:r>
    </w:p>
    <w:p>
      <w:pPr>
        <w:pStyle w:val="BodyText"/>
      </w:pPr>
      <w:r>
        <w:t xml:space="preserve">Getestet wurden vier Agenten-Kohorten über ein</w:t>
      </w:r>
      <w:r>
        <w:t xml:space="preserve"> </w:t>
      </w:r>
      <w:r>
        <w:rPr>
          <w:b/>
          <w:bCs/>
        </w:rPr>
        <w:t xml:space="preserve">Monte-Carlo-Ensemble von</w:t>
      </w:r>
      <w:r>
        <w:rPr>
          <w:b/>
          <w:bCs/>
        </w:rPr>
        <w:t xml:space="preserve"> </w:t>
      </w:r>
      <m:oMath>
        <m:r>
          <m:t>N</m:t>
        </m:r>
        <m:r>
          <m:rPr>
            <m:sty m:val="p"/>
          </m:rPr>
          <m:t>=</m:t>
        </m:r>
        <m:r>
          <m:t>30</m:t>
        </m:r>
      </m:oMath>
      <w:r>
        <w:rPr>
          <w:b/>
          <w:bCs/>
        </w:rPr>
        <w:t xml:space="preserve"> </w:t>
      </w:r>
      <w:r>
        <w:rPr>
          <w:b/>
          <w:bCs/>
        </w:rPr>
        <w:t xml:space="preserve">unabhängigen Läufen</w:t>
      </w:r>
      <w:r>
        <w:t xml:space="preserve">:</w:t>
      </w:r>
      <w:r>
        <w:t xml:space="preserve"> </w:t>
      </w:r>
      <w:r>
        <w:t xml:space="preserve">1.</w:t>
      </w:r>
      <w:r>
        <w:t xml:space="preserve"> </w:t>
      </w:r>
      <w:r>
        <w:rPr>
          <w:b/>
          <w:bCs/>
        </w:rPr>
        <w:t xml:space="preserve">Reflex-Agent (</w:t>
      </w:r>
      <m:oMath>
        <m:r>
          <m:t>H</m:t>
        </m:r>
        <m:r>
          <m:rPr>
            <m:sty m:val="p"/>
          </m:rPr>
          <m:t>=</m:t>
        </m:r>
        <m:r>
          <m:t>0</m:t>
        </m:r>
      </m:oMath>
      <w:r>
        <w:rPr>
          <w:b/>
          <w:bCs/>
        </w:rPr>
        <w:t xml:space="preserve">):</w:t>
      </w:r>
      <w:r>
        <w:t xml:space="preserve"> </w:t>
      </w:r>
      <w:r>
        <w:t xml:space="preserve">Reine Reaktivität (</w:t>
      </w:r>
      <m:oMath>
        <m:r>
          <m:t>B</m:t>
        </m:r>
        <m:r>
          <m:rPr>
            <m:sty m:val="p"/>
          </m:rPr>
          <m:t>=</m:t>
        </m:r>
        <m:r>
          <m:t>I</m:t>
        </m:r>
      </m:oMath>
      <w:r>
        <w:t xml:space="preserve">).</w:t>
      </w:r>
      <w:r>
        <w:t xml:space="preserve"> </w:t>
      </w:r>
      <w:r>
        <w:t xml:space="preserve">2.</w:t>
      </w:r>
      <w:r>
        <w:t xml:space="preserve"> </w:t>
      </w:r>
      <w:r>
        <w:rPr>
          <w:b/>
          <w:bCs/>
        </w:rPr>
        <w:t xml:space="preserve">Kurzsichtiger Agent (</w:t>
      </w:r>
      <m:oMath>
        <m:r>
          <m:t>H</m:t>
        </m:r>
        <m:r>
          <m:rPr>
            <m:sty m:val="p"/>
          </m:rPr>
          <m:t>=</m:t>
        </m:r>
        <m:r>
          <m:t>1</m:t>
        </m:r>
      </m:oMath>
      <w:r>
        <w:rPr>
          <w:b/>
          <w:bCs/>
        </w:rPr>
        <w:t xml:space="preserve">):</w:t>
      </w:r>
      <w:r>
        <w:t xml:space="preserve"> </w:t>
      </w:r>
      <w:r>
        <w:t xml:space="preserve">1-Schritt-Vorausschau.</w:t>
      </w:r>
      <w:r>
        <w:t xml:space="preserve"> </w:t>
      </w:r>
      <w:r>
        <w:t xml:space="preserve">3.</w:t>
      </w:r>
      <w:r>
        <w:t xml:space="preserve"> </w:t>
      </w:r>
      <w:r>
        <w:rPr>
          <w:b/>
          <w:bCs/>
        </w:rPr>
        <w:t xml:space="preserve">Mitteltiefer Agent (</w:t>
      </w:r>
      <m:oMath>
        <m:r>
          <m:t>H</m:t>
        </m:r>
        <m:r>
          <m:rPr>
            <m:sty m:val="p"/>
          </m:rPr>
          <m:t>=</m:t>
        </m:r>
        <m:r>
          <m:t>2</m:t>
        </m:r>
      </m:oMath>
      <w:r>
        <w:rPr>
          <w:b/>
          <w:bCs/>
        </w:rPr>
        <w:t xml:space="preserve">):</w:t>
      </w:r>
      <w:r>
        <w:t xml:space="preserve"> </w:t>
      </w:r>
      <w:r>
        <w:t xml:space="preserve">2-Schritt-Planung.</w:t>
      </w:r>
      <w:r>
        <w:t xml:space="preserve"> </w:t>
      </w:r>
      <w:r>
        <w:t xml:space="preserve">4.</w:t>
      </w:r>
      <w:r>
        <w:t xml:space="preserve"> </w:t>
      </w:r>
      <w:r>
        <w:rPr>
          <w:b/>
          <w:bCs/>
        </w:rPr>
        <w:t xml:space="preserve">Tiefer Temporaler Agent (</w:t>
      </w:r>
      <m:oMath>
        <m:r>
          <m:t>H</m:t>
        </m:r>
        <m:r>
          <m:rPr>
            <m:sty m:val="p"/>
          </m:rPr>
          <m:t>=</m:t>
        </m:r>
        <m:r>
          <m:t>4</m:t>
        </m:r>
      </m:oMath>
      <w:r>
        <w:rPr>
          <w:b/>
          <w:bCs/>
        </w:rPr>
        <w:t xml:space="preserve">):</w:t>
      </w:r>
      <w:r>
        <w:t xml:space="preserve"> </w:t>
      </w:r>
      <w:r>
        <w:t xml:space="preserve">Kontrafaktische Handlungsbäume über 4 Zeitschritte.</w:t>
      </w:r>
    </w:p>
    <w:p>
      <w:r>
        <w:pict>
          <v:rect style="width:0;height:1.5pt" o:hralign="center" o:hrstd="t" o:hr="t"/>
        </w:pict>
      </w:r>
    </w:p>
    <w:bookmarkEnd w:id="43"/>
    <w:bookmarkStart w:id="44" w:name="empirische-simulationsergebnisse"/>
    <w:p>
      <w:pPr>
        <w:pStyle w:val="Heading2"/>
      </w:pPr>
      <w:r>
        <w:t xml:space="preserve">7.2 Empirische Simulationsergebnisse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44"/>
    <w:bookmarkStart w:id="46" w:name="visualisierung-der-simulationsergebnisse"/>
    <w:p>
      <w:pPr>
        <w:pStyle w:val="Heading2"/>
      </w:pPr>
      <w:r>
        <w:t xml:space="preserve">7.3 Visualisierung der Simulationsergebnisse</w:t>
      </w:r>
    </w:p>
    <w:tbl>
      <w:tblPr>
        <w:tblStyle w:val="FigureTable"/>
        <w:tblW w:type="auto" w:w="0"/>
        <w:jc w:val="center"/>
        <w:tblLook w:firstRow="0" w:lastRow="0" w:firstColumn="0" w:lastColumn="0"/>
      </w:tblPr>
      <w:tblGrid>
        <w:gridCol w:w="7920"/>
      </w:tblGrid>
      <w:tr>
        <w:tc>
          <w:tcPr/>
          <w:p>
            <w:pPr>
              <w:pStyle w:val="Compact"/>
              <w:jc w:val="center"/>
            </w:pPr>
            <w:r>
              <w:t xml:space="preserve">Simulationsergebnisse zu temporaler Tiefe und 6. Axiom</w:t>
            </w:r>
          </w:p>
        </w:tc>
      </w:tr>
    </w:tbl>
    <w:p>
      <w:pPr>
        <w:pStyle w:val="ImageCaption"/>
      </w:pPr>
      <w:r>
        <w:t xml:space="preserve">Simulationsergebnisse zu temporaler Tiefe und 6. Axiom</w:t>
      </w:r>
    </w:p>
    <w:bookmarkStart w:id="45" w:name="wichtigste-erkenntnisse"/>
    <w:p>
      <w:pPr>
        <w:pStyle w:val="Heading3"/>
      </w:pPr>
      <w:r>
        <w:t xml:space="preserve">Wichtigste Erkenntnisse:</w:t>
      </w:r>
    </w:p>
    <w:p>
      <w:pPr>
        <w:pStyle w:val="Compact"/>
        <w:numPr>
          <w:ilvl w:val="0"/>
          <w:numId w:val="1010"/>
        </w:numPr>
      </w:pPr>
      <w:r>
        <w:rPr>
          <w:b/>
          <w:bCs/>
        </w:rPr>
        <w:t xml:space="preserve">Reaktiver Kausalitätskollaps:</w:t>
      </w:r>
      <w:r>
        <w:t xml:space="preserve"> </w:t>
      </w:r>
      <w:r>
        <w:t xml:space="preserve">Reflex-Agenten (</w:t>
      </w:r>
      <m:oMath>
        <m:r>
          <m:t>H</m:t>
        </m:r>
        <m:r>
          <m:rPr>
            <m:sty m:val="p"/>
          </m:rPr>
          <m:t>=</m:t>
        </m:r>
        <m:r>
          <m:t>0</m:t>
        </m:r>
      </m:oMath>
      <w:r>
        <w:t xml:space="preserve">) fallen zu</w:t>
      </w:r>
      <w:r>
        <w:t xml:space="preserve"> </w:t>
      </w:r>
      <m:oMath>
        <m:r>
          <m:t>63.3</m:t>
        </m:r>
        <m:r>
          <m:rPr>
            <m:sty m:val="p"/>
          </m:rPr>
          <m:t>%</m:t>
        </m:r>
      </m:oMath>
      <w:r>
        <w:t xml:space="preserve"> </w:t>
      </w:r>
      <w:r>
        <w:t xml:space="preserve">der täuschenden Belohnung zum Opfer und stürzen in den Kausalitäts- und Überlebenstod (</w:t>
      </w:r>
      <m:oMath>
        <m:r>
          <m:rPr>
            <m:sty m:val="p"/>
          </m:rPr>
          <m:t>Φ</m:t>
        </m:r>
        <m:r>
          <m:rPr>
            <m:sty m:val="p"/>
          </m:rPr>
          <m:t>→</m:t>
        </m:r>
        <m:r>
          <m:t>0</m:t>
        </m:r>
      </m:oMath>
      <w:r>
        <w:t xml:space="preserve">).</w:t>
      </w:r>
    </w:p>
    <w:p>
      <w:pPr>
        <w:pStyle w:val="Compact"/>
        <w:numPr>
          <w:ilvl w:val="0"/>
          <w:numId w:val="1010"/>
        </w:numPr>
      </w:pPr>
      <w:r>
        <w:rPr>
          <w:b/>
          <w:bCs/>
        </w:rPr>
        <w:t xml:space="preserve">Epistemischer Umweg:</w:t>
      </w:r>
      <w:r>
        <w:t xml:space="preserve"> </w:t>
      </w:r>
      <w:r>
        <w:t xml:space="preserve">Tiefe temporale Agenten (</w:t>
      </w:r>
      <m:oMath>
        <m:r>
          <m:t>H</m:t>
        </m:r>
        <m:r>
          <m:rPr>
            <m:sty m:val="p"/>
          </m:rPr>
          <m:t>=</m:t>
        </m:r>
        <m:r>
          <m:t>4</m:t>
        </m:r>
      </m:oMath>
      <w:r>
        <w:t xml:space="preserve">) wählen zu</w:t>
      </w:r>
      <w:r>
        <w:t xml:space="preserve"> </w:t>
      </w:r>
      <m:oMath>
        <m:r>
          <m:t>100</m:t>
        </m:r>
        <m:r>
          <m:rPr>
            <m:sty m:val="p"/>
          </m:rPr>
          <m:t>%</m:t>
        </m:r>
      </m:oMath>
      <w:r>
        <w:t xml:space="preserve"> </w:t>
      </w:r>
      <w:r>
        <w:t xml:space="preserve">proaktiv einen epistemischen Umweg zur Hinweis-Quelle (</w:t>
      </w:r>
      <w:r>
        <w:rPr>
          <w:i/>
          <w:iCs/>
        </w:rPr>
        <w:t xml:space="preserve">Cue</w:t>
      </w:r>
      <w:r>
        <w:t xml:space="preserve">), lösen die Umweltunsicherheit auf und sichern maximale Kausalkonstanz (</w:t>
      </w:r>
      <m:oMath>
        <m:r>
          <m:rPr>
            <m:sty m:val="p"/>
          </m:rPr>
          <m:t>Φ</m:t>
        </m:r>
        <m:r>
          <m:rPr>
            <m:sty m:val="p"/>
          </m:rPr>
          <m:t>≈</m:t>
        </m:r>
        <m:r>
          <m:t>0.184</m:t>
        </m:r>
      </m:oMath>
      <w:r>
        <w:t xml:space="preserve">).</w:t>
      </w:r>
    </w:p>
    <w:bookmarkEnd w:id="45"/>
    <w:bookmarkEnd w:id="46"/>
    <w:bookmarkEnd w:id="47"/>
    <w:bookmarkStart w:id="5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4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48"/>
    <w:bookmarkStart w:id="4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1"/>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1"/>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1"/>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1"/>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49"/>
    <w:bookmarkStart w:id="5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50"/>
    <w:bookmarkStart w:id="5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51"/>
    <w:bookmarkEnd w:id="52"/>
    <w:bookmarkStart w:id="57" w:name="X5db2487297e34aecf67406e631b8e7c093c2537"/>
    <w:p>
      <w:pPr>
        <w:pStyle w:val="Heading1"/>
      </w:pPr>
      <w:r>
        <w:t xml:space="preserve">Anhang A: Mathematischer Formalismus &amp; Tensorschreibweise</w:t>
      </w:r>
    </w:p>
    <w:bookmarkStart w:id="53"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2"/>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2"/>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2"/>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2"/>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2"/>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2"/>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2"/>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2"/>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53"/>
    <w:bookmarkStart w:id="54"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54"/>
    <w:bookmarkStart w:id="55"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55"/>
    <w:bookmarkStart w:id="5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56"/>
    <w:bookmarkEnd w:id="57"/>
    <w:bookmarkStart w:id="69"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3"/>
        </w:numPr>
      </w:pPr>
      <w:r>
        <w:rPr>
          <w:b/>
          <w:bCs/>
        </w:rPr>
        <w:t xml:space="preserve">Zentrales Projekt-Repository:</w:t>
      </w:r>
      <w:r>
        <w:br/>
      </w:r>
      <w:hyperlink r:id="rId58">
        <w:r>
          <w:rPr>
            <w:rStyle w:val="Hyperlink"/>
          </w:rPr>
          <w:t xml:space="preserve">https://github.com/Thriebl/active-inference-phi-network</w:t>
        </w:r>
      </w:hyperlink>
    </w:p>
    <w:bookmarkStart w:id="62"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4"/>
        </w:numPr>
      </w:pPr>
      <w:r>
        <w:rPr>
          <w:b/>
          <w:bCs/>
        </w:rPr>
        <w:t xml:space="preserve">Rekurrente</w:t>
      </w:r>
      <w:r>
        <w:rPr>
          <w:b/>
          <w:bCs/>
        </w:rPr>
        <w:t xml:space="preserve"> </w:t>
      </w:r>
      <m:oMath>
        <m:r>
          <m:rPr>
            <m:sty m:val="p"/>
          </m:rPr>
          <m:t>Φ</m:t>
        </m:r>
      </m:oMath>
      <w:r>
        <w:rPr>
          <w:b/>
          <w:bCs/>
        </w:rPr>
        <w:t xml:space="preserve">-Maximierung:</w:t>
      </w:r>
      <w:r>
        <w:br/>
      </w:r>
      <w:hyperlink r:id="rId59">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4"/>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60">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4"/>
        </w:numPr>
      </w:pPr>
      <w:r>
        <w:rPr>
          <w:b/>
          <w:bCs/>
        </w:rPr>
        <w:t xml:space="preserve">Temporale Tiefen (</w:t>
      </w:r>
      <m:oMath>
        <m:r>
          <m:t>H</m:t>
        </m:r>
        <m:r>
          <m:rPr>
            <m:sty m:val="p"/>
          </m:rPr>
          <m:t>=</m:t>
        </m:r>
        <m:r>
          <m:t>0</m:t>
        </m:r>
        <m:r>
          <m:rPr>
            <m:sty m:val="p"/>
          </m:rPr>
          <m:t>→</m:t>
        </m:r>
        <m:r>
          <m:t>4</m:t>
        </m:r>
      </m:oMath>
      <w:r>
        <w:rPr>
          <w:b/>
          <w:bCs/>
        </w:rPr>
        <w:t xml:space="preserve">) &amp; 6. Axiom:</w:t>
      </w:r>
      <w:r>
        <w:br/>
      </w:r>
      <w:hyperlink r:id="rId61">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62"/>
    <w:bookmarkStart w:id="68"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15"/>
        </w:numPr>
      </w:pPr>
      <w:r>
        <w:rPr>
          <w:b/>
          <w:bCs/>
        </w:rPr>
        <w:t xml:space="preserve">Das Master-Framework-Papier:</w:t>
      </w:r>
      <w:r>
        <w:t xml:space="preserve"> </w:t>
      </w:r>
      <w:r>
        <w:rPr>
          <w:i/>
          <w:iCs/>
        </w:rPr>
        <w:t xml:space="preserve">The Conative-Integrative Framework (CIF)</w:t>
      </w:r>
      <w:r>
        <w:br/>
      </w:r>
      <w:hyperlink r:id="rId63">
        <w:r>
          <w:rPr>
            <w:rStyle w:val="VerbatimChar"/>
          </w:rPr>
          <w:t xml:space="preserve">The_Conative_Integrative_Framework_Thomas_Riebl.pdf</w:t>
        </w:r>
      </w:hyperlink>
    </w:p>
    <w:p>
      <w:pPr>
        <w:pStyle w:val="Compact"/>
        <w:numPr>
          <w:ilvl w:val="0"/>
          <w:numId w:val="1015"/>
        </w:numPr>
      </w:pPr>
      <w:r>
        <w:rPr>
          <w:b/>
          <w:bCs/>
        </w:rPr>
        <w:t xml:space="preserve">Die 6-Ebenen-Seelenarchitektur:</w:t>
      </w:r>
      <w:r>
        <w:t xml:space="preserve"> </w:t>
      </w:r>
      <w:r>
        <w:rPr>
          <w:i/>
          <w:iCs/>
        </w:rPr>
        <w:t xml:space="preserve">The Composition of the Soul</w:t>
      </w:r>
      <w:r>
        <w:br/>
      </w:r>
      <w:hyperlink r:id="rId64">
        <w:r>
          <w:rPr>
            <w:rStyle w:val="VerbatimChar"/>
          </w:rPr>
          <w:t xml:space="preserve">The_Composition_of_the_Soul_Thomas_Riebl.pdf</w:t>
        </w:r>
      </w:hyperlink>
    </w:p>
    <w:p>
      <w:pPr>
        <w:pStyle w:val="Compact"/>
        <w:numPr>
          <w:ilvl w:val="0"/>
          <w:numId w:val="1015"/>
        </w:numPr>
      </w:pPr>
      <w:r>
        <w:rPr>
          <w:b/>
          <w:bCs/>
        </w:rPr>
        <w:t xml:space="preserve">Die temporale Mechanik:</w:t>
      </w:r>
      <w:r>
        <w:t xml:space="preserve"> </w:t>
      </w:r>
      <w:r>
        <w:rPr>
          <w:i/>
          <w:iCs/>
        </w:rPr>
        <w:t xml:space="preserve">The Temporal Mechanics of Consciousness (Time &amp; The Specious Present)</w:t>
      </w:r>
      <w:r>
        <w:br/>
      </w:r>
      <w:hyperlink r:id="rId65">
        <w:r>
          <w:rPr>
            <w:rStyle w:val="VerbatimChar"/>
          </w:rPr>
          <w:t xml:space="preserve">The_Temporal_Mechanics_of_Consciousness_Thomas_Riebl.pdf</w:t>
        </w:r>
      </w:hyperlink>
    </w:p>
    <w:p>
      <w:pPr>
        <w:pStyle w:val="Compact"/>
        <w:numPr>
          <w:ilvl w:val="0"/>
          <w:numId w:val="1015"/>
        </w:numPr>
      </w:pPr>
      <w:r>
        <w:rPr>
          <w:b/>
          <w:bCs/>
        </w:rPr>
        <w:t xml:space="preserve">Die statistische Methodik:</w:t>
      </w:r>
      <w:r>
        <w:t xml:space="preserve"> </w:t>
      </w:r>
      <w:r>
        <w:rPr>
          <w:i/>
          <w:iCs/>
        </w:rPr>
        <w:t xml:space="preserve">Monte Carlo Methodology in Active Inference &amp; Consciousness</w:t>
      </w:r>
      <w:r>
        <w:br/>
      </w:r>
      <w:hyperlink r:id="rId66">
        <w:r>
          <w:rPr>
            <w:rStyle w:val="VerbatimChar"/>
          </w:rPr>
          <w:t xml:space="preserve">Monte_Carlo_Methodology_Active_Inference_Thomas_Riebl.pdf</w:t>
        </w:r>
      </w:hyperlink>
    </w:p>
    <w:p>
      <w:pPr>
        <w:pStyle w:val="Compact"/>
        <w:numPr>
          <w:ilvl w:val="0"/>
          <w:numId w:val="1015"/>
        </w:numPr>
      </w:pPr>
      <w:r>
        <w:rPr>
          <w:b/>
          <w:bCs/>
        </w:rPr>
        <w:t xml:space="preserve">Das Executive Poster:</w:t>
      </w:r>
      <w:r>
        <w:t xml:space="preserve"> </w:t>
      </w:r>
      <w:r>
        <w:rPr>
          <w:i/>
          <w:iCs/>
        </w:rPr>
        <w:t xml:space="preserve">The 6th Axiom Executive Slide (High-Impact A4 Landscape)</w:t>
      </w:r>
      <w:r>
        <w:br/>
      </w:r>
      <w:hyperlink r:id="rId67">
        <w:r>
          <w:rPr>
            <w:rStyle w:val="VerbatimChar"/>
          </w:rPr>
          <w:t xml:space="preserve">The_6th_Axiom_Executive_Slide_Thomas_Riebl_A4_Landscape.pdf</w:t>
        </w:r>
      </w:hyperlink>
    </w:p>
    <w:bookmarkEnd w:id="68"/>
    <w:bookmarkEnd w:id="69"/>
    <w:bookmarkStart w:id="70" w:name="Xdfa16aceee86dcd9bf186bddd4f98777f9ab2ed"/>
    <w:p>
      <w:pPr>
        <w:pStyle w:val="Heading1"/>
      </w:pPr>
      <w:r>
        <w:t xml:space="preserve">Anhang C: Umfassendes Alphabetisches Glossar der Fachbegriffe</w:t>
      </w:r>
    </w:p>
    <w:p>
      <w:pPr>
        <w:pStyle w:val="Compact"/>
        <w:numPr>
          <w:ilvl w:val="0"/>
          <w:numId w:val="1016"/>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16"/>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16"/>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16"/>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16"/>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16"/>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16"/>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16"/>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16"/>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16"/>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16"/>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16"/>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16"/>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16"/>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16"/>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16"/>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16"/>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16"/>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16"/>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16"/>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16"/>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16"/>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16"/>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16"/>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16"/>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16"/>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16"/>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16"/>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16"/>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16"/>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16"/>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16"/>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16"/>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16"/>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70"/>
    <w:bookmarkStart w:id="71" w:name="akademische-bibliographie"/>
    <w:p>
      <w:pPr>
        <w:pStyle w:val="Heading1"/>
      </w:pPr>
      <w:r>
        <w:t xml:space="preserve">Akademische Bibliographie</w:t>
      </w:r>
    </w:p>
    <w:p>
      <w:pPr>
        <w:pStyle w:val="Compact"/>
        <w:numPr>
          <w:ilvl w:val="0"/>
          <w:numId w:val="1017"/>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1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1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1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1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1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1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17"/>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17"/>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17"/>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17"/>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17"/>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1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17"/>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17"/>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17"/>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17"/>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17"/>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1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1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17"/>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17"/>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17"/>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17"/>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17"/>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17"/>
        </w:numPr>
      </w:pPr>
      <w:r>
        <w:rPr>
          <w:b/>
          <w:bCs/>
        </w:rPr>
        <w:t xml:space="preserve">Spinoza, B. (1677).</w:t>
      </w:r>
      <w:r>
        <w:t xml:space="preserve"> </w:t>
      </w:r>
      <w:r>
        <w:rPr>
          <w:i/>
          <w:iCs/>
        </w:rPr>
        <w:t xml:space="preserve">Ethica, ordine geometrico demonstrata.</w:t>
      </w:r>
    </w:p>
    <w:p>
      <w:pPr>
        <w:pStyle w:val="Compact"/>
        <w:numPr>
          <w:ilvl w:val="0"/>
          <w:numId w:val="1017"/>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1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17"/>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71"/>
    <w:bookmarkStart w:id="72"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https://github.com/Thriebl/active-inference-phi-network" TargetMode="External" /><Relationship Type="http://schemas.openxmlformats.org/officeDocument/2006/relationships/hyperlink" Id="rId66" Target="https://github.com/Thriebl/active-inference-phi-network/blob/main/docs/Monte_Carlo_Methodology_Active_Inference_Thomas_Riebl.pdf" TargetMode="External" /><Relationship Type="http://schemas.openxmlformats.org/officeDocument/2006/relationships/hyperlink" Id="rId67" Target="https://github.com/Thriebl/active-inference-phi-network/blob/main/docs/The_6th_Axiom_Executive_Slide_Thomas_Riebl_A4_Landscape.pdf" TargetMode="External" /><Relationship Type="http://schemas.openxmlformats.org/officeDocument/2006/relationships/hyperlink" Id="rId64" Target="https://github.com/Thriebl/active-inference-phi-network/blob/main/docs/The_Composition_of_the_Soul_Thomas_Riebl.pdf" TargetMode="External" /><Relationship Type="http://schemas.openxmlformats.org/officeDocument/2006/relationships/hyperlink" Id="rId63" Target="https://github.com/Thriebl/active-inference-phi-network/blob/main/docs/The_Conative_Integrative_Framework_Thomas_Riebl.pdf" TargetMode="External" /><Relationship Type="http://schemas.openxmlformats.org/officeDocument/2006/relationships/hyperlink" Id="rId65" Target="https://github.com/Thriebl/active-inference-phi-network/blob/main/docs/The_Temporal_Mechanics_of_Consciousness_Thomas_Riebl.pdf" TargetMode="External" /><Relationship Type="http://schemas.openxmlformats.org/officeDocument/2006/relationships/hyperlink" Id="rId60" Target="https://github.com/Thriebl/active-inference-phi-network/blob/main/notebooks/Active_Inference_Expanding_Network_Phi_Scaling.ipynb" TargetMode="External" /><Relationship Type="http://schemas.openxmlformats.org/officeDocument/2006/relationships/hyperlink" Id="rId59" Target="https://github.com/Thriebl/active-inference-phi-network/blob/main/notebooks/Active_Inference_Phi_Maximization_Network.ipynb" TargetMode="External" /><Relationship Type="http://schemas.openxmlformats.org/officeDocument/2006/relationships/hyperlink" Id="rId61" Target="https://github.com/Thriebl/active-inference-phi-network/blob/main/notebooks/Deep_Temporal_Active_Inference_Simulation.ipynb" TargetMode="External" /></Relationships>
</file>

<file path=word/_rels/footnotes.xml.rels><?xml version="1.0" encoding="UTF-8"?><Relationships xmlns="http://schemas.openxmlformats.org/package/2006/relationships"><Relationship Type="http://schemas.openxmlformats.org/officeDocument/2006/relationships/hyperlink" Id="rId58" Target="https://github.com/Thriebl/active-inference-phi-network" TargetMode="External" /><Relationship Type="http://schemas.openxmlformats.org/officeDocument/2006/relationships/hyperlink" Id="rId66" Target="https://github.com/Thriebl/active-inference-phi-network/blob/main/docs/Monte_Carlo_Methodology_Active_Inference_Thomas_Riebl.pdf" TargetMode="External" /><Relationship Type="http://schemas.openxmlformats.org/officeDocument/2006/relationships/hyperlink" Id="rId67" Target="https://github.com/Thriebl/active-inference-phi-network/blob/main/docs/The_6th_Axiom_Executive_Slide_Thomas_Riebl_A4_Landscape.pdf" TargetMode="External" /><Relationship Type="http://schemas.openxmlformats.org/officeDocument/2006/relationships/hyperlink" Id="rId64" Target="https://github.com/Thriebl/active-inference-phi-network/blob/main/docs/The_Composition_of_the_Soul_Thomas_Riebl.pdf" TargetMode="External" /><Relationship Type="http://schemas.openxmlformats.org/officeDocument/2006/relationships/hyperlink" Id="rId63" Target="https://github.com/Thriebl/active-inference-phi-network/blob/main/docs/The_Conative_Integrative_Framework_Thomas_Riebl.pdf" TargetMode="External" /><Relationship Type="http://schemas.openxmlformats.org/officeDocument/2006/relationships/hyperlink" Id="rId65" Target="https://github.com/Thriebl/active-inference-phi-network/blob/main/docs/The_Temporal_Mechanics_of_Consciousness_Thomas_Riebl.pdf" TargetMode="External" /><Relationship Type="http://schemas.openxmlformats.org/officeDocument/2006/relationships/hyperlink" Id="rId60" Target="https://github.com/Thriebl/active-inference-phi-network/blob/main/notebooks/Active_Inference_Expanding_Network_Phi_Scaling.ipynb" TargetMode="External" /><Relationship Type="http://schemas.openxmlformats.org/officeDocument/2006/relationships/hyperlink" Id="rId59" Target="https://github.com/Thriebl/active-inference-phi-network/blob/main/notebooks/Active_Inference_Phi_Maximization_Network.ipynb" TargetMode="External" /><Relationship Type="http://schemas.openxmlformats.org/officeDocument/2006/relationships/hyperlink" Id="rId61" Target="https://github.com/Thriebl/active-inference-phi-network/blob/main/notebooks/Deep_Temporal_Active_Inference_Simul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2026-09-03T12:59:02Z</dcterms:created>
  <dcterms:modified xsi:type="dcterms:W3CDTF">2026-09-03T12:59:02Z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