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agent 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tools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maven 'Maven'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stages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stage('Build')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steps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script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bat "mvn clean package"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post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success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echo "Archiving the Artifacts"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archiveArtifacts artifacts: '**/target/*.war'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stage('Deploy to Tomcat')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steps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script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deploy adapters: [tomcat9(credentialsId: '2feb930a-4c45-4f78-bd7c-e29f7f5c4f89', path: '', url: 'http://20.244.45.6:9090')], contextPath: 'calculation', war: '**/*.war'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