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A36C8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6C69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A58B0F" wp14:editId="42D48CE6">
            <wp:extent cx="4176713" cy="11155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11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45E5E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1" w:name="_eqdn49kagxu6" w:colFirst="0" w:colLast="0"/>
      <w:bookmarkEnd w:id="1"/>
    </w:p>
    <w:p w14:paraId="2674E91B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2" w:name="_lhe03puhtnb0" w:colFirst="0" w:colLast="0"/>
      <w:bookmarkEnd w:id="2"/>
    </w:p>
    <w:p w14:paraId="6E1F8A0C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3" w:name="_um3zenl8g4k2" w:colFirst="0" w:colLast="0"/>
      <w:bookmarkEnd w:id="3"/>
    </w:p>
    <w:p w14:paraId="4AFFD503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4" w:name="_ffl5p9cdgrz9" w:colFirst="0" w:colLast="0"/>
      <w:bookmarkEnd w:id="4"/>
    </w:p>
    <w:p w14:paraId="539BA83C" w14:textId="77777777" w:rsidR="00D67BF9" w:rsidRPr="006C6970" w:rsidRDefault="009E0DE8" w:rsidP="00D67BF9">
      <w:pPr>
        <w:pStyle w:val="Cm"/>
        <w:spacing w:line="360" w:lineRule="auto"/>
        <w:jc w:val="center"/>
        <w:rPr>
          <w:rFonts w:ascii="Times New Roman" w:hAnsi="Times New Roman" w:cs="Times New Roman"/>
          <w:sz w:val="40"/>
          <w:szCs w:val="24"/>
          <w:lang w:val="hu-HU"/>
        </w:rPr>
      </w:pPr>
      <w:bookmarkStart w:id="5" w:name="_6if7xzm31zu9" w:colFirst="0" w:colLast="0"/>
      <w:bookmarkStart w:id="6" w:name="_g6zy2ld5erh" w:colFirst="0" w:colLast="0"/>
      <w:bookmarkEnd w:id="5"/>
      <w:bookmarkEnd w:id="6"/>
      <w:r>
        <w:rPr>
          <w:rFonts w:ascii="Times New Roman" w:hAnsi="Times New Roman" w:cs="Times New Roman"/>
          <w:sz w:val="40"/>
          <w:szCs w:val="24"/>
          <w:lang w:val="hu-HU"/>
        </w:rPr>
        <w:t>Háromdimenziós térrekonstrukció</w:t>
      </w:r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 xml:space="preserve"> sztereo kamerarendszer segítségével</w:t>
      </w:r>
    </w:p>
    <w:p w14:paraId="1591DEF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1823630E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209BC1D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  <w:bookmarkStart w:id="7" w:name="_5lbopfe5wlvr" w:colFirst="0" w:colLast="0"/>
      <w:bookmarkEnd w:id="7"/>
    </w:p>
    <w:p w14:paraId="12681FF6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3F9EE574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4DD558C0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0CBA8DC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6BDDBE7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34E0DDC2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31A81F23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19BF5C61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5D47C6D5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  <w:i/>
        </w:rPr>
      </w:pPr>
      <w:r w:rsidRPr="006C6970">
        <w:rPr>
          <w:rFonts w:ascii="Times New Roman" w:eastAsia="Times New Roman" w:hAnsi="Times New Roman" w:cs="Times New Roman"/>
          <w:b/>
          <w:i/>
        </w:rPr>
        <w:t>Reizinger Patrik</w:t>
      </w:r>
      <w:r w:rsidRPr="006C6970">
        <w:rPr>
          <w:rFonts w:ascii="Times New Roman" w:eastAsia="Times New Roman" w:hAnsi="Times New Roman" w:cs="Times New Roman"/>
          <w:b/>
        </w:rPr>
        <w:t xml:space="preserve"> </w:t>
      </w:r>
      <w:r w:rsidRPr="006C6970">
        <w:rPr>
          <w:rFonts w:ascii="Times New Roman" w:eastAsia="Times New Roman" w:hAnsi="Times New Roman" w:cs="Times New Roman"/>
          <w:b/>
          <w:i/>
        </w:rPr>
        <w:t>(W5PDBR)</w:t>
      </w:r>
    </w:p>
    <w:p w14:paraId="25A3D22A" w14:textId="77777777" w:rsidR="00A54916" w:rsidRPr="006C6970" w:rsidRDefault="00A54916" w:rsidP="00D67BF9">
      <w:pPr>
        <w:rPr>
          <w:rFonts w:ascii="Times New Roman" w:eastAsia="Times New Roman" w:hAnsi="Times New Roman" w:cs="Times New Roman"/>
        </w:rPr>
      </w:pPr>
    </w:p>
    <w:p w14:paraId="18C2679B" w14:textId="77777777" w:rsidR="00D67BF9" w:rsidRPr="006C6970" w:rsidRDefault="00A54916" w:rsidP="00D67BF9">
      <w:pPr>
        <w:jc w:val="right"/>
        <w:rPr>
          <w:rFonts w:ascii="Times New Roman" w:eastAsia="Times New Roman" w:hAnsi="Times New Roman" w:cs="Times New Roman"/>
        </w:rPr>
      </w:pPr>
      <w:r w:rsidRPr="006C6970">
        <w:rPr>
          <w:rFonts w:ascii="Times New Roman" w:eastAsia="Times New Roman" w:hAnsi="Times New Roman" w:cs="Times New Roman"/>
          <w:b/>
        </w:rPr>
        <w:t>Konzulens</w:t>
      </w:r>
      <w:r w:rsidR="00D67BF9" w:rsidRPr="006C6970">
        <w:rPr>
          <w:rFonts w:ascii="Times New Roman" w:eastAsia="Times New Roman" w:hAnsi="Times New Roman" w:cs="Times New Roman"/>
          <w:b/>
        </w:rPr>
        <w:t>:</w:t>
      </w:r>
      <w:r w:rsidR="00D67BF9" w:rsidRPr="006C6970">
        <w:rPr>
          <w:rFonts w:ascii="Times New Roman" w:eastAsia="Times New Roman" w:hAnsi="Times New Roman" w:cs="Times New Roman"/>
        </w:rPr>
        <w:t xml:space="preserve"> </w:t>
      </w:r>
      <w:r w:rsidRPr="006C6970">
        <w:rPr>
          <w:rFonts w:ascii="Times New Roman" w:eastAsia="Times New Roman" w:hAnsi="Times New Roman" w:cs="Times New Roman"/>
        </w:rPr>
        <w:t>Kertész Zsolt</w:t>
      </w:r>
    </w:p>
    <w:p w14:paraId="750D70AF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</w:p>
    <w:p w14:paraId="1FA8DF70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  <w:r w:rsidRPr="006C6970">
        <w:rPr>
          <w:rFonts w:ascii="Times New Roman" w:eastAsia="Times New Roman" w:hAnsi="Times New Roman" w:cs="Times New Roman"/>
        </w:rPr>
        <w:t>2018.0</w:t>
      </w:r>
      <w:r w:rsidR="0007395E" w:rsidRPr="006C6970">
        <w:rPr>
          <w:rFonts w:ascii="Times New Roman" w:eastAsia="Times New Roman" w:hAnsi="Times New Roman" w:cs="Times New Roman"/>
        </w:rPr>
        <w:t>5</w:t>
      </w:r>
      <w:r w:rsidRPr="006C6970">
        <w:rPr>
          <w:rFonts w:ascii="Times New Roman" w:eastAsia="Times New Roman" w:hAnsi="Times New Roman" w:cs="Times New Roman"/>
        </w:rPr>
        <w:t>.</w:t>
      </w:r>
      <w:r w:rsidR="0007395E" w:rsidRPr="006C6970">
        <w:rPr>
          <w:rFonts w:ascii="Times New Roman" w:eastAsia="Times New Roman" w:hAnsi="Times New Roman" w:cs="Times New Roman"/>
        </w:rPr>
        <w:t>09</w:t>
      </w:r>
      <w:r w:rsidRPr="006C6970">
        <w:rPr>
          <w:rFonts w:ascii="Times New Roman" w:eastAsia="Times New Roman" w:hAnsi="Times New Roman" w:cs="Times New Roman"/>
        </w:rPr>
        <w:t>.</w:t>
      </w:r>
    </w:p>
    <w:p w14:paraId="2C909AE3" w14:textId="77777777" w:rsidR="008A4041" w:rsidRPr="006C6970" w:rsidRDefault="008A4041" w:rsidP="008071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00439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92D014" w14:textId="77777777" w:rsidR="008F4A31" w:rsidRDefault="008F4A31">
          <w:pPr>
            <w:pStyle w:val="Tartalomjegyzkcmsora"/>
          </w:pPr>
          <w:r>
            <w:t>Tartalomjegyzék</w:t>
          </w:r>
        </w:p>
        <w:p w14:paraId="15457266" w14:textId="23DCC719" w:rsidR="009E0DE8" w:rsidRDefault="008F4A31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94559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Problémamegfogalmazás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_Toc513594559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3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4427272" w14:textId="33BA0F71" w:rsidR="009E0DE8" w:rsidRDefault="00F904F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0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Szakirodalmi áttekintés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_Toc513594560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3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42D4C84" w14:textId="0C0D292D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1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Optical flow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_Toc513594561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4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8DD3A44" w14:textId="18ED2AB5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2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Mozgás alapú sztereo (motion stereo)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_Toc513594562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5A114C7F" w14:textId="62004B23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3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Sztereo kamerarekonstrukció két kamerával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_Toc513594563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4B07F79" w14:textId="43BE3C21" w:rsidR="009E0DE8" w:rsidRDefault="00F904F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4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Sztereo rekonstrukciós algoritmus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_Toc513594564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2172EE7" w14:textId="7D8AD95F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5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Kamerakalibráció: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_Toc513594565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E6F4DFA" w14:textId="790378AD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6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Epipoláris geometria: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_Toc513594566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7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F0F4589" w14:textId="56E96120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7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Rektifikáció: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_Toc513594567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8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07EB912F" w14:textId="7B0D3C4D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8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Reprojekció: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_Toc513594568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10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32D67A7" w14:textId="3BCB494F" w:rsidR="009E0DE8" w:rsidRDefault="00F904F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9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Implementáció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_Toc513594569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11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FEE589F" w14:textId="19BDF7B3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0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Hardveres megvalósítás: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_Toc513594570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11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5CA956A" w14:textId="14E4AEE9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1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Szoftveres megvalósítás: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_Toc513594571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12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7D2F28E" w14:textId="1C57198B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2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Kalibráció: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_Toc513594572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12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2AFEC67" w14:textId="257CBB7B" w:rsidR="009E0DE8" w:rsidRDefault="00F904F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3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Futtatás: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_Toc513594573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14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120D1BD0" w14:textId="2012B08F" w:rsidR="009E0DE8" w:rsidRDefault="00F904F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4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Értékelés, fejlesztési lehetőségek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_Toc513594574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1BF0BFB9" w14:textId="5327A735" w:rsidR="009E0DE8" w:rsidRDefault="00F904F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5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Irodalomjegyzék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_Toc513594575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DF7E8C8" w14:textId="77777777" w:rsidR="008F4A31" w:rsidRDefault="008F4A31">
          <w:r>
            <w:rPr>
              <w:b/>
              <w:bCs/>
            </w:rPr>
            <w:fldChar w:fldCharType="end"/>
          </w:r>
        </w:p>
      </w:sdtContent>
    </w:sdt>
    <w:p w14:paraId="2AAA32EC" w14:textId="77777777" w:rsidR="007A722C" w:rsidRPr="006C6970" w:rsidRDefault="007A722C" w:rsidP="007A722C">
      <w:pPr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E7061B9" w14:textId="77777777" w:rsidR="007A722C" w:rsidRPr="004A5429" w:rsidRDefault="007A722C" w:rsidP="004A5429">
      <w:pPr>
        <w:pStyle w:val="Cmsor1"/>
        <w:spacing w:after="360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8" w:name="_Toc513594559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Problémamegfogalmazás</w:t>
      </w:r>
      <w:bookmarkEnd w:id="8"/>
    </w:p>
    <w:p w14:paraId="1861D5D1" w14:textId="77777777" w:rsidR="002B7AF7" w:rsidRPr="006C6970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Különböző képfeldolgozási feladatok során gyakran kap központi szerepet a kamerakép(ek) alapján történő háromdimenziós térrekonstrukció, legyen szó robotikár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, önvezető autókról, drónokról vagy akár méréstechnikai feladatokról.</w:t>
      </w:r>
    </w:p>
    <w:p w14:paraId="7C548412" w14:textId="224A771B" w:rsidR="002B7AF7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 jelen dolgozatban tárgyalt megoldás egy virtuálisvalóság-rendszerhez fejlesztett kontroller relatív pozíciószabályozó algoritmusának ellenőrzése céljából került megvalósításra, melynek segítségével a perféria szenzorainak pontossága egyszerűen mérhető, s így lehetőség nyílik a korrekcióra.</w:t>
      </w:r>
      <w:r w:rsidR="00805249">
        <w:rPr>
          <w:rFonts w:ascii="Times New Roman" w:hAnsi="Times New Roman" w:cs="Times New Roman"/>
          <w:sz w:val="24"/>
          <w:szCs w:val="24"/>
          <w:lang w:val="hu-HU"/>
        </w:rPr>
        <w:t xml:space="preserve"> Ugyanis az általam megvalósítani kívánt virtuálisvalóság kontroller egyik legfontosabb jellemzője a flexibilis felhasználhatóság, vagyis a piacon elérhető megoldások döntő többségével ellentétben nem használ semmilyen abszolút referenciát a pozíció meghatározásához.</w:t>
      </w:r>
    </w:p>
    <w:p w14:paraId="1DC8018E" w14:textId="0A956176" w:rsidR="00805249" w:rsidRPr="006C6970" w:rsidRDefault="00805249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felhasználási cél megváltoztatása nélkül, a fejlesztési folyamatot megkönnyítése jelentette jelen projekt számára a motivációt, ugyanis a rendelkezésre álló szoftveres eszközök, illetve algoritmikus háttér kompakt implementáció keretein belül teszi lehetővé a háromdimenziós rekonstrukciót képfeldolgozási megközelítésben.</w:t>
      </w:r>
    </w:p>
    <w:p w14:paraId="515B9BE0" w14:textId="77777777" w:rsidR="00DC52AB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megfogalmazott probléma abból eredeztethető, hogy a képérzékelőre történő leképezés, a perspektív transzformáció során a mélységi dimenzió elveszítjük, lévén a kamera képrézékelője kétdimenziós érzékelést tesz lehetővé, így szoftveres megoldásokra van szükség ahhoz, hogy a rendelkezésre álló információk segítségével a mélységi információ visszanyerhető legyen. </w:t>
      </w:r>
    </w:p>
    <w:p w14:paraId="4277CB99" w14:textId="77777777" w:rsidR="002B7AF7" w:rsidRPr="006C6970" w:rsidRDefault="000E1CC7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9" w:name="_Toc513594560"/>
      <w:r w:rsidRPr="006C6970">
        <w:rPr>
          <w:rFonts w:ascii="Times New Roman" w:hAnsi="Times New Roman" w:cs="Times New Roman"/>
          <w:b/>
          <w:sz w:val="24"/>
          <w:szCs w:val="24"/>
          <w:lang w:val="hu-HU"/>
        </w:rPr>
        <w:t>Szakirodalmi</w:t>
      </w:r>
      <w:r w:rsidR="002B7AF7" w:rsidRPr="006C6970">
        <w:rPr>
          <w:rFonts w:ascii="Times New Roman" w:hAnsi="Times New Roman" w:cs="Times New Roman"/>
          <w:b/>
          <w:sz w:val="24"/>
          <w:szCs w:val="24"/>
          <w:lang w:val="hu-HU"/>
        </w:rPr>
        <w:t xml:space="preserve"> áttekintés</w:t>
      </w:r>
      <w:bookmarkEnd w:id="9"/>
    </w:p>
    <w:p w14:paraId="08CA83A7" w14:textId="77777777" w:rsidR="009315E6" w:rsidRPr="006C6970" w:rsidRDefault="000E1CC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Háromdimenziós rekonstrukciós feladatokra számos megközelítésmód, illetve algoritmus létezik, melyek mind hardverigényüket, mind pedig előnyeiket, ill. szűk keresztmetszetüket tekintve különbözőek, így a tervezési fázis során kiemelten fontos végig gondolni az optimalizálni kívánt metrikát.</w:t>
      </w:r>
    </w:p>
    <w:p w14:paraId="5C2953B1" w14:textId="77777777" w:rsidR="00864774" w:rsidRPr="006C6970" w:rsidRDefault="0086477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Abból kifolyólag, hogy az egyes módszerek (legalább részben) különböző szakirodalmi háttérre támaszkodnak, így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a következőkben egy rövid áttekintést követően a kiválasztott módszer részletes elemzésére kerül sor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87C85B8" w14:textId="77777777" w:rsidR="008A4041" w:rsidRPr="006C6970" w:rsidRDefault="003E673D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0" w:name="_Toc513594561"/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Optical flow</w:t>
      </w:r>
      <w:bookmarkEnd w:id="10"/>
    </w:p>
    <w:p w14:paraId="1C22A436" w14:textId="77777777" w:rsidR="003E673D" w:rsidRPr="006C6970" w:rsidRDefault="003E673D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optical flow, másnéven optikai áramlás módszere segítségével egyetlen kamerával is végrehajtható a háromdimenziós té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. Ahhoz, hogy a módszer magját alkotó intenzitás-áramlás egyenlet, vagyis</w:t>
      </w:r>
    </w:p>
    <w:p w14:paraId="78026037" w14:textId="77777777" w:rsidR="007B5E85" w:rsidRPr="006C6970" w:rsidRDefault="00F904FD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dt+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dx+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 xml:space="preserve">dy=0, </m:t>
          </m:r>
        </m:oMath>
      </m:oMathPara>
    </w:p>
    <w:p w14:paraId="0E320B74" w14:textId="77777777" w:rsidR="007B5E85" w:rsidRPr="006C6970" w:rsidRDefault="007B5E85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ahol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t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index az idő, míg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x,y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indexek a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r w:rsid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I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intenzitásfüggvény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térbeli derivált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ját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jelölik, teljesüljön, három korlátozó feltétel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t is figyelembe veendő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30EE2327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Egy adott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(x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>)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 szürkeségi szintjét időben (közel) állandónak kell lennie</w:t>
      </w:r>
    </w:p>
    <w:p w14:paraId="3AC769FB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követni kívánt objektum sebessége, vagyis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dx, ill. dy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abszolútértéke kellően kicsi – annak érdekében, hogy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intenzitás-áramlási egyenlet jelen formában felírható legyen, az ugyanis egy Taylor-soros közelítés magasabb rendű tagjainak elhagyásával fejezhető ki a fenti alakban, ennek elérése pedig csak kis </w:t>
      </w:r>
      <w:r w:rsidR="003F2493">
        <w:rPr>
          <w:rFonts w:ascii="Times New Roman" w:hAnsi="Times New Roman" w:cs="Times New Roman"/>
          <w:sz w:val="24"/>
          <w:szCs w:val="24"/>
          <w:lang w:val="hu-HU"/>
        </w:rPr>
        <w:t xml:space="preserve">abszolút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>értékű deriváltak esetében lehetséges</w:t>
      </w:r>
    </w:p>
    <w:p w14:paraId="0F39A1B8" w14:textId="77777777" w:rsidR="000D710A" w:rsidRPr="006C6970" w:rsidRDefault="000D710A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azonos objektumokhoz tartozó pontok elmozdulása (közel) azonos</w:t>
      </w:r>
    </w:p>
    <w:p w14:paraId="30FDDA06" w14:textId="77777777" w:rsidR="000D710A" w:rsidRPr="006C6970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Azonban ezen feltételek kielégítése mellett sem egyértelmű a probléma megoldása., ugyanis az intenzitás-áramlás egyenlet aluldeterminált, a sebességgradiens két ismeretlen rendezője nem fejezhető ki egyértelműen egy egyenlet segítségével.</w:t>
      </w:r>
    </w:p>
    <w:p w14:paraId="15A1EB47" w14:textId="77777777" w:rsidR="00AB0E78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Habár a Lucas-Kanade-eljárás (illetve annak iteratív változata) megoldást jelent az aluldeterminált egyenlet megoldására, továbbra sem garantálja a három korlátozó feltétel teljesülését – így bár az optical flow több esetben kielégíthető megoldást jelenthet, azonban a többkomponensű algoritmikus alrendszer, amelyre szükség van a kielégítő, robusztus megoldás megtalálásához, nem teszi alkalmassá a vázolt feladat ellátására.</w:t>
      </w:r>
    </w:p>
    <w:p w14:paraId="7FCBC720" w14:textId="77777777" w:rsidR="000D710A" w:rsidRPr="006C6970" w:rsidRDefault="00AB0E78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Jelen alkalmazásban szintén az optical flow ellen szól, hogy az algoritmus megfelelő textúrájú objektumok mozgásának detektálására alkalmas, amely a megoldani kívánt probléma esetén nem biztosított.</w:t>
      </w:r>
    </w:p>
    <w:p w14:paraId="47A309A4" w14:textId="77777777" w:rsidR="000D710A" w:rsidRPr="006C6970" w:rsidRDefault="00381742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1" w:name="_Toc513594562"/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Mozgás alapú sztereo (motion stereo)</w:t>
      </w:r>
      <w:bookmarkEnd w:id="11"/>
    </w:p>
    <w:p w14:paraId="54B5AB86" w14:textId="77777777" w:rsidR="00381742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Rekonstrukciós eljárások esetén felhasználható annak ténye is, hogy amennyiben egy adott kamera, ill. a vizsgált objektum között relatív elmozdulás figyelhető meg, akkor az objektum képsíkra vetített mérete megváltozik, ami alapján következtethetünk az objektum távolságára.</w:t>
      </w:r>
    </w:p>
    <w:p w14:paraId="58821071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motion stereo algoritmusa, habár felettébb egyszerű,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ugyanis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hasonló háromszögek segítségével történik a mélységi információ nyomon követése, azonban mivel jelen esetben kis elmozdulások követésére van szükség, numerikus instabilitást okozhat a kis elmozdulás-értékekkel történő leosztás, ugyanis a Z koordináta a következő formula szerint számítható:</w:t>
      </w:r>
    </w:p>
    <w:p w14:paraId="10BD93F3" w14:textId="77777777" w:rsidR="00680EDE" w:rsidRPr="006C6970" w:rsidRDefault="00680ED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hu-HU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br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D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53E17D09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ahol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ún. bázistávolság (mozgó kamera esetén a kamera elmozdulása),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képsík optikai középponttól mért távolsága, míg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D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>a diszparitás, vagyis a képpont képének két időpillanatban vett vetületének euklideszi távolsága.</w:t>
      </w:r>
    </w:p>
    <w:p w14:paraId="0C869F1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numerikus instabilitás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mellett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további problémát vet fel, ha az eljárást nem hagyományos módon (ti. a kamerát mozgatjuk) szeretnénk használni, ugyanis az objektum elmozdulása esetén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paraméter ismeretlen, így alulhatározott lesz a formula.</w:t>
      </w:r>
    </w:p>
    <w:p w14:paraId="2392AAAC" w14:textId="77777777" w:rsidR="00A976F1" w:rsidRPr="006C6970" w:rsidRDefault="00A976F1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2" w:name="_Toc513594563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 kamerarekonstrukció két kamerával</w:t>
      </w:r>
      <w:bookmarkEnd w:id="12"/>
    </w:p>
    <w:p w14:paraId="4CAA567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eddig bemutatott módszerekkel ellentétben a klasszikus sztereo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alkalmazások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több kamera képét, ill. a képek közötti eltérést, a diszparitást használják fel a mélységi információ visszanyerésére.</w:t>
      </w:r>
    </w:p>
    <w:p w14:paraId="3DC4B042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Ezek az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eljárások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általában nagyobb számításikapacitás-igénnyel rendelkeznek, azonban ennek következtében pontosabb, robusztusabb megoldást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eredményez</w:t>
      </w:r>
      <w:r w:rsidR="00070CCF">
        <w:rPr>
          <w:rFonts w:ascii="Times New Roman" w:hAnsi="Times New Roman" w:cs="Times New Roman"/>
          <w:sz w:val="24"/>
          <w:szCs w:val="24"/>
          <w:lang w:val="hu-HU"/>
        </w:rPr>
        <w:t>nek (adott körülmények között)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így a rendelkezésre álló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erőforrásoknak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megfelelően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meghatározható a kompromisszum pontosság-erőforrásigény dimenziókat tekintve.</w:t>
      </w:r>
    </w:p>
    <w:p w14:paraId="3DAAAC51" w14:textId="77777777" w:rsidR="007272FA" w:rsidRPr="006C6970" w:rsidRDefault="00070CCF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szakirodalom kínálta megoldási lehetőségek gyors áttekintését követően a kiválasztott két kamerás sztereo rekonstrukció módszerének részletes bemutatására kerül sor</w:t>
      </w:r>
      <w:r w:rsidR="007272FA"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7A17F2F" w14:textId="77777777" w:rsidR="007272FA" w:rsidRPr="004A5429" w:rsidRDefault="007272FA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13" w:name="_Toc513594564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Sztereo rekonstrukciós algoritmus</w:t>
      </w:r>
      <w:bookmarkEnd w:id="13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 xml:space="preserve"> </w:t>
      </w:r>
    </w:p>
    <w:p w14:paraId="69990D28" w14:textId="77777777" w:rsidR="00B245F1" w:rsidRPr="006C6970" w:rsidRDefault="007272F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kinyerése érdekében egy több lépésből felépített eljárásra van szükségünk,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melynek</w:t>
      </w:r>
      <w:r w:rsidR="00B245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során a következő fázisok megvalósítására van szükség:</w:t>
      </w:r>
    </w:p>
    <w:p w14:paraId="2F9AA4A1" w14:textId="77777777" w:rsidR="007272FA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 a kamera torzításának kompenzálása</w:t>
      </w:r>
    </w:p>
    <w:p w14:paraId="5AAA79F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Epipoláris geometria meghatározása: a két kamera között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fennálló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geometriai transzformáció kiszámítása</w:t>
      </w:r>
    </w:p>
    <w:p w14:paraId="5915215D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Rektifikáció: a két kamerakép összetartozó pontjai megkeresését megkönnyítendő</w:t>
      </w:r>
    </w:p>
    <w:p w14:paraId="1AADCE9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Sztereo megfeleltetés: a kamerák képeinek egymáshoz történő rendelése, a diszparitás kiszámítása</w:t>
      </w:r>
    </w:p>
    <w:p w14:paraId="18DA6C17" w14:textId="77777777" w:rsidR="00B245F1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Reprojekció: a diszparitás által meghatározott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segítségével </w:t>
      </w:r>
      <w:r w:rsidR="00806F44" w:rsidRPr="006C6970">
        <w:rPr>
          <w:rFonts w:ascii="Times New Roman" w:hAnsi="Times New Roman" w:cs="Times New Roman"/>
          <w:sz w:val="24"/>
          <w:szCs w:val="24"/>
          <w:lang w:val="hu-HU"/>
        </w:rPr>
        <w:t>a képsíkra projektált képpontok valós objektumpontokká történő transzformálása</w:t>
      </w:r>
    </w:p>
    <w:p w14:paraId="0E7178EA" w14:textId="77777777" w:rsidR="00B958E7" w:rsidRPr="00B958E7" w:rsidRDefault="00B958E7" w:rsidP="00B958E7">
      <w:p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algoritmus egyes lépéseinek bemutatása során jelentős mértékben hagyatkoztam az implementáció során használt OpenCV keretrendszer alapművének számító kézikönyv</w:t>
      </w:r>
      <w:r>
        <w:rPr>
          <w:rStyle w:val="Lbjegyzet-hivatkozs"/>
          <w:rFonts w:ascii="Times New Roman" w:hAnsi="Times New Roman" w:cs="Times New Roman"/>
          <w:sz w:val="24"/>
          <w:szCs w:val="24"/>
          <w:lang w:val="hu-HU"/>
        </w:rPr>
        <w:footnoteReference w:id="1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struktúrájára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, ill. megfontolásaira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2385238" w14:textId="77777777" w:rsidR="00806F44" w:rsidRPr="006C6970" w:rsidRDefault="00806F44" w:rsidP="004A5429">
      <w:pPr>
        <w:pStyle w:val="Cmsor2"/>
        <w:spacing w:before="240" w:after="360"/>
        <w:rPr>
          <w:rFonts w:ascii="Times New Roman" w:hAnsi="Times New Roman" w:cs="Times New Roman"/>
          <w:sz w:val="24"/>
          <w:szCs w:val="24"/>
          <w:lang w:val="hu-HU"/>
        </w:rPr>
      </w:pPr>
      <w:bookmarkStart w:id="14" w:name="_Toc513594565"/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</w:t>
      </w:r>
      <w:bookmarkEnd w:id="14"/>
    </w:p>
    <w:p w14:paraId="35B70470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olcsó CMOS-szenzorokkal felszerelt kamerák elterjedésével egyidejűleg széles körben jelentkező probléma a kameraberendezések nemideális volt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 lencsék torzítása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9320B36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Alapvetően kétféle torzítási jelenséget különböztetünk meg, melyek mind jellegüket, mind pedig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eredetüket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tekintve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jól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elkülöníthetőek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FE4FE3F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a lencse geometriájából adódó nemidealitás, ugyanis a matematikailag ideális parabolikus lencsékkel szemben a gyártási folyamatok során jóval egyszerűbben előállítható szferikus lencsék a lencse pereméhez közeli pixeleket jelentős mértékben torzíthatják. </w:t>
      </w:r>
    </w:p>
    <w:p w14:paraId="2EFA7262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megjelenési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formája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szintén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kétféle, egyrészt lehet ún. hordótorzítás, </w:t>
      </w:r>
      <w:r w:rsidR="001746B1">
        <w:rPr>
          <w:rFonts w:ascii="Times New Roman" w:hAnsi="Times New Roman" w:cs="Times New Roman"/>
          <w:sz w:val="24"/>
          <w:szCs w:val="24"/>
          <w:lang w:val="hu-HU"/>
        </w:rPr>
        <w:t>ami a kép közepének relatív nagyobb mértékű megnyújtását eredményez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>, míg a párnatorzítás esetén éppen fordított jelenségnek lehetünk tanúi, vagyis a középső tartomány összenyomásának.</w:t>
      </w:r>
    </w:p>
    <w:p w14:paraId="5902D59E" w14:textId="77777777" w:rsidR="0078760C" w:rsidRPr="006C6970" w:rsidRDefault="009232A3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Annak köszönhetően, hogy a radiális torzítás a képközéppontban 0, így jól közelíthető az origó körüli Taylor-sorral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– itt ráadásul, figyelembe véve a szimmetriaviszonyokat, vagyis, hogy a torzítás szimmetrikus az origótól mért </w:t>
      </w:r>
      <w:r w:rsidR="0078760C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távolságra, a sugárra, csak a páros hatványú tagokat kell figyelembe vennünk. </w:t>
      </w:r>
    </w:p>
    <w:p w14:paraId="5CC9FB31" w14:textId="77777777" w:rsidR="009232A3" w:rsidRPr="006C6970" w:rsidRDefault="0078760C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Ezek alapján a radiális torzítás korrekciós formulája a következő alakban írható fel:</w:t>
      </w:r>
    </w:p>
    <w:p w14:paraId="4BB67D1D" w14:textId="77777777" w:rsidR="0078760C" w:rsidRPr="006C6970" w:rsidRDefault="00F904FD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</m:oMath>
      </m:oMathPara>
    </w:p>
    <w:p w14:paraId="32EA941B" w14:textId="77777777" w:rsidR="0078760C" w:rsidRPr="006C6970" w:rsidRDefault="00F904FD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6C40B017" w14:textId="77777777" w:rsidR="0078760C" w:rsidRPr="006C6970" w:rsidRDefault="0078760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ahol a 0 index jelöli az eredeti, míg a </w:t>
      </w:r>
      <w:r w:rsidR="004812E5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rad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index a 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radiális torzítástól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korrigált képpontokat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08B04BDC" w14:textId="77777777" w:rsidR="004812E5" w:rsidRPr="006C6970" w:rsidRDefault="004812E5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tangenciális torzítás alapvetően a nem </w:t>
      </w:r>
      <w:r w:rsidR="0096524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megfelelő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minőségbiztosítási paramétereknek köszönhető, ugyanis ilyen jellegű torzítás tipikus kiváltó tényezője a nem megfelelően (pl. nem a lencse optikai tengelyére merőlegesen) rögzített képérzékelő szenzor.</w:t>
      </w:r>
    </w:p>
    <w:p w14:paraId="6E5AE0CE" w14:textId="77777777" w:rsidR="0078760C" w:rsidRPr="006C6970" w:rsidRDefault="00FF194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tangenciális torzítás két további taggal bővíti a torzítási tényezők vektorát, így összességében 5 paraméter kiszámítására van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szükség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pusztán a lencse, ill. a képrézékelő nemidealitása miatt.</w:t>
      </w:r>
    </w:p>
    <w:p w14:paraId="2F6F2D48" w14:textId="77777777" w:rsidR="0078760C" w:rsidRPr="006C6970" w:rsidRDefault="00E61C8C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5" w:name="_Toc513594566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geometria:</w:t>
      </w:r>
      <w:bookmarkEnd w:id="15"/>
    </w:p>
    <w:p w14:paraId="5728F31B" w14:textId="77777777" w:rsidR="00E61C8C" w:rsidRPr="006C6970" w:rsidRDefault="00B903D0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kameraparaméterek korrekcióját követően szükség van a két kamera geometriáját összerendelő transzformáció meghatározására, melynek leírására az epipoláris geometria nyújtotta lehetőségek kerültek alkalmazásra.</w:t>
      </w:r>
    </w:p>
    <w:p w14:paraId="59032561" w14:textId="77777777" w:rsidR="00E43E59" w:rsidRPr="006C6970" w:rsidRDefault="00E43E5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geometria alatt a két kamera optikai középpontjai, illetve a leképezendő objektumpont által meghatározott geometriát értjük, mely három kitüntetett típusú komponenssel rendelkezik:</w:t>
      </w:r>
    </w:p>
    <w:p w14:paraId="68BDDA85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sík: az optikai középpontok, valamint az objektump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nt által meghatározott sík</w:t>
      </w:r>
    </w:p>
    <w:p w14:paraId="567509D0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Epipoláris egyenes: a </w:t>
      </w:r>
      <w:r w:rsidR="00B655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perspektív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861A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következtében az egyik képérzékelőre leképezett objektumpont rekonstrukciója (annak képéből) a másik képérzékelőn egy egyenesként jelenik megy a mélységi információ bizonytalanságából kifolyólag</w:t>
      </w:r>
    </w:p>
    <w:p w14:paraId="6306672C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Epipólus: adott optikai középpont másik képérzékelőre vetített képe</w:t>
      </w:r>
    </w:p>
    <w:p w14:paraId="07B0F16F" w14:textId="77777777" w:rsidR="00474C47" w:rsidRPr="006C6970" w:rsidRDefault="00474C47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Nyilvánvaló, hogy a két kamera között található olyan transzformáció, amely az egyik kamera képét a másik kamera képébe transzformálja</w:t>
      </w:r>
      <w:r w:rsidR="00AB50F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ennek meghatározásához a rendelkezésre álló információktól függően több lehetőség adódik:</w:t>
      </w:r>
    </w:p>
    <w:p w14:paraId="2A2AD8C3" w14:textId="77777777" w:rsidR="00AB50F4" w:rsidRPr="006C6970" w:rsidRDefault="00AB50F4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Amennyiben a két kamera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relatív helyzete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(transzlációs, ill rotációs mátrixok, vagyis az </w:t>
      </w:r>
      <w:r w:rsidR="00B65581"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extrinsic paraméterek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valamint a belső paraméterek</w:t>
      </w:r>
      <w:r w:rsidR="009557D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(fókusztávolság, képközéppont)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ismertek, akkor meghatározhatók az epipoláris egyenesek</w:t>
      </w:r>
    </w:p>
    <w:p w14:paraId="48CA7579" w14:textId="77777777" w:rsidR="005501BE" w:rsidRPr="006C6970" w:rsidRDefault="009557D3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Amennyiben csak a belső (ún. </w:t>
      </w:r>
      <w:r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intrinsic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 paraméterek ismertek, akkor szükséges az extrinsic paraméterek meghatározása is, amely a két kamerakép közötti átjárást határozza meg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</w:t>
      </w:r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essential matrix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néven ismert a szakirodalomban). Az essential matrix egy </w:t>
      </w:r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R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forgatási, illetve egy </w:t>
      </w:r>
      <w:r w:rsidR="00FA70FE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S </w:t>
      </w:r>
      <w:r w:rsidR="00FA70F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transzlációs mátrix szorzataként áll elő</w:t>
      </w:r>
    </w:p>
    <w:p w14:paraId="1A098B7C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E= RS</m:t>
          </m:r>
        </m:oMath>
      </m:oMathPara>
    </w:p>
    <w:p w14:paraId="7B38D66E" w14:textId="77777777" w:rsidR="00F2477A" w:rsidRPr="006C6970" w:rsidRDefault="00F2477A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Mind az intrinsic, mind az extrinsic paraméterek hiányában olyan transzformáció meghatározására van szükségünk, amely a világko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rdináták és a pixelkoordináták között teremt kapcsolatot (köztes lépésként értelemszerűen a perspektív 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 magába foglalva) – az ezen leképezést leíró mátrix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fundamental matrix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néven szerepel a szakirodalomban. A fundamental matrix tartalmazza az intrinsic paramétereket, így a fókusztávolságokat, ill. a képközéppontok koordinátáit.</w:t>
      </w:r>
    </w:p>
    <w:p w14:paraId="4E87379D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F=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</m:mr>
              </m:m>
            </m:e>
          </m:d>
        </m:oMath>
      </m:oMathPara>
    </w:p>
    <w:p w14:paraId="346D7367" w14:textId="77777777" w:rsidR="003043F9" w:rsidRPr="006C6970" w:rsidRDefault="003043F9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6" w:name="_Toc513594567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Rektifikáció:</w:t>
      </w:r>
      <w:bookmarkEnd w:id="16"/>
    </w:p>
    <w:p w14:paraId="65F10970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rektifikáció művelete az általános sztereo kamerapár, illetve a párhuzamos optikai tengelyű sztereo kamerapár közötti transzformációt írja le.</w:t>
      </w:r>
    </w:p>
    <w:p w14:paraId="6B03F16A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rektifikáció előnye, hogy az összetartozó objektumpont-epi</w:t>
      </w:r>
      <w:r w:rsidR="00E50F5D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oláris egyenes párok összerendelése</w:t>
      </w:r>
      <w:r w:rsidR="00C66BA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során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 szabadsági fok eliminálható, a rektifikált képeken ugyanis az epi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l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áris egyenesek vízszintessé válnak, vagyis a kétdimenziós megfeleltetési probléma egydimenzióssá egyszerűsíthető, ami számításikapacitás tekintetében jelentős megtakarítás – még azon megfontolások mellett is, hogy a rektifikációt minden képkockára végre kell hajtani, azonban a transzformáció leírására, a rektifikációs paraméterek meghatározására csak egyszer van szükség.</w:t>
      </w:r>
    </w:p>
    <w:p w14:paraId="115166A6" w14:textId="77777777" w:rsidR="00654DDA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Ez az alábbi gondolatmenetet követve egyszerűen belátható: amennyiben adott egy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 xml:space="preserve">N×M 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dimenziós képkocka, akkor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worst case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esetben egy pixelhez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összerendelési műveletet kell elvégezni (ahol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N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jelöli a képsorok számát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M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pedig az oszlopok számát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), melynek számításikapacitás-igénye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k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elemszámú konvolúciós ablak esetében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O(k×N×M)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míg a rektifikáció során ez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-re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csökken</w:t>
      </w:r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természetesen a leképés meghatározására nem teljesül, azonban a további képkockákra igen)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ugyanis a rektifikáció eredménye egy lookup tábla (LUT), melynek segítségével könnyen elvégezhető a leképezés (amennyiben figyelembe vesszük az alkalmazott interpolációt is, akkor is nagyságrendileg kevesebb művelettel végezhető 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megfeleltetés).</w:t>
      </w:r>
    </w:p>
    <w:p w14:paraId="7ADB9A96" w14:textId="77777777" w:rsidR="00E26CE1" w:rsidRPr="006C6970" w:rsidRDefault="00E26CE1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transzformáció meghatározása történhet Hartley</w:t>
      </w:r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2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vagy Bouguet</w:t>
      </w:r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3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módszere alapján: míg előbbi előnye, hogy 7 képpár alapján már képes a rektifikációra, azonban az eljárás nem képes abszolút skála meghatározására, vagyis a közeli, de kis méretű, valamint a nagy méretű távoli objektumok között ez alapján nem lehet különbséget tenni.</w:t>
      </w:r>
    </w:p>
    <w:p w14:paraId="55C653BE" w14:textId="77777777" w:rsidR="00654DDA" w:rsidRPr="006C6970" w:rsidRDefault="00CC2693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>Bouguet módszere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esetében ezt a problémát sikerül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eliminálni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az optimalizálandó célfüggvény ebben az esetben a reprojekciós hiba (minimum), illetve a közös képterület (maximum) – természetesen mindez nagyobb számításikapacitás mellett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valósítható csak meg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vagyis a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feladatnak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során felmerülő kritériumok jelentős mértékben befolyásolják az algoritmus kiválasztását.</w:t>
      </w:r>
    </w:p>
    <w:p w14:paraId="3487858D" w14:textId="77777777" w:rsidR="00276DEF" w:rsidRPr="006C6970" w:rsidRDefault="00F60E42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Eddig a pontig bezárólag meghatározásra került a diszparitás-térkép, ahhoz azonban, hogy megfelelő minőségű </w:t>
      </w:r>
      <w:r w:rsidR="008025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rekonstrukciót tudjunk megvalósítani, további finomhangolásra van szükségünk, ugyanis a számított struktúra az esetek döntő többségében egy ritka, ráadásul zajjal terhelt mátrix.</w:t>
      </w:r>
      <w:r w:rsidR="0097170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Ez többnyire abban nyilvánul meg, hogy a diszparitás-térkép jelentős része „lyukakkal” borított, vagyis érvénytelen adatot tartalmaz.</w:t>
      </w:r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ilyen jellegű probléma egy simító jellegű szűrővel, például a súlyozott legkisebb négyzetek (WLS, weighted least squares) módszerével kiküszöbölhető.</w:t>
      </w:r>
    </w:p>
    <w:p w14:paraId="4E1B50C8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A súlyozott legkisebb négyzetek módszere gyakran alkalmazott eljárás alacsony szintű képfeldolgozásban, alapvetően az intuíció mögötte energiaalapú, vagyis adott tartomány energiaszintjének minimalizására törekszik, tehát</w:t>
      </w:r>
    </w:p>
    <w:p w14:paraId="08F6EB57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W=argmi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W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β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(y-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x)</m:t>
              </m:r>
            </m:e>
          </m:d>
        </m:oMath>
      </m:oMathPara>
    </w:p>
    <w:p w14:paraId="03AF248D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W paramétervektor</w:t>
      </w:r>
      <w:r w:rsidR="004B15D7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 keressük a β helyfüggő súlyozóvektor jelenléte mellett, ami lehetővé teszi a lyukak betöltését a ritka mátrixban.</w:t>
      </w:r>
    </w:p>
    <w:p w14:paraId="7119F4AF" w14:textId="77777777" w:rsidR="00654DDA" w:rsidRPr="006C6970" w:rsidRDefault="00654DDA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7" w:name="_Toc513594568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Reprojekció:</w:t>
      </w:r>
      <w:bookmarkEnd w:id="17"/>
    </w:p>
    <w:p w14:paraId="0BCCD803" w14:textId="77777777" w:rsidR="00B17832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r w:rsidR="00F60E4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sztereo megfeleltetés során </w:t>
      </w:r>
      <w:r w:rsidR="00B178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meghatározott</w:t>
      </w:r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lookup táblával minden képkockára könnyedén számítható a diszparitás, azonban az így kapott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[x, y, diszparitás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]</m:t>
        </m:r>
      </m:oMath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ponthármasokat vissza kell transzformálni a világkoordinátarendszerbe, amely egy újabb transzformációs mátrix, az ún. </w:t>
      </w:r>
      <w:r w:rsidR="00204014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reprojekciós mátrix (Q) </w:t>
      </w:r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segítégével tehető meg – Q pl. a jelen feladatban alkalmazott Bouguet-algoritmus során előáll, így az implementáció során ennek kiszámítására külön nem kell figyelmet fordítani.</w:t>
      </w:r>
    </w:p>
    <w:p w14:paraId="4C879713" w14:textId="77777777" w:rsidR="00654DDA" w:rsidRPr="006C6970" w:rsidRDefault="00204014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08BB7F49" w14:textId="77777777" w:rsidR="00D30F8C" w:rsidRPr="006C6970" w:rsidRDefault="00D30F8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Q tehát tartalmazza egyrészt a bal kamera intrinsic paramétereit, továbbá a jobb oldali kamera képközéppontjának x koordinátáját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jobb oldali kamera koordináta-rendszerében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(c</w:t>
      </w:r>
      <w:r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’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amely rektifikált sztereo kamerapár estében megegyezik c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 xml:space="preserve">x 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értékével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illetőleg a kamerák közötti transzlációs vektor x koordinátáját (T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), ami a két kamera optikai tengelye közötti távolság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1C0EBCA8" w14:textId="77777777" w:rsidR="00C37F93" w:rsidRPr="006C6970" w:rsidRDefault="00C37F9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Q ismeretében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</w:t>
      </w:r>
      <w:r w:rsidR="0080256E">
        <w:rPr>
          <w:rFonts w:ascii="Times New Roman" w:eastAsiaTheme="minorEastAsia" w:hAnsi="Times New Roman" w:cs="Times New Roman"/>
          <w:sz w:val="24"/>
          <w:szCs w:val="24"/>
          <w:lang w:val="hu-HU"/>
        </w:rPr>
        <w:t>z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 y, diszparitás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hu-H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hu-HU"/>
                  </w:rPr>
                  <m:t>x,y</m:t>
                </m:r>
              </m:e>
            </m:d>
          </m:e>
        </m:d>
      </m:oMath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 egy mátrixszorzás segítségével transzformálható vissza a világkoordinátarendszerbe.</w:t>
      </w:r>
    </w:p>
    <w:p w14:paraId="7C684827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mr>
              </m:m>
            </m:e>
          </m:d>
        </m:oMath>
      </m:oMathPara>
    </w:p>
    <w:p w14:paraId="47A4F92D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Amely formulában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d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x, y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pontpárhoz tartozó diszparitásértéket jelöli.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így kapott homogén koordinátarendszerből három dimenzióba a homogén koordinátarendszerek konvenciójának megfelelően, vagyis a </w:t>
      </w:r>
      <w:r w:rsidR="005D7B2B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W 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koordinátával történő, koordinátánkénti leosztással transzformálhatjuk az adott pontot, vagyis</w:t>
      </w:r>
    </w:p>
    <w:p w14:paraId="1EF81AAD" w14:textId="77777777" w:rsidR="0037688B" w:rsidRPr="006C6970" w:rsidRDefault="005D7B2B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X/W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Y/W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Z/W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.</m:t>
          </m:r>
        </m:oMath>
      </m:oMathPara>
    </w:p>
    <w:p w14:paraId="2F2424D5" w14:textId="77777777" w:rsidR="00531114" w:rsidRPr="004A5429" w:rsidRDefault="00531114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18" w:name="_Toc513594569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Implementáció</w:t>
      </w:r>
      <w:bookmarkEnd w:id="18"/>
    </w:p>
    <w:p w14:paraId="18A5CBE2" w14:textId="77777777" w:rsidR="00531114" w:rsidRPr="006C6970" w:rsidRDefault="00531114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Jelen fejezet a hardveres, illetve a szoftveres megvalósítás részleteit mutatja be</w:t>
      </w:r>
      <w:r w:rsidR="00944F00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kitérve az adott feladat specifikus tényezőire.</w:t>
      </w:r>
    </w:p>
    <w:p w14:paraId="2B8B620A" w14:textId="77777777" w:rsidR="00531114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9" w:name="_Toc513594570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Hardveres megvalósítás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9"/>
    </w:p>
    <w:p w14:paraId="1D3CD14F" w14:textId="77777777" w:rsidR="00531114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Az első 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alfejezetben a rendszer hardveres sajátosságai kerülnek ismertetésre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 A feladat során használt sztereo kamerapár a Logitech C270-es típusszámú, 720x480 pixeles felbontású modellje volt.</w:t>
      </w:r>
    </w:p>
    <w:p w14:paraId="4136759A" w14:textId="77777777" w:rsidR="00944F0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Ez a webkameratípus fixfókuszos kialakítású, csatolófelülete USB2.0, így reálisan 30 FPS (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frame per second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képkocka/másodperc) az elvárható adatátviteli sebesség.</w:t>
      </w:r>
    </w:p>
    <w:p w14:paraId="614A6DBC" w14:textId="77777777" w:rsidR="00EB4A53" w:rsidRDefault="00EB4A53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658C574" wp14:editId="469BD825">
            <wp:extent cx="5231219" cy="2933954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_stan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 r="3495" b="14073"/>
                    <a:stretch/>
                  </pic:blipFill>
                  <pic:spPr bwMode="auto">
                    <a:xfrm>
                      <a:off x="0" y="0"/>
                      <a:ext cx="5248034" cy="294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880" w14:textId="77777777" w:rsidR="005402D0" w:rsidRPr="006C6970" w:rsidRDefault="005402D0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1.ábra: a sztereo kamerapár kialakítása</w:t>
      </w:r>
    </w:p>
    <w:p w14:paraId="3A2D2339" w14:textId="77777777" w:rsidR="00944F00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két webkamera egy háromlábú kameraállványra került rögzítésre, az ehhez szükséges ker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szttartót 3D-nyomtatóval 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került elkészítésre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a mechanikai terveket pedig az Autodesk cég Inventor 2018 programjában terveztem meg. A kialakítás alapvetően párhuzamos tengelyű kamerapárhoz lett tervezve, természetesen azonban az emberi szem modelljének megfelelő, néhány fokos párhuzamos tengelytől való eltérés is megvalósítható.</w:t>
      </w:r>
    </w:p>
    <w:p w14:paraId="70AD0AC2" w14:textId="77777777" w:rsidR="0038687D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0" w:name="_Toc513594571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Szoftveres </w:t>
      </w:r>
      <w:r w:rsidR="004A5429">
        <w:rPr>
          <w:rFonts w:ascii="Times New Roman" w:eastAsiaTheme="minorEastAsia" w:hAnsi="Times New Roman" w:cs="Times New Roman"/>
          <w:sz w:val="24"/>
          <w:szCs w:val="24"/>
          <w:lang w:val="hu-HU"/>
        </w:rPr>
        <w:t>megvalósítás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20"/>
    </w:p>
    <w:p w14:paraId="3982B880" w14:textId="77777777" w:rsidR="0038687D" w:rsidRPr="006C6970" w:rsidRDefault="0038687D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korábbiakban ismertetett algoritmusokat Python nyelven implementáltam az OpenCV nyílt forráskódú, elsődlegesen gépi látásra, képfeldolgozásra optimalizált függvénykönyvtár 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>Python nyelvhez készített wrap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erének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alkalmazásával.</w:t>
      </w:r>
    </w:p>
    <w:p w14:paraId="66ECE26F" w14:textId="77777777" w:rsidR="001E2F86" w:rsidRPr="006C6970" w:rsidRDefault="001E2F86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program alapvetően a parancssoron keresztül biztosít interfészt a felhasználó számára, a következő beállítások érhetők el:</w:t>
      </w:r>
    </w:p>
    <w:p w14:paraId="28B7B7A8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 indítás</w:t>
      </w:r>
      <w:r w:rsidR="00A41FD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</w:p>
    <w:p w14:paraId="2B0D811F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Biztonsági kapcsoló az újrakalibrációhoz, így </w:t>
      </w:r>
      <w:r w:rsidR="00A178F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véletlenül nem törölhetők a korábbi kalibráció eredményei</w:t>
      </w:r>
    </w:p>
    <w:p w14:paraId="401F5AFA" w14:textId="77777777" w:rsidR="00A178F5" w:rsidRPr="006C6970" w:rsidRDefault="00A41FD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tesztábrák számának meghatározása kalibrációhoz</w:t>
      </w:r>
    </w:p>
    <w:p w14:paraId="0DF2050F" w14:textId="77777777" w:rsidR="0042779C" w:rsidRPr="006C6970" w:rsidRDefault="0042779C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Kapcsolók a futtatás során a különböző fázisok (rektifikált kép, diszparitástérkép, stb. megjelenítéséhez)</w:t>
      </w:r>
    </w:p>
    <w:p w14:paraId="18B8DAEE" w14:textId="77777777" w:rsidR="00350404" w:rsidRPr="006C6970" w:rsidRDefault="00350404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1" w:name="_Toc513594572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Kalibráció:</w:t>
      </w:r>
      <w:bookmarkEnd w:id="21"/>
    </w:p>
    <w:p w14:paraId="06B3A512" w14:textId="77777777" w:rsidR="00350404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kalibrációs folymat alapját az OpenCV beépített, kifejezetten kalibrációs célokra implementált függvénye alkotja, amely képes adott méretű sakktáblamintázat felismerésére, a mintázat fizikai méreteinek megadása által pedig a kalibráció elvégezhető.</w:t>
      </w:r>
    </w:p>
    <w:p w14:paraId="34D05764" w14:textId="77777777" w:rsidR="00154469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63BFD796" wp14:editId="51BE6EA8">
            <wp:extent cx="3996187" cy="2456121"/>
            <wp:effectExtent l="0" t="0" r="4445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t="36106" r="18326" b="8982"/>
                    <a:stretch/>
                  </pic:blipFill>
                  <pic:spPr bwMode="auto">
                    <a:xfrm>
                      <a:off x="0" y="0"/>
                      <a:ext cx="3997241" cy="24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657B" w14:textId="77777777" w:rsidR="00233F94" w:rsidRPr="002F16F3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2.ábra: A 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kalibr</w:t>
      </w:r>
      <w:r w:rsid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á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ció során azonosított sakktábla-sarokpontok megjelenítése</w:t>
      </w:r>
    </w:p>
    <w:p w14:paraId="4502E478" w14:textId="77777777" w:rsidR="00350404" w:rsidRPr="006C6970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kalibráció folyamata tehát felvételek készítése a kalibrációs mintázatról sikeres mintázatfeli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merési peremfeltétel mellett. Kalibrációhoz azonban a kamerák által biztosított, pixel szerinti felbontás nem feltétlen </w:t>
      </w:r>
      <w:r w:rsidR="005F0B6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elegendő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– azonban az OpenCV rendelkezik a problémát megoldani képes, szubpixeles mintázat (pontosabban sarokpont, ez azonban a sakktábla esetében pontosan megegyezik a mintázatot jellemző karakterisztikus pontok halmazával) meghatározó algoritmussal</w:t>
      </w:r>
      <w:r w:rsidR="00AB14AD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4"/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amely egy megválasztott kezdeti érték környezetében kiválasztott pontokból alkot </w:t>
      </w:r>
      <w:r w:rsidR="00CD56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egyenletrendszert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</w:p>
    <w:p w14:paraId="1B039FB2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&lt;∇I(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P);P-Q&gt; =0</m:t>
          </m:r>
        </m:oMath>
      </m:oMathPara>
    </w:p>
    <w:p w14:paraId="751229CE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alakban, amely egy P pontra vonatkoztatott szürkeségi szintet jellemző gradiens, valamint a P és Q pontok közötti vektor skalárszorzata. Az egyenletről azért tehető fel, hogy a jobb oldal azonosan 0, vagyis hogy a gradiens és a két pontot összekötő szakasz merőlegesek, mivel ha P belső pont (egy homogén intenzitású tartományt tekintve), akkor az intenzitásgradiens 0, amennyiben pedig tartományhatárra, vagyis élre esik, akkor a P-Q vektor az éllel párhuzamos, míg a gradiens arra merőleges.</w:t>
      </w:r>
    </w:p>
    <w:p w14:paraId="54DAC23D" w14:textId="77777777" w:rsidR="005E079B" w:rsidRPr="006C6970" w:rsidRDefault="005E07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rögzített képek alapján először külön-külön kameránként</w:t>
      </w:r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történt a kalibráció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majd ennek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eredményét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sztereo kalibráció kiindulási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é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</w:t>
      </w:r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ként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felhasználva a szükséges kameramátrixok kiszámítása, majd végül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rektifikációhoz szükséges lookup tábla, ill. a Q reprojekciós mátrix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meghatározása, melyek a művelet végeredményeként 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hdf5 formátumban mentésre kerülnek, hogy a későbbiek folyamán a futtatást megelőzően ne kelljen minden alkalommal végrehajtani a kalibrációt.</w:t>
      </w:r>
    </w:p>
    <w:p w14:paraId="675A887B" w14:textId="77777777" w:rsidR="007F194F" w:rsidRPr="006C6970" w:rsidRDefault="007F194F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2" w:name="_Toc513594573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Futtatás:</w:t>
      </w:r>
      <w:bookmarkEnd w:id="22"/>
    </w:p>
    <w:p w14:paraId="1732CD39" w14:textId="77777777" w:rsidR="0083189B" w:rsidRDefault="007F194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mer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vlemezre mentett kalibrációs paramétereket beolvasva, majd a rektifikációt elvégezve lépünk be a futtatás során megvalósított hurokba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melynek további feladata adott színű marker nyomon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követése.</w:t>
      </w:r>
    </w:p>
    <w:p w14:paraId="12F7C4D3" w14:textId="77777777" w:rsidR="007F194F" w:rsidRDefault="008318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1A802B8" wp14:editId="757CFE98">
            <wp:extent cx="5964555" cy="2200807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"/>
                    <a:stretch/>
                  </pic:blipFill>
                  <pic:spPr bwMode="auto">
                    <a:xfrm>
                      <a:off x="0" y="0"/>
                      <a:ext cx="5964555" cy="22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8035" w14:textId="77777777" w:rsidR="0083189B" w:rsidRPr="0083189B" w:rsidRDefault="0083189B" w:rsidP="0083189B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83189B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3.ábra: A rektifikált kameraképek, jól látszik, hogy a transzformáció eredményeként a széleken a transzformált kép nem tölti ki az eredeti képméretet</w:t>
      </w:r>
    </w:p>
    <w:p w14:paraId="19B15BE1" w14:textId="77777777" w:rsidR="006D1F94" w:rsidRPr="006C6970" w:rsidRDefault="006D1F9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Ehhez az RGB képet HSL színtérbe ko</w:t>
      </w:r>
      <w:r w:rsidR="00770EFF">
        <w:rPr>
          <w:rFonts w:ascii="Times New Roman" w:eastAsiaTheme="minorEastAsia" w:hAnsi="Times New Roman" w:cs="Times New Roman"/>
          <w:sz w:val="24"/>
          <w:szCs w:val="24"/>
          <w:lang w:val="hu-HU"/>
        </w:rPr>
        <w:t>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vertálom, mivel így adott szín</w:t>
      </w:r>
      <w:r w:rsidR="004B6BAB">
        <w:rPr>
          <w:rFonts w:ascii="Times New Roman" w:eastAsiaTheme="minorEastAsia" w:hAnsi="Times New Roman" w:cs="Times New Roman"/>
          <w:sz w:val="24"/>
          <w:szCs w:val="24"/>
          <w:lang w:val="hu-HU"/>
        </w:rPr>
        <w:t>árnyalatra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nagyobb megbízhatósággal lehet szűrni, révén az árnyalat, színtelítettség, megvilágítottság paraméterek.</w:t>
      </w:r>
    </w:p>
    <w:p w14:paraId="441E8C6C" w14:textId="77777777" w:rsidR="00F87DD2" w:rsidRPr="006C6970" w:rsidRDefault="00F87DD2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r w:rsidR="00731A11">
        <w:rPr>
          <w:rFonts w:ascii="Times New Roman" w:eastAsiaTheme="minorEastAsia" w:hAnsi="Times New Roman" w:cs="Times New Roman"/>
          <w:sz w:val="24"/>
          <w:szCs w:val="24"/>
          <w:lang w:val="hu-HU"/>
        </w:rPr>
        <w:t>HSL-színtéren alapuló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szűrés eredményeként visszakapott bináris maszk további finomítására morfológiai műveletek segítségével kerül sor, elsősorban a kisebb, zajnak tekinthető kisméretű objektumok eliminálására erózióval, majd lyukak kitöltésére zárással.</w:t>
      </w:r>
    </w:p>
    <w:p w14:paraId="62FDE239" w14:textId="77777777" w:rsidR="00B1338A" w:rsidRDefault="009B1FB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feldolgozott maszkon belül az OpenCV beépített kontúrkereső rutinja segítségével a legnagyobb területű objektumon kívül az összes többi kiszűrésre kerül, az így megkapott markerobjektum köré téglalapot illesztve, majd annak középpontját kiszámítva egyetlen pontpárral jellemezni tudjuk a markert, illetve ezen pontkoordinátákkal a diszparitástérképbe indexelve vissza tudjuk állítani a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marker háromdimenziós pozícióját – ezen lépésnél természetesen érdemes valamilyen régióalapú kijelölést használni, és a mélységi információt</w:t>
      </w:r>
      <w:r w:rsidR="00793A45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konvolúciós ablakkal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szűrni.</w:t>
      </w:r>
    </w:p>
    <w:p w14:paraId="40DCA07D" w14:textId="77777777" w:rsidR="009B1FB6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73FFE6F" wp14:editId="4D10D3D9">
            <wp:extent cx="4816724" cy="3615069"/>
            <wp:effectExtent l="0" t="0" r="3175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/>
                    <a:stretch/>
                  </pic:blipFill>
                  <pic:spPr bwMode="auto">
                    <a:xfrm>
                      <a:off x="0" y="0"/>
                      <a:ext cx="4837755" cy="3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B7F2" w14:textId="77777777" w:rsidR="00B1338A" w:rsidRPr="00B1338A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4.ábra: Diszparitástérkép, a háttér finom rajzolata külön kiemelendő, míg az előtérben a kézben tartott marker figyelhető meg (ebben az esetben is csökkent az effektív képméret)</w:t>
      </w:r>
    </w:p>
    <w:p w14:paraId="556EA544" w14:textId="77777777" w:rsidR="00E62AB8" w:rsidRPr="004A5429" w:rsidRDefault="00E62AB8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3" w:name="_Toc513594574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Értékelés, fejlesztési lehetőségek</w:t>
      </w:r>
      <w:bookmarkEnd w:id="23"/>
    </w:p>
    <w:p w14:paraId="10C70057" w14:textId="77777777" w:rsidR="00E62AB8" w:rsidRPr="006C6970" w:rsidRDefault="00E62AB8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kialakított, sztereo kamerapáron alapuló 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 rekonstrukciós keretrendszer a kalibrációs metrikát tekintve remek eredményekkel rendelkezik, az egyes kamerákra vonatkoztatott projekciós hiba (vagyis a kalibráció révén előálló mátrixok által a képsíkra transzformált, világkoordinátákkal rendelkező pontok és a kamer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síkon található képpontok átlagos négyzetes hibája) megfelelő számú (jelen esetben 15 darab) és minőségű kalibrációs ábra mellett 0.4 pixel alatti, ami a sztereo kalibráció hibájára is teljesülő felső korlát.</w:t>
      </w:r>
    </w:p>
    <w:p w14:paraId="3D64CCE4" w14:textId="77777777" w:rsidR="00482675" w:rsidRDefault="00482675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X, ill. Y irányban a módszer centiméter alatti pontossággal távolságtartó, a mélységi információt tekintve azonban, 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 kamerák nemideális voltából kifolyólag</w:t>
      </w:r>
      <w:r w:rsidR="00A10F2E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ennél nagyobb a bizonytalanság annak ellenére, hogy a diszparitástérkép kellő részletességgel rendelkezik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5F152503" w14:textId="77777777" w:rsidR="008E38FF" w:rsidRDefault="008E38F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Vagyis kijelenthető, hogy maga a diszparitástérképen alapuló háromdimenziós térrekonstrukció </w:t>
      </w:r>
      <w:r w:rsidR="00B8686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sikeresen megvalósításra került, a markerlokalizáció mélységi információját tekintve azonban </w:t>
      </w:r>
      <w:r w:rsidR="00A36CB1">
        <w:rPr>
          <w:rFonts w:ascii="Times New Roman" w:eastAsiaTheme="minorEastAsia" w:hAnsi="Times New Roman" w:cs="Times New Roman"/>
          <w:sz w:val="24"/>
          <w:szCs w:val="24"/>
          <w:lang w:val="hu-HU"/>
        </w:rPr>
        <w:t>további finomítások szükségesek a szűrési, ill. kalibrációs eljárás tekintetében.</w:t>
      </w:r>
    </w:p>
    <w:p w14:paraId="4939CA4B" w14:textId="77777777" w:rsidR="005E476B" w:rsidRPr="008F4A31" w:rsidRDefault="005E476B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4" w:name="_Toc513594575"/>
      <w:r w:rsidRPr="008F4A31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Irodalomjegyzék</w:t>
      </w:r>
      <w:bookmarkEnd w:id="24"/>
    </w:p>
    <w:p w14:paraId="49126FCB" w14:textId="77777777" w:rsidR="005E476B" w:rsidRPr="00427566" w:rsidRDefault="005E476B" w:rsidP="00427566">
      <w:pPr>
        <w:pStyle w:val="Listaszerbekezds"/>
        <w:numPr>
          <w:ilvl w:val="0"/>
          <w:numId w:val="7"/>
        </w:num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</w:pPr>
      <w:r w:rsidRPr="00427566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Bradski, G. – </w:t>
      </w:r>
      <w:r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Kaehler, A. 2008</w:t>
      </w:r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Learning OpenCV: Computer Vision with the OpenCV Library</w:t>
      </w:r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. </w:t>
      </w:r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Sebastopol: O'Reilly Media</w:t>
      </w:r>
    </w:p>
    <w:p w14:paraId="6357A2B3" w14:textId="77777777" w:rsidR="00F83E64" w:rsidRPr="00427566" w:rsidRDefault="00F83E64" w:rsidP="00427566">
      <w:pPr>
        <w:pStyle w:val="Listaszerbekezds"/>
        <w:numPr>
          <w:ilvl w:val="0"/>
          <w:numId w:val="7"/>
        </w:numPr>
        <w:tabs>
          <w:tab w:val="left" w:pos="515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27566">
        <w:rPr>
          <w:rFonts w:ascii="Times New Roman" w:hAnsi="Times New Roman" w:cs="Times New Roman"/>
          <w:sz w:val="24"/>
          <w:szCs w:val="24"/>
          <w:lang w:val="hu-HU"/>
        </w:rPr>
        <w:t>Hartley</w:t>
      </w:r>
      <w:r w:rsidR="00CD5632" w:rsidRPr="00427566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R. I. 1998. Theory and practice of projective rectification</w:t>
      </w:r>
      <w:r w:rsidR="00285111" w:rsidRPr="00427566">
        <w:rPr>
          <w:rFonts w:ascii="Times New Roman" w:hAnsi="Times New Roman" w:cs="Times New Roman"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International</w:t>
      </w:r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Journal of Computer Vision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35 115–127.</w:t>
      </w:r>
    </w:p>
    <w:p w14:paraId="340992B5" w14:textId="77777777" w:rsidR="00CD5632" w:rsidRPr="00427566" w:rsidRDefault="00CD5632" w:rsidP="00427566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427566">
        <w:rPr>
          <w:rFonts w:ascii="Times New Roman" w:hAnsi="Times New Roman" w:cs="Times New Roman"/>
          <w:sz w:val="24"/>
          <w:szCs w:val="24"/>
          <w:lang w:val="hu-HU"/>
        </w:rPr>
        <w:t>Lucchese, L. – Mitra, S. K. 2002. Using saddle points for subpixel feature detection</w:t>
      </w:r>
      <w:r w:rsidR="00427566"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in camera calibration targets.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Proceedings of the 2002 Asia Pacifi c Conference</w:t>
      </w:r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on Circuits and Systems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191–195</w:t>
      </w:r>
    </w:p>
    <w:sectPr w:rsidR="00CD5632" w:rsidRPr="00427566" w:rsidSect="00015DDD">
      <w:footerReference w:type="default" r:id="rId13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0491E" w14:textId="77777777" w:rsidR="00F904FD" w:rsidRDefault="00F904FD" w:rsidP="00015DDD">
      <w:pPr>
        <w:spacing w:after="0" w:line="240" w:lineRule="auto"/>
      </w:pPr>
      <w:r>
        <w:separator/>
      </w:r>
    </w:p>
  </w:endnote>
  <w:endnote w:type="continuationSeparator" w:id="0">
    <w:p w14:paraId="38E94932" w14:textId="77777777" w:rsidR="00F904FD" w:rsidRDefault="00F904FD" w:rsidP="0001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4311445"/>
      <w:docPartObj>
        <w:docPartGallery w:val="Page Numbers (Bottom of Page)"/>
        <w:docPartUnique/>
      </w:docPartObj>
    </w:sdtPr>
    <w:sdtEndPr/>
    <w:sdtContent>
      <w:p w14:paraId="29256AC0" w14:textId="77777777" w:rsidR="008C4F68" w:rsidRDefault="008C4F6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B7D1C6C" w14:textId="77777777" w:rsidR="008C4F68" w:rsidRDefault="008C4F6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E15B8F" w14:textId="77777777" w:rsidR="00F904FD" w:rsidRDefault="00F904FD" w:rsidP="00015DDD">
      <w:pPr>
        <w:spacing w:after="0" w:line="240" w:lineRule="auto"/>
      </w:pPr>
      <w:r>
        <w:separator/>
      </w:r>
    </w:p>
  </w:footnote>
  <w:footnote w:type="continuationSeparator" w:id="0">
    <w:p w14:paraId="591B052A" w14:textId="77777777" w:rsidR="00F904FD" w:rsidRDefault="00F904FD" w:rsidP="00015DDD">
      <w:pPr>
        <w:spacing w:after="0" w:line="240" w:lineRule="auto"/>
      </w:pPr>
      <w:r>
        <w:continuationSeparator/>
      </w:r>
    </w:p>
  </w:footnote>
  <w:footnote w:id="1">
    <w:p w14:paraId="01C03D90" w14:textId="77777777" w:rsidR="008C4F68" w:rsidRPr="00B958E7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 w:rsidRPr="00805249">
        <w:rPr>
          <w:lang w:val="en-US"/>
        </w:rPr>
        <w:t xml:space="preserve"> Bradski-Kaehler 2008</w:t>
      </w:r>
    </w:p>
  </w:footnote>
  <w:footnote w:id="2">
    <w:p w14:paraId="47066F84" w14:textId="77777777" w:rsidR="008C4F68" w:rsidRPr="00A13E84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 w:rsidRPr="00805249">
        <w:rPr>
          <w:lang w:val="en-US"/>
        </w:rPr>
        <w:t xml:space="preserve"> </w:t>
      </w:r>
      <w:r>
        <w:rPr>
          <w:lang w:val="hu-HU"/>
        </w:rPr>
        <w:t>Hartley 1998</w:t>
      </w:r>
    </w:p>
  </w:footnote>
  <w:footnote w:id="3">
    <w:p w14:paraId="5CF0E941" w14:textId="77777777" w:rsidR="008C4F68" w:rsidRPr="00A13E84" w:rsidRDefault="008C4F68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 w:rsidRPr="00A13E84">
        <w:rPr>
          <w:lang w:val="en-US"/>
        </w:rPr>
        <w:t xml:space="preserve"> Nem publikált (Camera Calibration Toolbox,</w:t>
      </w:r>
      <w:r>
        <w:rPr>
          <w:lang w:val="en-US"/>
        </w:rPr>
        <w:t xml:space="preserve"> MatLab)</w:t>
      </w:r>
    </w:p>
  </w:footnote>
  <w:footnote w:id="4">
    <w:p w14:paraId="21314C57" w14:textId="77777777" w:rsidR="008C4F68" w:rsidRPr="00AB14AD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Lucchese-Mitra 2002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8D2"/>
    <w:multiLevelType w:val="hybridMultilevel"/>
    <w:tmpl w:val="16B6B31E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A5C2A9D"/>
    <w:multiLevelType w:val="hybridMultilevel"/>
    <w:tmpl w:val="10F00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F0075"/>
    <w:multiLevelType w:val="hybridMultilevel"/>
    <w:tmpl w:val="92A2E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E302B"/>
    <w:multiLevelType w:val="hybridMultilevel"/>
    <w:tmpl w:val="46E675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0740B6"/>
    <w:multiLevelType w:val="hybridMultilevel"/>
    <w:tmpl w:val="949E12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93A03"/>
    <w:multiLevelType w:val="hybridMultilevel"/>
    <w:tmpl w:val="E4B8E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86251"/>
    <w:multiLevelType w:val="hybridMultilevel"/>
    <w:tmpl w:val="2C901A6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F7"/>
    <w:rsid w:val="00015DDD"/>
    <w:rsid w:val="00070CCF"/>
    <w:rsid w:val="0007395E"/>
    <w:rsid w:val="000D710A"/>
    <w:rsid w:val="000E1CC7"/>
    <w:rsid w:val="001264EA"/>
    <w:rsid w:val="00154469"/>
    <w:rsid w:val="001578CD"/>
    <w:rsid w:val="001746B1"/>
    <w:rsid w:val="001844E6"/>
    <w:rsid w:val="001904C9"/>
    <w:rsid w:val="001E2F86"/>
    <w:rsid w:val="00204014"/>
    <w:rsid w:val="00233F94"/>
    <w:rsid w:val="00262DEF"/>
    <w:rsid w:val="00276DEF"/>
    <w:rsid w:val="00285111"/>
    <w:rsid w:val="002B7AF7"/>
    <w:rsid w:val="002E71AF"/>
    <w:rsid w:val="002F16F3"/>
    <w:rsid w:val="002F6189"/>
    <w:rsid w:val="003043F9"/>
    <w:rsid w:val="00350404"/>
    <w:rsid w:val="00356783"/>
    <w:rsid w:val="0037688B"/>
    <w:rsid w:val="00381742"/>
    <w:rsid w:val="0038687D"/>
    <w:rsid w:val="003E673D"/>
    <w:rsid w:val="003F2493"/>
    <w:rsid w:val="00406706"/>
    <w:rsid w:val="00417B3B"/>
    <w:rsid w:val="00427566"/>
    <w:rsid w:val="0042779C"/>
    <w:rsid w:val="004434CD"/>
    <w:rsid w:val="00450C0F"/>
    <w:rsid w:val="00474C47"/>
    <w:rsid w:val="004812E5"/>
    <w:rsid w:val="00482675"/>
    <w:rsid w:val="004A5429"/>
    <w:rsid w:val="004B15D7"/>
    <w:rsid w:val="004B6BAB"/>
    <w:rsid w:val="004E5B8C"/>
    <w:rsid w:val="004F674D"/>
    <w:rsid w:val="00531114"/>
    <w:rsid w:val="005402D0"/>
    <w:rsid w:val="005501BE"/>
    <w:rsid w:val="00596673"/>
    <w:rsid w:val="005D7B2B"/>
    <w:rsid w:val="005E079B"/>
    <w:rsid w:val="005E476B"/>
    <w:rsid w:val="005F0B6A"/>
    <w:rsid w:val="00654DDA"/>
    <w:rsid w:val="00680EDE"/>
    <w:rsid w:val="006A51C0"/>
    <w:rsid w:val="006C6970"/>
    <w:rsid w:val="006D1F94"/>
    <w:rsid w:val="00726A6E"/>
    <w:rsid w:val="007272FA"/>
    <w:rsid w:val="00731A11"/>
    <w:rsid w:val="00732FC9"/>
    <w:rsid w:val="00734FDD"/>
    <w:rsid w:val="00762DF6"/>
    <w:rsid w:val="00770EFF"/>
    <w:rsid w:val="0078619F"/>
    <w:rsid w:val="0078760C"/>
    <w:rsid w:val="00793A45"/>
    <w:rsid w:val="007A722C"/>
    <w:rsid w:val="007B5E85"/>
    <w:rsid w:val="007F194F"/>
    <w:rsid w:val="0080256E"/>
    <w:rsid w:val="008025FC"/>
    <w:rsid w:val="00803B76"/>
    <w:rsid w:val="008046FB"/>
    <w:rsid w:val="00805249"/>
    <w:rsid w:val="00806F44"/>
    <w:rsid w:val="00807168"/>
    <w:rsid w:val="0083189B"/>
    <w:rsid w:val="00861AF6"/>
    <w:rsid w:val="00864774"/>
    <w:rsid w:val="008A4041"/>
    <w:rsid w:val="008C4F68"/>
    <w:rsid w:val="008E38FF"/>
    <w:rsid w:val="008F4A31"/>
    <w:rsid w:val="0090115E"/>
    <w:rsid w:val="009232A3"/>
    <w:rsid w:val="009315E6"/>
    <w:rsid w:val="00944F00"/>
    <w:rsid w:val="00946A81"/>
    <w:rsid w:val="009557D3"/>
    <w:rsid w:val="0096524A"/>
    <w:rsid w:val="00967DB3"/>
    <w:rsid w:val="0097170A"/>
    <w:rsid w:val="00980C9B"/>
    <w:rsid w:val="009B1FB6"/>
    <w:rsid w:val="009B7C41"/>
    <w:rsid w:val="009E0DE8"/>
    <w:rsid w:val="009F7A63"/>
    <w:rsid w:val="00A10F2E"/>
    <w:rsid w:val="00A13E84"/>
    <w:rsid w:val="00A178F5"/>
    <w:rsid w:val="00A36CB1"/>
    <w:rsid w:val="00A41FD6"/>
    <w:rsid w:val="00A54916"/>
    <w:rsid w:val="00A77503"/>
    <w:rsid w:val="00A84503"/>
    <w:rsid w:val="00A90CB5"/>
    <w:rsid w:val="00A976F1"/>
    <w:rsid w:val="00AB0E78"/>
    <w:rsid w:val="00AB14AD"/>
    <w:rsid w:val="00AB50F4"/>
    <w:rsid w:val="00B11B20"/>
    <w:rsid w:val="00B1338A"/>
    <w:rsid w:val="00B17832"/>
    <w:rsid w:val="00B245F1"/>
    <w:rsid w:val="00B65581"/>
    <w:rsid w:val="00B8686B"/>
    <w:rsid w:val="00B903D0"/>
    <w:rsid w:val="00B958E7"/>
    <w:rsid w:val="00C366B4"/>
    <w:rsid w:val="00C36DF1"/>
    <w:rsid w:val="00C37F93"/>
    <w:rsid w:val="00C400F3"/>
    <w:rsid w:val="00C42A5E"/>
    <w:rsid w:val="00C66BA5"/>
    <w:rsid w:val="00CC2693"/>
    <w:rsid w:val="00CD5632"/>
    <w:rsid w:val="00D30F8C"/>
    <w:rsid w:val="00D67BF9"/>
    <w:rsid w:val="00DC52AB"/>
    <w:rsid w:val="00DF2F0C"/>
    <w:rsid w:val="00E26CE1"/>
    <w:rsid w:val="00E43E59"/>
    <w:rsid w:val="00E50F5D"/>
    <w:rsid w:val="00E61C8C"/>
    <w:rsid w:val="00E62AB8"/>
    <w:rsid w:val="00EB4A53"/>
    <w:rsid w:val="00EC753D"/>
    <w:rsid w:val="00F2477A"/>
    <w:rsid w:val="00F60E42"/>
    <w:rsid w:val="00F83E64"/>
    <w:rsid w:val="00F87DD2"/>
    <w:rsid w:val="00F904FD"/>
    <w:rsid w:val="00FA70FE"/>
    <w:rsid w:val="00FD0AF5"/>
    <w:rsid w:val="00FF194E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86503"/>
  <w15:chartTrackingRefBased/>
  <w15:docId w15:val="{5662F7A6-3A94-4DBF-AB5E-8F8212D6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lang w:val="de-DE"/>
    </w:rPr>
  </w:style>
  <w:style w:type="paragraph" w:styleId="Cmsor1">
    <w:name w:val="heading 1"/>
    <w:basedOn w:val="Norml"/>
    <w:next w:val="Norml"/>
    <w:link w:val="Cmsor1Char"/>
    <w:uiPriority w:val="9"/>
    <w:qFormat/>
    <w:rsid w:val="008A4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E6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A40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A4041"/>
    <w:pPr>
      <w:outlineLvl w:val="9"/>
    </w:pPr>
    <w:rPr>
      <w:lang w:val="hu-HU" w:eastAsia="hu-HU"/>
    </w:rPr>
  </w:style>
  <w:style w:type="paragraph" w:styleId="Cm">
    <w:name w:val="Title"/>
    <w:basedOn w:val="Norml"/>
    <w:next w:val="Norml"/>
    <w:link w:val="CmChar"/>
    <w:qFormat/>
    <w:rsid w:val="008A40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A404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TJ1">
    <w:name w:val="toc 1"/>
    <w:basedOn w:val="Norml"/>
    <w:next w:val="Norml"/>
    <w:autoRedefine/>
    <w:uiPriority w:val="39"/>
    <w:unhideWhenUsed/>
    <w:rsid w:val="008A404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A4041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E67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TJ2">
    <w:name w:val="toc 2"/>
    <w:basedOn w:val="Norml"/>
    <w:next w:val="Norml"/>
    <w:autoRedefine/>
    <w:uiPriority w:val="39"/>
    <w:unhideWhenUsed/>
    <w:rsid w:val="003E673D"/>
    <w:pPr>
      <w:spacing w:after="100"/>
      <w:ind w:left="220"/>
    </w:pPr>
  </w:style>
  <w:style w:type="character" w:styleId="Helyrzszveg">
    <w:name w:val="Placeholder Text"/>
    <w:basedOn w:val="Bekezdsalapbettpusa"/>
    <w:uiPriority w:val="99"/>
    <w:semiHidden/>
    <w:rsid w:val="007B5E85"/>
    <w:rPr>
      <w:color w:val="808080"/>
    </w:rPr>
  </w:style>
  <w:style w:type="paragraph" w:styleId="Listaszerbekezds">
    <w:name w:val="List Paragraph"/>
    <w:basedOn w:val="Norml"/>
    <w:uiPriority w:val="34"/>
    <w:qFormat/>
    <w:rsid w:val="007B5E85"/>
    <w:pPr>
      <w:ind w:left="720"/>
      <w:contextualSpacing/>
    </w:pPr>
  </w:style>
  <w:style w:type="paragraph" w:styleId="Alcm">
    <w:name w:val="Subtitle"/>
    <w:basedOn w:val="Norml"/>
    <w:next w:val="Norml"/>
    <w:link w:val="AlcmChar"/>
    <w:rsid w:val="00D67BF9"/>
    <w:pPr>
      <w:keepNext/>
      <w:keepLines/>
      <w:spacing w:after="320" w:line="276" w:lineRule="auto"/>
      <w:ind w:firstLine="425"/>
    </w:pPr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character" w:customStyle="1" w:styleId="AlcmChar">
    <w:name w:val="Alcím Char"/>
    <w:basedOn w:val="Bekezdsalapbettpusa"/>
    <w:link w:val="Alcm"/>
    <w:rsid w:val="00D67BF9"/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paragraph" w:styleId="lfej">
    <w:name w:val="header"/>
    <w:basedOn w:val="Norml"/>
    <w:link w:val="lfej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15DDD"/>
    <w:rPr>
      <w:lang w:val="de-DE"/>
    </w:rPr>
  </w:style>
  <w:style w:type="paragraph" w:styleId="llb">
    <w:name w:val="footer"/>
    <w:basedOn w:val="Norml"/>
    <w:link w:val="llb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15DDD"/>
    <w:rPr>
      <w:lang w:val="de-D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58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58E7"/>
    <w:rPr>
      <w:sz w:val="20"/>
      <w:szCs w:val="20"/>
      <w:lang w:val="de-DE"/>
    </w:rPr>
  </w:style>
  <w:style w:type="character" w:styleId="Lbjegyzet-hivatkozs">
    <w:name w:val="footnote reference"/>
    <w:basedOn w:val="Bekezdsalapbettpusa"/>
    <w:uiPriority w:val="99"/>
    <w:semiHidden/>
    <w:unhideWhenUsed/>
    <w:rsid w:val="00B958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636A9FD-5E17-4585-B0F4-8F5DE4DCB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2987</Words>
  <Characters>20618</Characters>
  <Application>Microsoft Office Word</Application>
  <DocSecurity>0</DocSecurity>
  <Lines>171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Reizinger Patrik</dc:creator>
  <cp:keywords/>
  <dc:description/>
  <cp:lastModifiedBy>Reizinger Patrik</cp:lastModifiedBy>
  <cp:revision>111</cp:revision>
  <cp:lastPrinted>2018-05-10T00:14:00Z</cp:lastPrinted>
  <dcterms:created xsi:type="dcterms:W3CDTF">2018-05-06T16:24:00Z</dcterms:created>
  <dcterms:modified xsi:type="dcterms:W3CDTF">2018-05-10T00:15:00Z</dcterms:modified>
</cp:coreProperties>
</file>