
<file path=[Content_Types].xml><?xml version="1.0" encoding="utf-8"?>
<Types xmlns="http://schemas.openxmlformats.org/package/2006/content-types">
  <Default ContentType="application/vnd.openxmlformats-package.relationships+xml" Extension="rels"/>
  <Default ContentType="image/png" Extension="png"/>
  <Default ContentType="application/xml" Extension="xml"/>
  <Override ContentType="application/vnd.openxmlformats-officedocument.wordprocessingml.document.main+xml" PartName="/word/document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settings+xml" PartName="/word/settings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ackground w:color="FFFFFF"/>
  <w:body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nho8tc7stafo" w:id="0"/>
      <w:bookmarkEnd w:id="0"/>
      <w:r w:rsidDel="00000000" w:rsidR="00000000" w:rsidRPr="00000000">
        <w:rPr/>
        <w:t xml:space="preserve">Увод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Cloud Computing</w:t>
      </w:r>
      <w:r w:rsidDel="00000000" w:rsidR="00000000" w:rsidRPr="00000000">
        <w:rPr>
          <w:vertAlign w:val="superscript"/>
        </w:rPr>
        <w:t xml:space="preserve">[1]</w:t>
      </w:r>
      <w:r w:rsidDel="00000000" w:rsidR="00000000" w:rsidRPr="00000000">
        <w:rPr/>
        <w:t xml:space="preserve"> навлиза неусетно в ежедневието на хора и все повече се превръща в неизменна част от живота ни. Този процес на интегриране започва с появата на Youtube, Facebook, Google Docs, Concur Travel &amp; Expense и други SaaS</w:t>
      </w:r>
      <w:r w:rsidDel="00000000" w:rsidR="00000000" w:rsidRPr="00000000">
        <w:rPr>
          <w:vertAlign w:val="superscript"/>
        </w:rPr>
        <w:t xml:space="preserve">[2]</w:t>
      </w:r>
      <w:r w:rsidDel="00000000" w:rsidR="00000000" w:rsidRPr="00000000">
        <w:rPr/>
        <w:t xml:space="preserve"> решения. Повечето потребители на тези усулуги не правят разлика между SaaS</w:t>
      </w:r>
      <w:r w:rsidDel="00000000" w:rsidR="00000000" w:rsidRPr="00000000">
        <w:rPr>
          <w:vertAlign w:val="superscript"/>
        </w:rPr>
        <w:t xml:space="preserve">[2]</w:t>
      </w:r>
      <w:r w:rsidDel="00000000" w:rsidR="00000000" w:rsidRPr="00000000">
        <w:rPr/>
        <w:t xml:space="preserve"> и статичен Website</w:t>
      </w:r>
      <w:r w:rsidDel="00000000" w:rsidR="00000000" w:rsidRPr="00000000">
        <w:rPr>
          <w:vertAlign w:val="superscript"/>
        </w:rPr>
        <w:t xml:space="preserve">[3]</w:t>
      </w:r>
      <w:r w:rsidDel="00000000" w:rsidR="00000000" w:rsidRPr="00000000">
        <w:rPr/>
        <w:t xml:space="preserve">. За разлика от тях, разработчиците на облачни приложения ежедневно се сблъскват с предизвикателства и трудности, свързани с процесите на имплементация, интегриране, Application Lifecycle Management</w:t>
      </w:r>
      <w:r w:rsidDel="00000000" w:rsidR="00000000" w:rsidRPr="00000000">
        <w:rPr>
          <w:vertAlign w:val="superscript"/>
        </w:rPr>
        <w:t xml:space="preserve">[4]</w:t>
      </w:r>
      <w:r w:rsidDel="00000000" w:rsidR="00000000" w:rsidRPr="00000000">
        <w:rPr/>
        <w:t xml:space="preserve"> и други.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Първото изпитание на което са подложени софтуерните инжeнери е инсталирането на всички необходими инструменти преди да започне процеса на разработване. Примери за това са специфичните за проекта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, Build System</w:t>
      </w:r>
      <w:r w:rsidDel="00000000" w:rsidR="00000000" w:rsidRPr="00000000">
        <w:rPr>
          <w:vertAlign w:val="superscript"/>
        </w:rPr>
        <w:t xml:space="preserve">[7]</w:t>
      </w:r>
      <w:r w:rsidDel="00000000" w:rsidR="00000000" w:rsidRPr="00000000">
        <w:rPr/>
        <w:t xml:space="preserve">, Framework</w:t>
      </w:r>
      <w:r w:rsidDel="00000000" w:rsidR="00000000" w:rsidRPr="00000000">
        <w:rPr>
          <w:vertAlign w:val="superscript"/>
        </w:rPr>
        <w:t xml:space="preserve">[8]</w:t>
      </w:r>
      <w:r w:rsidDel="00000000" w:rsidR="00000000" w:rsidRPr="00000000">
        <w:rPr/>
        <w:t xml:space="preserve">, Server</w:t>
      </w:r>
      <w:r w:rsidDel="00000000" w:rsidR="00000000" w:rsidRPr="00000000">
        <w:rPr>
          <w:vertAlign w:val="superscript"/>
        </w:rPr>
        <w:t xml:space="preserve">[9]</w:t>
      </w:r>
      <w:r w:rsidDel="00000000" w:rsidR="00000000" w:rsidRPr="00000000">
        <w:rPr/>
        <w:t xml:space="preserve">, Source  Control System</w:t>
      </w:r>
      <w:r w:rsidDel="00000000" w:rsidR="00000000" w:rsidRPr="00000000">
        <w:rPr>
          <w:vertAlign w:val="superscript"/>
        </w:rPr>
        <w:t xml:space="preserve">[10]</w:t>
      </w:r>
      <w:r w:rsidDel="00000000" w:rsidR="00000000" w:rsidRPr="00000000">
        <w:rPr/>
        <w:t xml:space="preserve">, SDK</w:t>
      </w:r>
      <w:r w:rsidDel="00000000" w:rsidR="00000000" w:rsidRPr="00000000">
        <w:rPr>
          <w:vertAlign w:val="superscript"/>
        </w:rPr>
        <w:t xml:space="preserve">[11]</w:t>
      </w:r>
      <w:r w:rsidDel="00000000" w:rsidR="00000000" w:rsidRPr="00000000">
        <w:rPr/>
        <w:t xml:space="preserve"> и други. Следва цикълът на разработка, писане на тестове и продуктивен код. За да се провери дали текущата имплементацията  работи коректно се използва тестова система (най-често локален Server</w:t>
      </w:r>
      <w:r w:rsidDel="00000000" w:rsidR="00000000" w:rsidRPr="00000000">
        <w:rPr>
          <w:vertAlign w:val="superscript"/>
        </w:rPr>
        <w:t xml:space="preserve">[9]</w:t>
      </w:r>
      <w:r w:rsidDel="00000000" w:rsidR="00000000" w:rsidRPr="00000000">
        <w:rPr/>
        <w:t xml:space="preserve">). След като всички тестове се изпълняват успешно и продуктивния код е готов, следва да се изпробва, дали програмата може да работи не само в тестовата среда, но и в условията на реалната система. Преди да се изпробва поведението на програмата в реалната среда, трябва да се мине през процес на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на приложението и всички необходими артефакти. Следващата стъпка е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в реалната система.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Тези стъпки накратко описват как протича един пълен цикъл от процеса на разработване, тестване,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и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на дори и най-простото облачно приложение. Най-често само един цикъл не стига за да се завърши програмното задание. Така процесът на работа от еднократен се превръща в итеративен. В повечето случаи за завършването на един пълен цикъл е необходимо значително време, което в комбинация с итеративния подход за решаване на поставената задача, води до драстично понижен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 и многократно увеличeн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  <w:t xml:space="preserve">Текущата дипломна работа има за цел да представи ползите от използването на съвременни технологии като Cloud Computing</w:t>
      </w:r>
      <w:r w:rsidDel="00000000" w:rsidR="00000000" w:rsidRPr="00000000">
        <w:rPr>
          <w:vertAlign w:val="superscript"/>
        </w:rPr>
        <w:t xml:space="preserve">[1]</w:t>
      </w:r>
      <w:r w:rsidDel="00000000" w:rsidR="00000000" w:rsidRPr="00000000">
        <w:rPr/>
        <w:t xml:space="preserve"> и</w:t>
      </w:r>
      <w:r w:rsidDel="00000000" w:rsidR="00000000" w:rsidRPr="00000000">
        <w:rPr/>
        <w:t xml:space="preserve">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, в съчетание с добре познати концепции като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и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. Симбиозата на тези технологии и концпеции води до значително улесняването на софтуерните инженери при разработването на облачни приложения, максимален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 и минимален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jgn45crojpnz" w:id="1"/>
      <w:bookmarkEnd w:id="1"/>
      <w:r w:rsidDel="00000000" w:rsidR="00000000" w:rsidRPr="00000000">
        <w:rPr/>
        <w:t xml:space="preserve">Мотивация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Ползите от избора на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пред стандартно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са повече от една. Най-очевидната полза е, че изискванията към компютрите, използвани за разработка, намаляват драстично (скорост на изчисленията, оперативна памет, твърд диск и други). Единственото, от което имат нужда разработчиците, е добра интернет връзка и съвременен Browser</w:t>
      </w:r>
      <w:r w:rsidDel="00000000" w:rsidR="00000000" w:rsidRPr="00000000">
        <w:rPr>
          <w:vertAlign w:val="superscript"/>
        </w:rPr>
        <w:t xml:space="preserve">[20]</w:t>
      </w:r>
      <w:r w:rsidDel="00000000" w:rsidR="00000000" w:rsidRPr="00000000">
        <w:rPr/>
        <w:t xml:space="preserve">. Само това подобрение води до следните резултати - намалени оперативни разходи, разходи за амортизация и морално изхабяване. Друг не толкова очевиден плюс за софтуерните фирми, е липсата на време за първоначална инсталация на всички необходими инструменти и настройки на работната среда. Това води до минимален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 преди започване на разработване.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Съчетанието между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и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води до значително предимство спрямо стандартния модел на работа. Липсата на времена за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и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ускорява допълнително работния процес. Програмирането директно върху реална/работна среда елиминира грешките, които се получават при транспортиране на готовия продукт от тестовата система към реалната среда. Всичко това е възможно благодарение на принципите взети от програмирането на микроконтролери и логически схеми работеща върху платка, така наречения In-System Programming</w:t>
      </w:r>
      <w:r w:rsidDel="00000000" w:rsidR="00000000" w:rsidRPr="00000000">
        <w:rPr>
          <w:vertAlign w:val="superscript"/>
        </w:rPr>
        <w:t xml:space="preserve">[21]</w:t>
      </w:r>
      <w:r w:rsidDel="00000000" w:rsidR="00000000" w:rsidRPr="00000000">
        <w:rPr/>
        <w:t xml:space="preserve"> модел.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Комбинацията на горните технологии и концепции с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техники и принципи като използването на Template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, Wizard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 и други, значително намаляват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 и ускоряват процеса на имплементация.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техниките до голяма степен елиминират писането на Boilerplate Code</w:t>
      </w:r>
      <w:r w:rsidDel="00000000" w:rsidR="00000000" w:rsidRPr="00000000">
        <w:rPr>
          <w:vertAlign w:val="superscript"/>
        </w:rPr>
        <w:t xml:space="preserve">[24]</w:t>
      </w:r>
      <w:r w:rsidDel="00000000" w:rsidR="00000000" w:rsidRPr="00000000">
        <w:rPr/>
        <w:t xml:space="preserve"> и спомагат за концентрация на усилията върху съществената бизнес логика.</w:t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0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nzeasszdztv" w:id="2"/>
      <w:bookmarkEnd w:id="2"/>
      <w:r w:rsidDel="00000000" w:rsidR="00000000" w:rsidRPr="00000000">
        <w:rPr/>
        <w:t xml:space="preserve">Цел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Целта на дипломната работа е проектирането и реализирането на модули за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инструменти за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на облачни приложения. Реализираните модули трябва да могат да се използват в процеса на разработката на облачно приложение.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За постигането на поставената цел, в дипломната работа са дефинирани следните задачи: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/>
        <w:t xml:space="preserve">Да се направи обзор и сравнителен анализ на съществуващи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/>
        <w:t xml:space="preserve">Проектиране и интегриране на модули за избраното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numPr>
          <w:ilvl w:val="0"/>
          <w:numId w:val="3"/>
        </w:numPr>
        <w:ind w:left="720" w:hanging="360"/>
        <w:contextualSpacing w:val="1"/>
        <w:rPr/>
      </w:pPr>
      <w:r w:rsidDel="00000000" w:rsidR="00000000" w:rsidRPr="00000000">
        <w:rPr/>
        <w:t xml:space="preserve">Създаване на облачно приложение с избраното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left="0" w:firstLine="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z7a26sib7ml3" w:id="3"/>
      <w:bookmarkEnd w:id="3"/>
      <w:r w:rsidDel="00000000" w:rsidR="00000000" w:rsidRPr="00000000">
        <w:rPr/>
        <w:t xml:space="preserve">Обзор и сравнителен анализ на съществуващи решения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Обявената от Eclipse</w:t>
      </w:r>
      <w:r w:rsidDel="00000000" w:rsidR="00000000" w:rsidRPr="00000000">
        <w:rPr>
          <w:vertAlign w:val="superscript"/>
        </w:rPr>
        <w:t xml:space="preserve">[25]</w:t>
      </w:r>
      <w:r w:rsidDel="00000000" w:rsidR="00000000" w:rsidRPr="00000000">
        <w:rPr/>
        <w:t xml:space="preserve"> инициатива за създаване на индустриален стандарт за разрабоване в облака, показва че сме достигнали до нов етап в използването на инструменти за създаване на софтуер. В момента се намираме в началото на преход от използване на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и On-Premises</w:t>
      </w:r>
      <w:r w:rsidDel="00000000" w:rsidR="00000000" w:rsidRPr="00000000">
        <w:rPr>
          <w:vertAlign w:val="superscript"/>
        </w:rPr>
        <w:t xml:space="preserve">[26]</w:t>
      </w:r>
      <w:r w:rsidDel="00000000" w:rsidR="00000000" w:rsidRPr="00000000">
        <w:rPr/>
        <w:t xml:space="preserve"> софтуер към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и On-Demand</w:t>
      </w:r>
      <w:r w:rsidDel="00000000" w:rsidR="00000000" w:rsidRPr="00000000">
        <w:rPr>
          <w:vertAlign w:val="superscript"/>
        </w:rPr>
        <w:t xml:space="preserve">[27]</w:t>
      </w:r>
      <w:r w:rsidDel="00000000" w:rsidR="00000000" w:rsidRPr="00000000">
        <w:rPr/>
        <w:t xml:space="preserve"> услуги  (</w:t>
      </w:r>
      <w:hyperlink r:id="rId5">
        <w:r w:rsidDel="00000000" w:rsidR="00000000" w:rsidRPr="00000000">
          <w:rPr>
            <w:color w:val="1155cc"/>
            <w:u w:val="single"/>
          </w:rPr>
          <w:t xml:space="preserve">https://www.eclipse.org/org/press-release/20141027_cloud_initiative.php</w:t>
        </w:r>
      </w:hyperlink>
      <w:r w:rsidDel="00000000" w:rsidR="00000000" w:rsidRPr="00000000">
        <w:rPr/>
        <w:t xml:space="preserve">).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В настоящата дипломна работа ще бъдат разгледани следните проекти, част от които участват в ECD</w:t>
      </w:r>
      <w:r w:rsidDel="00000000" w:rsidR="00000000" w:rsidRPr="00000000">
        <w:rPr>
          <w:vertAlign w:val="superscript"/>
        </w:rPr>
        <w:t xml:space="preserve">[28]</w:t>
      </w:r>
      <w:r w:rsidDel="00000000" w:rsidR="00000000" w:rsidRPr="00000000">
        <w:rPr/>
        <w:t xml:space="preserve"> - инициатива за създаване на индустриален стандарт за разработване в облака: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t xml:space="preserve">Eclipse Orion (IBM)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t xml:space="preserve">Eclipse Flux (Pivotal)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t xml:space="preserve">Eclipse Che (Codenvy)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t xml:space="preserve">Eclipse Dirigible (SAP)</w:t>
      </w:r>
    </w:p>
    <w:p w:rsidR="00000000" w:rsidDel="00000000" w:rsidP="00000000" w:rsidRDefault="00000000" w:rsidRPr="00000000">
      <w:pPr>
        <w:numPr>
          <w:ilvl w:val="0"/>
          <w:numId w:val="9"/>
        </w:numPr>
        <w:ind w:left="720" w:hanging="360"/>
        <w:contextualSpacing w:val="1"/>
        <w:rPr/>
      </w:pPr>
      <w:r w:rsidDel="00000000" w:rsidR="00000000" w:rsidRPr="00000000">
        <w:rPr/>
        <w:t xml:space="preserve">Cloud9 (Cloud9 IDE, Inc)</w:t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d02m0wpq44fr" w:id="4"/>
      <w:bookmarkEnd w:id="4"/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5sql56wva82t" w:id="5"/>
      <w:bookmarkEnd w:id="5"/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4g8e1tr8kpjl" w:id="6"/>
      <w:bookmarkEnd w:id="6"/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mtd2rypizwvh" w:id="7"/>
      <w:bookmarkEnd w:id="7"/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</w:pPr>
      <w:bookmarkStart w:colFirst="0" w:colLast="0" w:name="h.w5oqg0xu88lz" w:id="8"/>
      <w:bookmarkEnd w:id="8"/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k62t4wexhr0o" w:id="9"/>
      <w:bookmarkEnd w:id="9"/>
      <w:r w:rsidDel="00000000" w:rsidR="00000000" w:rsidRPr="00000000">
        <w:rPr/>
        <w:t xml:space="preserve">Eclipse Orion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“Eclipse Orion” е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 предимно разработен от “IBM”, който предлага онлайн редактор за JavaScript и други динамични езици.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Основните му предимства са, че позволява лесна конфигурация и интеграция на други облачни услуги както и лесно писане и добавяне на Plugins</w:t>
      </w:r>
      <w:r w:rsidDel="00000000" w:rsidR="00000000" w:rsidRPr="00000000">
        <w:rPr>
          <w:vertAlign w:val="superscript"/>
        </w:rPr>
        <w:t xml:space="preserve">[30]</w:t>
      </w:r>
      <w:r w:rsidDel="00000000" w:rsidR="00000000" w:rsidRPr="00000000">
        <w:rPr/>
        <w:t xml:space="preserve"> с нови функционалности. Eclipse Orion позволява лесен Cross-Site Workflow</w:t>
      </w:r>
      <w:r w:rsidDel="00000000" w:rsidR="00000000" w:rsidRPr="00000000">
        <w:rPr>
          <w:vertAlign w:val="superscript"/>
        </w:rPr>
        <w:t xml:space="preserve">[31]</w:t>
      </w:r>
      <w:r w:rsidDel="00000000" w:rsidR="00000000" w:rsidRPr="00000000">
        <w:rPr/>
        <w:t xml:space="preserve"> и разнообразие от Integration Points</w:t>
      </w:r>
      <w:r w:rsidDel="00000000" w:rsidR="00000000" w:rsidRPr="00000000">
        <w:rPr>
          <w:vertAlign w:val="superscript"/>
        </w:rPr>
        <w:t xml:space="preserve">[32]</w:t>
      </w:r>
      <w:r w:rsidDel="00000000" w:rsidR="00000000" w:rsidRPr="00000000">
        <w:rPr/>
        <w:t xml:space="preserve">. Поради добрата си модуларизация и Loose Coupling</w:t>
      </w:r>
      <w:r w:rsidDel="00000000" w:rsidR="00000000" w:rsidRPr="00000000">
        <w:rPr>
          <w:vertAlign w:val="superscript"/>
        </w:rPr>
        <w:t xml:space="preserve">[33]</w:t>
      </w:r>
      <w:r w:rsidDel="00000000" w:rsidR="00000000" w:rsidRPr="00000000">
        <w:rPr/>
        <w:t xml:space="preserve">, части от проекта, като редактора, могат лесно да се преизползват в други проекти.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Най-големите му недостатъци са, че липсват собствени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APIs</w:t>
      </w:r>
      <w:r w:rsidDel="00000000" w:rsidR="00000000" w:rsidRPr="00000000">
        <w:rPr>
          <w:vertAlign w:val="superscript"/>
        </w:rPr>
        <w:t xml:space="preserve">[34]</w:t>
      </w:r>
      <w:r w:rsidDel="00000000" w:rsidR="00000000" w:rsidRPr="00000000">
        <w:rPr/>
        <w:t xml:space="preserve">, Templates</w:t>
      </w:r>
      <w:r w:rsidDel="00000000" w:rsidR="00000000" w:rsidRPr="00000000">
        <w:rPr>
          <w:vertAlign w:val="superscript"/>
        </w:rPr>
        <w:t xml:space="preserve">[22] </w:t>
      </w:r>
      <w:r w:rsidDel="00000000" w:rsidR="00000000" w:rsidRPr="00000000">
        <w:rPr/>
        <w:t xml:space="preserve">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. Заради липсата на тези основни звена, Eclipse Orion е по-подходящ за обединяваща точка на различни облачни услуги, а не толкова като самостоятелна среда, в която протичат всички стъпки по разработка, настройка, конфигурация и Monitoring</w:t>
      </w:r>
      <w:r w:rsidDel="00000000" w:rsidR="00000000" w:rsidRPr="00000000">
        <w:rPr>
          <w:vertAlign w:val="superscript"/>
        </w:rPr>
        <w:t xml:space="preserve">[35]</w:t>
      </w:r>
      <w:r w:rsidDel="00000000" w:rsidR="00000000" w:rsidRPr="00000000">
        <w:rPr/>
        <w:t xml:space="preserve"> на облачни приложения.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72150" cy="4318000"/>
            <wp:effectExtent b="0" l="0" r="0" t="0"/>
            <wp:docPr descr="Eclipse Orion - Workspace.png" id="8" name="image19.png"/>
            <a:graphic>
              <a:graphicData uri="http://schemas.openxmlformats.org/drawingml/2006/picture">
                <pic:pic>
                  <pic:nvPicPr>
                    <pic:cNvPr descr="Eclipse Orion - Workspace.png" id="0" name="image1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1 Работен плот на проекти в Eclipse Orion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2150" cy="4330700"/>
            <wp:effectExtent b="0" l="0" r="0" t="0"/>
            <wp:docPr descr="Eclipse Orion - Editor.png" id="7" name="image18.png"/>
            <a:graphic>
              <a:graphicData uri="http://schemas.openxmlformats.org/drawingml/2006/picture">
                <pic:pic>
                  <pic:nvPicPr>
                    <pic:cNvPr descr="Eclipse Orion - Editor.png" id="0" name="image18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2 Редактор на изходен код на Eclipse Orion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64j3hiinhbb8" w:id="10"/>
      <w:bookmarkEnd w:id="10"/>
      <w:r w:rsidDel="00000000" w:rsidR="00000000" w:rsidRPr="00000000">
        <w:rPr/>
        <w:t xml:space="preserve">Eclipse Flux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“Pivotal” е компанията, която е с основен принос за създаването на проекта “Eclipse Flux”. Мисията на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проекта е, да позволи плавен преход, за разработчиците, от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към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Предимството на този проект е, че позволява лесна синхронизация на проекти от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, като по този начин софтуерните разработчици могат да изберат, кои неща да правят с Desktop IDE</w:t>
      </w:r>
      <w:r w:rsidDel="00000000" w:rsidR="00000000" w:rsidRPr="00000000">
        <w:rPr>
          <w:vertAlign w:val="superscript"/>
        </w:rPr>
        <w:t xml:space="preserve">[19]</w:t>
      </w:r>
      <w:r w:rsidDel="00000000" w:rsidR="00000000" w:rsidRPr="00000000">
        <w:rPr/>
        <w:t xml:space="preserve"> и кои с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. Тази функционалност е възможна благодарение на архитектура за дистрибутирано изпращане/получаване на съобщения, липса на спицифика относно езика на програмиране и изпращане/получаване на съобщения в дистрибутираната среда в реално време. Други плюсове на проекта са използването на Micro Services</w:t>
      </w:r>
      <w:r w:rsidDel="00000000" w:rsidR="00000000" w:rsidRPr="00000000">
        <w:rPr>
          <w:vertAlign w:val="superscript"/>
        </w:rPr>
        <w:t xml:space="preserve">[36]</w:t>
      </w:r>
      <w:r w:rsidDel="00000000" w:rsidR="00000000" w:rsidRPr="00000000">
        <w:rPr/>
        <w:t xml:space="preserve"> и интеграцията с Eclipse Orion.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Съществени недостатъци са, липсата на собствени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APIs</w:t>
      </w:r>
      <w:r w:rsidDel="00000000" w:rsidR="00000000" w:rsidRPr="00000000">
        <w:rPr>
          <w:vertAlign w:val="superscript"/>
        </w:rPr>
        <w:t xml:space="preserve">[34]</w:t>
      </w:r>
      <w:r w:rsidDel="00000000" w:rsidR="00000000" w:rsidRPr="00000000">
        <w:rPr/>
        <w:t xml:space="preserve">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,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 и други. Целта на проекта е да бъде интегриран в екосистема, която предлага липсващите функционалности.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drawing>
          <wp:inline distB="114300" distT="114300" distL="114300" distR="114300">
            <wp:extent cx="5772150" cy="3251200"/>
            <wp:effectExtent b="0" l="0" r="0" t="0"/>
            <wp:docPr descr="Eclipse Flux - Connecting Project.png" id="13" name="image25.png"/>
            <a:graphic>
              <a:graphicData uri="http://schemas.openxmlformats.org/drawingml/2006/picture">
                <pic:pic>
                  <pic:nvPicPr>
                    <pic:cNvPr descr="Eclipse Flux - Connecting Project.png" id="0" name="image2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3 Синхронизиране на проект от Eclipse Desktop IDE в Eclipse Flux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j6lm7smenkuh" w:id="11"/>
      <w:bookmarkEnd w:id="11"/>
      <w:r w:rsidDel="00000000" w:rsidR="00000000" w:rsidRPr="00000000">
        <w:rPr/>
        <w:t xml:space="preserve">Eclipse 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“Eclipse Che” е името на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проекта за “cloud IDE”</w:t>
      </w:r>
      <w:r w:rsidDel="00000000" w:rsidR="00000000" w:rsidRPr="00000000">
        <w:rPr>
          <w:b w:val="1"/>
        </w:rPr>
        <w:t xml:space="preserve"> </w:t>
      </w:r>
      <w:r w:rsidDel="00000000" w:rsidR="00000000" w:rsidRPr="00000000">
        <w:rPr/>
        <w:t xml:space="preserve">(WebIDE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), предимно разработен от компанията “Codenvy”.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Голямото разнообразие от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е освноното му предимство, някои от тях са: Java, Android, C/C++, JavaScript, PHP, Ruby и Go. Освен тях, Eclipse Che  предлага и повечето известни Build Systems</w:t>
      </w:r>
      <w:r w:rsidDel="00000000" w:rsidR="00000000" w:rsidRPr="00000000">
        <w:rPr>
          <w:vertAlign w:val="superscript"/>
        </w:rPr>
        <w:t xml:space="preserve">[7]</w:t>
      </w:r>
      <w:r w:rsidDel="00000000" w:rsidR="00000000" w:rsidRPr="00000000">
        <w:rPr/>
        <w:t xml:space="preserve"> като Maven</w:t>
      </w:r>
      <w:r w:rsidDel="00000000" w:rsidR="00000000" w:rsidRPr="00000000">
        <w:rPr>
          <w:vertAlign w:val="superscript"/>
        </w:rPr>
        <w:t xml:space="preserve">[37]</w:t>
      </w:r>
      <w:r w:rsidDel="00000000" w:rsidR="00000000" w:rsidRPr="00000000">
        <w:rPr/>
        <w:t xml:space="preserve">, Ant</w:t>
      </w:r>
      <w:r w:rsidDel="00000000" w:rsidR="00000000" w:rsidRPr="00000000">
        <w:rPr>
          <w:vertAlign w:val="superscript"/>
        </w:rPr>
        <w:t xml:space="preserve">[38]</w:t>
      </w:r>
      <w:r w:rsidDel="00000000" w:rsidR="00000000" w:rsidRPr="00000000">
        <w:rPr/>
        <w:t xml:space="preserve">, Grunt</w:t>
      </w:r>
      <w:r w:rsidDel="00000000" w:rsidR="00000000" w:rsidRPr="00000000">
        <w:rPr>
          <w:vertAlign w:val="superscript"/>
        </w:rPr>
        <w:t xml:space="preserve">[39]</w:t>
      </w:r>
      <w:r w:rsidDel="00000000" w:rsidR="00000000" w:rsidRPr="00000000">
        <w:rPr/>
        <w:t xml:space="preserve"> и други. В основата на много добрата контейнерна модулоризация е поставен Docker</w:t>
      </w:r>
      <w:r w:rsidDel="00000000" w:rsidR="00000000" w:rsidRPr="00000000">
        <w:rPr>
          <w:vertAlign w:val="superscript"/>
        </w:rPr>
        <w:t xml:space="preserve">[40]</w:t>
      </w:r>
      <w:r w:rsidDel="00000000" w:rsidR="00000000" w:rsidRPr="00000000">
        <w:rPr/>
        <w:t xml:space="preserve">. Той позволява на Eclipse Che да предостави много на брой и напълно изолирани един от друг,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, Build System</w:t>
      </w:r>
      <w:r w:rsidDel="00000000" w:rsidR="00000000" w:rsidRPr="00000000">
        <w:rPr>
          <w:vertAlign w:val="superscript"/>
        </w:rPr>
        <w:t xml:space="preserve">[7]</w:t>
      </w:r>
      <w:r w:rsidDel="00000000" w:rsidR="00000000" w:rsidRPr="00000000">
        <w:rPr/>
        <w:t xml:space="preserve"> и виртуални машини. Благодарение на всичко това, Eclipse Che успява да автоматизира процесите по настройка на работната среда и необходимите инструменти, като ги пренася в облака.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Освновен недостатък на това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 е, че стандартният модел на разработка е запазен.  Той е същият както при On-Premises</w:t>
      </w:r>
      <w:r w:rsidDel="00000000" w:rsidR="00000000" w:rsidRPr="00000000">
        <w:rPr>
          <w:vertAlign w:val="superscript"/>
        </w:rPr>
        <w:t xml:space="preserve">[26]</w:t>
      </w:r>
      <w:r w:rsidDel="00000000" w:rsidR="00000000" w:rsidRPr="00000000">
        <w:rPr/>
        <w:t xml:space="preserve"> софтуера, което носи със себе си нисък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. Използването на този модел на работа налага наличието на фази като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,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, стартиране на отделна виртуална машина, стартиране на отдалечен сървър и други. Друг голям минус е липсата на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, които биха ускорили процеса на разработване.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45919" cy="4026057"/>
            <wp:effectExtent b="0" l="0" r="0" t="0"/>
            <wp:docPr descr="Eclipse Che - Workspace.png" id="2" name="image08.png"/>
            <a:graphic>
              <a:graphicData uri="http://schemas.openxmlformats.org/drawingml/2006/picture">
                <pic:pic>
                  <pic:nvPicPr>
                    <pic:cNvPr descr="Eclipse Che - Workspace.png" id="0" name="image08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45919" cy="40260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4 Начална страница на Eclipse Che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82466" cy="4136231"/>
            <wp:effectExtent b="0" l="0" r="0" t="0"/>
            <wp:docPr descr="Eclipse Che - Servlet - small.png" id="10" name="image21.png"/>
            <a:graphic>
              <a:graphicData uri="http://schemas.openxmlformats.org/drawingml/2006/picture">
                <pic:pic>
                  <pic:nvPicPr>
                    <pic:cNvPr descr="Eclipse Che - Servlet - small.png" id="0" name="image2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2466" cy="41362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5 Работен плот на проект в Eclipse Che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r0b0rt76mn86" w:id="12"/>
      <w:bookmarkEnd w:id="12"/>
      <w:r w:rsidDel="00000000" w:rsidR="00000000" w:rsidRPr="00000000">
        <w:rPr/>
        <w:t xml:space="preserve">Eclipse Dirigible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“SAP” е компанията с основен принос за създаването на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проекта “Eclipse Dirigible”. Проектът предлага IDEaaS</w:t>
      </w:r>
      <w:r w:rsidDel="00000000" w:rsidR="00000000" w:rsidRPr="00000000">
        <w:rPr>
          <w:vertAlign w:val="superscript"/>
        </w:rPr>
        <w:t xml:space="preserve">[41]</w:t>
      </w:r>
      <w:r w:rsidDel="00000000" w:rsidR="00000000" w:rsidRPr="00000000">
        <w:rPr/>
        <w:t xml:space="preserve"> услуга (WebIDE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) за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 на облачни приложения.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Най-големите предимства на проекта са възможностите за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,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чрез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, висок Turnaround Time</w:t>
      </w:r>
      <w:r w:rsidDel="00000000" w:rsidR="00000000" w:rsidRPr="00000000">
        <w:rPr>
          <w:vertAlign w:val="superscript"/>
        </w:rPr>
        <w:t xml:space="preserve">[14]</w:t>
      </w:r>
      <w:r w:rsidDel="00000000" w:rsidR="00000000" w:rsidRPr="00000000">
        <w:rPr/>
        <w:t xml:space="preserve">, нисък Overhead</w:t>
      </w:r>
      <w:r w:rsidDel="00000000" w:rsidR="00000000" w:rsidRPr="00000000">
        <w:rPr>
          <w:vertAlign w:val="superscript"/>
        </w:rPr>
        <w:t xml:space="preserve">[15]</w:t>
      </w:r>
      <w:r w:rsidDel="00000000" w:rsidR="00000000" w:rsidRPr="00000000">
        <w:rPr/>
        <w:t xml:space="preserve">, липса на време за Build</w:t>
      </w:r>
      <w:r w:rsidDel="00000000" w:rsidR="00000000" w:rsidRPr="00000000">
        <w:rPr>
          <w:vertAlign w:val="superscript"/>
        </w:rPr>
        <w:t xml:space="preserve">[12]</w:t>
      </w:r>
      <w:r w:rsidDel="00000000" w:rsidR="00000000" w:rsidRPr="00000000">
        <w:rPr/>
        <w:t xml:space="preserve"> и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,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за Java, JavaScript, Groovy, Ruby, както и лесното транспортиране на проекти от една система в друга. Друг плюс е графичния интерфейс, който до голяма степен прилича на Eclipse IDE, това значително улеснява разработчиците, които за първи път използват IDEaaS</w:t>
      </w:r>
      <w:r w:rsidDel="00000000" w:rsidR="00000000" w:rsidRPr="00000000">
        <w:rPr>
          <w:vertAlign w:val="superscript"/>
        </w:rPr>
        <w:t xml:space="preserve">[41]</w:t>
      </w:r>
      <w:r w:rsidDel="00000000" w:rsidR="00000000" w:rsidRPr="00000000">
        <w:rPr/>
        <w:t xml:space="preserve"> услугата. Проектът предлага възможности за Offline</w:t>
      </w:r>
      <w:r w:rsidDel="00000000" w:rsidR="00000000" w:rsidRPr="00000000">
        <w:rPr>
          <w:vertAlign w:val="superscript"/>
        </w:rPr>
        <w:t xml:space="preserve">[42]</w:t>
      </w:r>
      <w:r w:rsidDel="00000000" w:rsidR="00000000" w:rsidRPr="00000000">
        <w:rPr/>
        <w:t xml:space="preserve"> работа като инсталиранието на Plugins</w:t>
      </w:r>
      <w:r w:rsidDel="00000000" w:rsidR="00000000" w:rsidRPr="00000000">
        <w:rPr>
          <w:vertAlign w:val="superscript"/>
        </w:rPr>
        <w:t xml:space="preserve">[30]</w:t>
      </w:r>
      <w:r w:rsidDel="00000000" w:rsidR="00000000" w:rsidRPr="00000000">
        <w:rPr/>
        <w:t xml:space="preserve"> за Eclipse IDE или работата с локален сървър. На последно място, но не и по-важност е лесното Extensibility</w:t>
      </w:r>
      <w:r w:rsidDel="00000000" w:rsidR="00000000" w:rsidRPr="00000000">
        <w:rPr>
          <w:vertAlign w:val="superscript"/>
        </w:rPr>
        <w:t xml:space="preserve">[55]</w:t>
      </w:r>
      <w:r w:rsidDel="00000000" w:rsidR="00000000" w:rsidRPr="00000000">
        <w:rPr/>
        <w:t xml:space="preserve"> на проекта, чрез писане на 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и Client-side</w:t>
      </w:r>
      <w:r w:rsidDel="00000000" w:rsidR="00000000" w:rsidRPr="00000000">
        <w:rPr>
          <w:vertAlign w:val="superscript"/>
        </w:rPr>
        <w:t xml:space="preserve">[56]</w:t>
      </w:r>
      <w:r w:rsidDel="00000000" w:rsidR="00000000" w:rsidRPr="00000000">
        <w:rPr/>
        <w:t xml:space="preserve"> Plugins</w:t>
      </w:r>
      <w:r w:rsidDel="00000000" w:rsidR="00000000" w:rsidRPr="00000000">
        <w:rPr>
          <w:vertAlign w:val="superscript"/>
        </w:rPr>
        <w:t xml:space="preserve">[30]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Няколко минуса към оценката на проекта са липсата на добър Code Completion</w:t>
      </w:r>
      <w:r w:rsidDel="00000000" w:rsidR="00000000" w:rsidRPr="00000000">
        <w:rPr>
          <w:vertAlign w:val="superscript"/>
        </w:rPr>
        <w:t xml:space="preserve">[43]</w:t>
      </w:r>
      <w:r w:rsidDel="00000000" w:rsidR="00000000" w:rsidRPr="00000000">
        <w:rPr/>
        <w:t xml:space="preserve"> и Single Sign-On</w:t>
      </w:r>
      <w:r w:rsidDel="00000000" w:rsidR="00000000" w:rsidRPr="00000000">
        <w:rPr>
          <w:vertAlign w:val="superscript"/>
        </w:rPr>
        <w:t xml:space="preserve">[44]</w:t>
      </w:r>
      <w:r w:rsidDel="00000000" w:rsidR="00000000" w:rsidRPr="00000000">
        <w:rPr/>
        <w:t xml:space="preserve"> опции за вписване чрез социални мрежи като Facebook, Github и други.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drawing>
          <wp:inline distB="114300" distT="114300" distL="114300" distR="114300">
            <wp:extent cx="5581650" cy="4246107"/>
            <wp:effectExtent b="0" l="0" r="0" t="0"/>
            <wp:docPr descr="Eclipse Dirigible - Registry.png" id="6" name="image17.png"/>
            <a:graphic>
              <a:graphicData uri="http://schemas.openxmlformats.org/drawingml/2006/picture">
                <pic:pic>
                  <pic:nvPicPr>
                    <pic:cNvPr descr="Eclipse Dirigible - Registry.png" id="0" name="image1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424610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6 Начален екран на Eclipse Dirigible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499100" cy="4124325"/>
            <wp:effectExtent b="0" l="0" r="0" t="0"/>
            <wp:docPr descr="Eclipse Dirigible - Workspace.png" id="4" name="image15.png"/>
            <a:graphic>
              <a:graphicData uri="http://schemas.openxmlformats.org/drawingml/2006/picture">
                <pic:pic>
                  <pic:nvPicPr>
                    <pic:cNvPr descr="Eclipse Dirigible - Workspace.png" id="0" name="image1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99100" cy="41243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7 Работен плот на Eclipse Dirigible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7uh0m91ifs17" w:id="13"/>
      <w:bookmarkEnd w:id="13"/>
      <w:r w:rsidDel="00000000" w:rsidR="00000000" w:rsidRPr="00000000">
        <w:rPr/>
        <w:t xml:space="preserve">Cloud9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“Cloud9” е Open Source</w:t>
      </w:r>
      <w:r w:rsidDel="00000000" w:rsidR="00000000" w:rsidRPr="00000000">
        <w:rPr>
          <w:vertAlign w:val="superscript"/>
        </w:rPr>
        <w:t xml:space="preserve">[29]</w:t>
      </w:r>
      <w:r w:rsidDel="00000000" w:rsidR="00000000" w:rsidRPr="00000000">
        <w:rPr/>
        <w:t xml:space="preserve"> WebIDE</w:t>
      </w:r>
      <w:r w:rsidDel="00000000" w:rsidR="00000000" w:rsidRPr="00000000">
        <w:rPr>
          <w:vertAlign w:val="superscript"/>
        </w:rPr>
        <w:t xml:space="preserve">[16]</w:t>
      </w:r>
      <w:r w:rsidDel="00000000" w:rsidR="00000000" w:rsidRPr="00000000">
        <w:rPr/>
        <w:t xml:space="preserve"> проект с Non-Commercial License Agreement</w:t>
      </w:r>
      <w:r w:rsidDel="00000000" w:rsidR="00000000" w:rsidRPr="00000000">
        <w:rPr>
          <w:vertAlign w:val="superscript"/>
        </w:rPr>
        <w:t xml:space="preserve">[45]</w:t>
      </w:r>
      <w:r w:rsidDel="00000000" w:rsidR="00000000" w:rsidRPr="00000000">
        <w:rPr/>
        <w:t xml:space="preserve">, голяма част от който е разработенa от компанията “Cloud 9 IDE, Inc”. 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Някои от най-големите му плюсове са поддръжката на множество от Runtimes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като PHP, Ruby, Python, JavaScript, Go, възможността за едновременно редактиране на код от няколко разработчика,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за повечето възможни артефакти на проекта и голямо разнообразие от опции за споделяне на изходния код на проекта, част от него или на готовото решение.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Съществен минус в оценката на проекта е, че не може да се използва безплатно за търговски цели (Commercial Use</w:t>
      </w:r>
      <w:r w:rsidDel="00000000" w:rsidR="00000000" w:rsidRPr="00000000">
        <w:rPr>
          <w:vertAlign w:val="superscript"/>
        </w:rPr>
        <w:t xml:space="preserve">[46]</w:t>
      </w:r>
      <w:r w:rsidDel="00000000" w:rsidR="00000000" w:rsidRPr="00000000">
        <w:rPr/>
        <w:t xml:space="preserve">) както и липсата на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08482" cy="4145756"/>
            <wp:effectExtent b="0" l="0" r="0" t="0"/>
            <wp:docPr descr="Cloud9 - Dashboard.png" id="3" name="image13.png"/>
            <a:graphic>
              <a:graphicData uri="http://schemas.openxmlformats.org/drawingml/2006/picture">
                <pic:pic>
                  <pic:nvPicPr>
                    <pic:cNvPr descr="Cloud9 - Dashboard.png"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8482" cy="414575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8 Tабло за управление на проекти в Cloud9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72150" cy="4318000"/>
            <wp:effectExtent b="0" l="0" r="0" t="0"/>
            <wp:docPr descr="Cloud9 - Workspace.png" id="12" name="image23.png"/>
            <a:graphic>
              <a:graphicData uri="http://schemas.openxmlformats.org/drawingml/2006/picture">
                <pic:pic>
                  <pic:nvPicPr>
                    <pic:cNvPr descr="Cloud9 - Workspace.png" id="0" name="image2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9 Работна среда за проект в Cloud9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edj15ic2rr83" w:id="14"/>
      <w:bookmarkEnd w:id="14"/>
      <w:r w:rsidDel="00000000" w:rsidR="00000000" w:rsidRPr="00000000">
        <w:rPr/>
        <w:t xml:space="preserve">Архитектура на среда за разработка в облака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За анализ на архитектурата на среда за разработка в облака е избран проектът Eclipse Dirigible. Архитектурата на проекта се състои от три основни компонента -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, Repository</w:t>
      </w:r>
      <w:r w:rsidDel="00000000" w:rsidR="00000000" w:rsidRPr="00000000">
        <w:rPr>
          <w:vertAlign w:val="superscript"/>
        </w:rPr>
        <w:t xml:space="preserve">[58]</w:t>
      </w:r>
      <w:r w:rsidDel="00000000" w:rsidR="00000000" w:rsidRPr="00000000">
        <w:rPr/>
        <w:t xml:space="preserve"> и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. Освновните езиците за програмиране, които са използвани в проекта са: Java, JavaScript, SQL, HTML, JavaScript и CSS.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В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 частта на архитектурата се намират модулите, които отговарят за потребителския интерфейс. За Framework</w:t>
      </w:r>
      <w:r w:rsidDel="00000000" w:rsidR="00000000" w:rsidRPr="00000000">
        <w:rPr>
          <w:vertAlign w:val="superscript"/>
        </w:rPr>
        <w:t xml:space="preserve">[8]</w:t>
      </w:r>
      <w:r w:rsidDel="00000000" w:rsidR="00000000" w:rsidRPr="00000000">
        <w:rPr/>
        <w:t xml:space="preserve"> за графичния интерфейс е избран Eclipse RAP</w:t>
      </w:r>
      <w:r w:rsidDel="00000000" w:rsidR="00000000" w:rsidRPr="00000000">
        <w:rPr>
          <w:vertAlign w:val="superscript"/>
        </w:rPr>
        <w:t xml:space="preserve">[61]</w:t>
      </w:r>
      <w:r w:rsidDel="00000000" w:rsidR="00000000" w:rsidRPr="00000000">
        <w:rPr/>
        <w:t xml:space="preserve">. Благодарение на Eclipse RAP</w:t>
      </w:r>
      <w:r w:rsidDel="00000000" w:rsidR="00000000" w:rsidRPr="00000000">
        <w:rPr>
          <w:vertAlign w:val="superscript"/>
        </w:rPr>
        <w:t xml:space="preserve">[61]</w:t>
      </w:r>
      <w:r w:rsidDel="00000000" w:rsidR="00000000" w:rsidRPr="00000000">
        <w:rPr/>
        <w:t xml:space="preserve"> е възможно създаването на интерфейс, който разполага с добре познати компоненти от Eclipse Desktop IDE - папки, файлове, перспективи,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 и други. Това позволява създаването на UI</w:t>
      </w:r>
      <w:r w:rsidDel="00000000" w:rsidR="00000000" w:rsidRPr="00000000">
        <w:rPr>
          <w:vertAlign w:val="superscript"/>
        </w:rPr>
        <w:t xml:space="preserve">[62]</w:t>
      </w:r>
      <w:r w:rsidDel="00000000" w:rsidR="00000000" w:rsidRPr="00000000">
        <w:rPr/>
        <w:t xml:space="preserve">, който е много познат за разработчиците ползващи Eclipse Desktop IDE. </w:t>
      </w:r>
      <w:r w:rsidDel="00000000" w:rsidR="00000000" w:rsidRPr="00000000">
        <w:rPr/>
        <w:t xml:space="preserve">Някои основни модули са: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/>
        <w:t xml:space="preserve">Workspace - там се намират класовете, отговорни за графичното изобразяване на артефакти от работния плот.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/>
        <w:t xml:space="preserve">Database  - в този модул се намира логиката за графична репрезентация на една от основните перспективи - “Database”. В перспективата се използват следните Views</w:t>
      </w:r>
      <w:r w:rsidDel="00000000" w:rsidR="00000000" w:rsidRPr="00000000">
        <w:rPr>
          <w:vertAlign w:val="superscript"/>
        </w:rPr>
        <w:t xml:space="preserve">[63]</w:t>
      </w:r>
      <w:r w:rsidDel="00000000" w:rsidR="00000000" w:rsidRPr="00000000">
        <w:rPr/>
        <w:t xml:space="preserve">:</w:t>
      </w:r>
      <w:r w:rsidDel="00000000" w:rsidR="00000000" w:rsidRPr="00000000">
        <w:rPr/>
        <w:t xml:space="preserve"> “Database View” и “SQL Console”.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/>
        <w:t xml:space="preserve">Templates - там се съдържат основни класове,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, които са отговорни за генерирането на изходен код на базата на определени правила. Този модул е базов за имплементирането на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техниките в Eclipse Dirigible.</w:t>
      </w:r>
    </w:p>
    <w:p w:rsidR="00000000" w:rsidDel="00000000" w:rsidP="00000000" w:rsidRDefault="00000000" w:rsidRPr="00000000">
      <w:pPr>
        <w:numPr>
          <w:ilvl w:val="0"/>
          <w:numId w:val="2"/>
        </w:numPr>
        <w:ind w:left="1440" w:hanging="360"/>
        <w:contextualSpacing w:val="1"/>
        <w:rPr/>
      </w:pPr>
      <w:r w:rsidDel="00000000" w:rsidR="00000000" w:rsidRPr="00000000">
        <w:rPr/>
        <w:t xml:space="preserve">Editors - модулът осигурява поддръжка на редактори за изходен код. Редакторите, които се поддържат към момента на писане на дипломната работа са: Ace</w:t>
      </w:r>
      <w:r w:rsidDel="00000000" w:rsidR="00000000" w:rsidRPr="00000000">
        <w:rPr>
          <w:vertAlign w:val="superscript"/>
        </w:rPr>
        <w:t xml:space="preserve">[59]</w:t>
      </w:r>
      <w:r w:rsidDel="00000000" w:rsidR="00000000" w:rsidRPr="00000000">
        <w:rPr/>
        <w:t xml:space="preserve">, Eclipse Orion и WYSIWYG</w:t>
      </w:r>
      <w:r w:rsidDel="00000000" w:rsidR="00000000" w:rsidRPr="00000000">
        <w:rPr>
          <w:vertAlign w:val="superscript"/>
        </w:rPr>
        <w:t xml:space="preserve">[60]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Repository е компонент от архитектурата, който служи за връзка между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 и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. Някой от основните му модули са:</w:t>
      </w:r>
    </w:p>
    <w:p w:rsidR="00000000" w:rsidDel="00000000" w:rsidP="00000000" w:rsidRDefault="00000000" w:rsidRPr="00000000">
      <w:pPr>
        <w:numPr>
          <w:ilvl w:val="0"/>
          <w:numId w:val="6"/>
        </w:numPr>
        <w:ind w:left="1440" w:hanging="360"/>
        <w:contextualSpacing w:val="1"/>
        <w:rPr/>
      </w:pPr>
      <w:r w:rsidDel="00000000" w:rsidR="00000000" w:rsidRPr="00000000">
        <w:rPr/>
        <w:t xml:space="preserve">API</w:t>
      </w:r>
      <w:r w:rsidDel="00000000" w:rsidR="00000000" w:rsidRPr="00000000">
        <w:rPr>
          <w:vertAlign w:val="superscript"/>
        </w:rPr>
        <w:t xml:space="preserve">[34]</w:t>
      </w:r>
      <w:r w:rsidDel="00000000" w:rsidR="00000000" w:rsidRPr="00000000">
        <w:rPr/>
        <w:t xml:space="preserve"> - в този модул са дефинирани интерфейсите за работа с Repository</w:t>
      </w:r>
      <w:r w:rsidDel="00000000" w:rsidR="00000000" w:rsidRPr="00000000">
        <w:rPr>
          <w:vertAlign w:val="superscript"/>
        </w:rPr>
        <w:t xml:space="preserve">[65]</w:t>
      </w:r>
      <w:r w:rsidDel="00000000" w:rsidR="00000000" w:rsidRPr="00000000">
        <w:rPr/>
        <w:t xml:space="preserve"> обекта. Някои от тях са: IRepository, ICollection, IEntity, IResource и други.</w:t>
      </w:r>
      <w:r w:rsidDel="00000000" w:rsidR="00000000" w:rsidRPr="00000000">
        <w:rPr/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/>
      </w:pPr>
      <w:r w:rsidDel="00000000" w:rsidR="00000000" w:rsidRPr="00000000">
        <w:rPr/>
        <w:t xml:space="preserve">RDBMS</w:t>
      </w:r>
      <w:r w:rsidDel="00000000" w:rsidR="00000000" w:rsidRPr="00000000">
        <w:rPr>
          <w:vertAlign w:val="superscript"/>
        </w:rPr>
        <w:t xml:space="preserve">[64]</w:t>
      </w:r>
      <w:r w:rsidDel="00000000" w:rsidR="00000000" w:rsidRPr="00000000">
        <w:rPr/>
        <w:t xml:space="preserve"> </w:t>
      </w:r>
      <w:r w:rsidDel="00000000" w:rsidR="00000000" w:rsidRPr="00000000">
        <w:rPr/>
        <w:t xml:space="preserve">Implementation </w:t>
      </w:r>
      <w:r w:rsidDel="00000000" w:rsidR="00000000" w:rsidRPr="00000000">
        <w:rPr/>
        <w:t xml:space="preserve">- там се намира имплементацията на Repository</w:t>
      </w:r>
      <w:r w:rsidDel="00000000" w:rsidR="00000000" w:rsidRPr="00000000">
        <w:rPr>
          <w:vertAlign w:val="superscript"/>
        </w:rPr>
        <w:t xml:space="preserve">[65]</w:t>
      </w:r>
      <w:r w:rsidDel="00000000" w:rsidR="00000000" w:rsidRPr="00000000">
        <w:rPr/>
        <w:t xml:space="preserve"> API</w:t>
      </w:r>
      <w:r w:rsidDel="00000000" w:rsidR="00000000" w:rsidRPr="00000000">
        <w:rPr>
          <w:vertAlign w:val="superscript"/>
        </w:rPr>
        <w:t xml:space="preserve">[34]</w:t>
      </w:r>
      <w:r w:rsidDel="00000000" w:rsidR="00000000" w:rsidRPr="00000000">
        <w:rPr/>
        <w:t xml:space="preserve"> за използване на база данни. В този модул се намират и SQL заявките към базата данни.</w:t>
      </w:r>
      <w:r w:rsidDel="00000000" w:rsidR="00000000" w:rsidRPr="00000000">
        <w:rPr/>
        <w:t xml:space="preserve"> Някои от класовете са: DBRepository, DBCollection, DBEntity, DBResource и други.</w:t>
      </w:r>
    </w:p>
    <w:p w:rsidR="00000000" w:rsidDel="00000000" w:rsidP="00000000" w:rsidRDefault="00000000" w:rsidRPr="00000000">
      <w:pPr>
        <w:numPr>
          <w:ilvl w:val="0"/>
          <w:numId w:val="5"/>
        </w:numPr>
        <w:ind w:left="1440" w:hanging="360"/>
        <w:contextualSpacing w:val="1"/>
        <w:rPr/>
      </w:pPr>
      <w:r w:rsidDel="00000000" w:rsidR="00000000" w:rsidRPr="00000000">
        <w:rPr/>
        <w:t xml:space="preserve">Extensions - в този модул се съдържат общите за IDE</w:t>
      </w:r>
      <w:r w:rsidDel="00000000" w:rsidR="00000000" w:rsidRPr="00000000">
        <w:rPr>
          <w:vertAlign w:val="superscript"/>
        </w:rPr>
        <w:t xml:space="preserve">[6]</w:t>
      </w:r>
      <w:r w:rsidDel="00000000" w:rsidR="00000000" w:rsidRPr="00000000">
        <w:rPr/>
        <w:t xml:space="preserve"> и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обекти както и поддръжката на диалекти за различни видове бази данни. Някои от класовете са: DebugSessionMetadata, DBUtils, DerbyDBSpecifier, PostgreSQLDBSpecifier, HANADBSpecifier, ConfigurationStore и други.</w:t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В Runtime</w:t>
      </w:r>
      <w:r w:rsidDel="00000000" w:rsidR="00000000" w:rsidRPr="00000000">
        <w:rPr>
          <w:vertAlign w:val="superscript"/>
        </w:rPr>
        <w:t xml:space="preserve">[5]</w:t>
      </w:r>
      <w:r w:rsidDel="00000000" w:rsidR="00000000" w:rsidRPr="00000000">
        <w:rPr/>
        <w:t xml:space="preserve"> компонента се съдържат модулите, благодарение на които се изпълнява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логиката. Някои основни модули са: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/>
      </w:pPr>
      <w:r w:rsidDel="00000000" w:rsidR="00000000" w:rsidRPr="00000000">
        <w:rPr/>
        <w:t xml:space="preserve">JavaScript - обработва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логиката написана на JavaScript.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/>
      </w:pPr>
      <w:r w:rsidDel="00000000" w:rsidR="00000000" w:rsidRPr="00000000">
        <w:rPr/>
        <w:t xml:space="preserve">Commands - обработва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логиката за изпълняване на команди към операционната система на виртуалната машина.</w:t>
      </w:r>
    </w:p>
    <w:p w:rsidR="00000000" w:rsidDel="00000000" w:rsidP="00000000" w:rsidRDefault="00000000" w:rsidRPr="00000000">
      <w:pPr>
        <w:numPr>
          <w:ilvl w:val="0"/>
          <w:numId w:val="8"/>
        </w:numPr>
        <w:ind w:left="1440" w:hanging="360"/>
        <w:contextualSpacing w:val="1"/>
        <w:rPr/>
      </w:pPr>
      <w:r w:rsidDel="00000000" w:rsidR="00000000" w:rsidRPr="00000000">
        <w:rPr/>
        <w:t xml:space="preserve">Debug -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логика, която позволява Debugging</w:t>
      </w:r>
      <w:r w:rsidDel="00000000" w:rsidR="00000000" w:rsidRPr="00000000">
        <w:rPr>
          <w:vertAlign w:val="superscript"/>
        </w:rPr>
        <w:t xml:space="preserve">[50]</w:t>
      </w:r>
      <w:r w:rsidDel="00000000" w:rsidR="00000000" w:rsidRPr="00000000">
        <w:rPr/>
        <w:t xml:space="preserve"> на Server-side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 JavaScript.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772150" cy="3479800"/>
            <wp:effectExtent b="0" l="0" r="0" t="0"/>
            <wp:docPr descr="1 - Building Blocks.png" id="11" name="image22.png"/>
            <a:graphic>
              <a:graphicData uri="http://schemas.openxmlformats.org/drawingml/2006/picture">
                <pic:pic>
                  <pic:nvPicPr>
                    <pic:cNvPr descr="1 - Building Blocks.png" id="0" name="image2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t xml:space="preserve">Фиг. 10 Основни компоненти на архитектурата на Eclipse Dirigible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В зависимост от конкретните нужди съществуват следните начини за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на Eclipse Dirigible: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All-In-One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Production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RCP</w:t>
      </w:r>
    </w:p>
    <w:p w:rsidR="00000000" w:rsidDel="00000000" w:rsidP="00000000" w:rsidRDefault="00000000" w:rsidRPr="00000000">
      <w:pPr>
        <w:numPr>
          <w:ilvl w:val="0"/>
          <w:numId w:val="1"/>
        </w:numPr>
        <w:ind w:left="720" w:hanging="360"/>
        <w:contextualSpacing w:val="1"/>
        <w:rPr/>
      </w:pPr>
      <w:r w:rsidDel="00000000" w:rsidR="00000000" w:rsidRPr="00000000">
        <w:rPr/>
        <w:t xml:space="preserve">Multi-tenant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hahfyvgk1juf" w:id="15"/>
      <w:bookmarkEnd w:id="15"/>
      <w:r w:rsidDel="00000000" w:rsidR="00000000" w:rsidRPr="00000000">
        <w:rPr/>
        <w:t xml:space="preserve">Deploy “All-In-One”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Варианта за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“All-In-One” предлага възможност във всяка инстанция (виртуална машина) да се съдържат трите основни компонента - IDE, Runtime и Repository. По този начин компонентите са свързани към една и съща база данни. Този модел на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е подходящ както за тестови Landscape</w:t>
      </w:r>
      <w:r w:rsidDel="00000000" w:rsidR="00000000" w:rsidRPr="00000000">
        <w:rPr>
          <w:vertAlign w:val="superscript"/>
        </w:rPr>
        <w:t xml:space="preserve">[66]</w:t>
      </w:r>
      <w:r w:rsidDel="00000000" w:rsidR="00000000" w:rsidRPr="00000000">
        <w:rPr/>
        <w:t xml:space="preserve">, така и за Landscape</w:t>
      </w:r>
      <w:r w:rsidDel="00000000" w:rsidR="00000000" w:rsidRPr="00000000">
        <w:rPr>
          <w:vertAlign w:val="superscript"/>
        </w:rPr>
        <w:t xml:space="preserve">[66]</w:t>
      </w:r>
      <w:r w:rsidDel="00000000" w:rsidR="00000000" w:rsidRPr="00000000">
        <w:rPr/>
        <w:t xml:space="preserve"> за разразботване.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257550" cy="4049385"/>
            <wp:effectExtent b="0" l="0" r="0" t="0"/>
            <wp:docPr descr="2 - Deployment - All-In-One.png" id="5" name="image16.png"/>
            <a:graphic>
              <a:graphicData uri="http://schemas.openxmlformats.org/drawingml/2006/picture">
                <pic:pic>
                  <pic:nvPicPr>
                    <pic:cNvPr descr="2 - Deployment - All-In-One.png"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40493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11 Eclipse Dirigible - опция за Deploy “All-In-One”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ae06rd8p0lam" w:id="16"/>
      <w:bookmarkEnd w:id="16"/>
      <w:r w:rsidDel="00000000" w:rsidR="00000000" w:rsidRPr="00000000">
        <w:rPr/>
        <w:t xml:space="preserve">Deploy “Production”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“Production” е опция за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, в която разполагаме само с два от архитектурните компонента - Runtime и Repository. Този сценарий е подходящ за продуктивни Landscapes</w:t>
      </w:r>
      <w:r w:rsidDel="00000000" w:rsidR="00000000" w:rsidRPr="00000000">
        <w:rPr>
          <w:vertAlign w:val="superscript"/>
        </w:rPr>
        <w:t xml:space="preserve">[66]</w:t>
      </w:r>
      <w:r w:rsidDel="00000000" w:rsidR="00000000" w:rsidRPr="00000000">
        <w:rPr/>
        <w:t xml:space="preserve"> - такива в които нямаме нужда от IDE, защото не се очаква в тези системи да пишем нов код. Новите версии на облачните приложения се транспортират чрез CLI</w:t>
      </w:r>
      <w:r w:rsidDel="00000000" w:rsidR="00000000" w:rsidRPr="00000000">
        <w:rPr>
          <w:vertAlign w:val="superscript"/>
        </w:rPr>
        <w:t xml:space="preserve">[67]</w:t>
      </w:r>
      <w:r w:rsidDel="00000000" w:rsidR="00000000" w:rsidRPr="00000000">
        <w:rPr/>
        <w:t xml:space="preserve"> команди или чрез потребителския интерфейс на Registry</w:t>
      </w:r>
      <w:r w:rsidDel="00000000" w:rsidR="00000000" w:rsidRPr="00000000">
        <w:rPr>
          <w:vertAlign w:val="superscript"/>
        </w:rPr>
        <w:t xml:space="preserve">[68]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3752485" cy="4547600"/>
            <wp:effectExtent b="0" l="0" r="0" t="0"/>
            <wp:docPr descr="3 - Deployment - Production.png" id="1" name="image02.png"/>
            <a:graphic>
              <a:graphicData uri="http://schemas.openxmlformats.org/drawingml/2006/picture">
                <pic:pic>
                  <pic:nvPicPr>
                    <pic:cNvPr descr="3 - Deployment - Production.png" id="0" name="image02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52485" cy="454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12 Eclipse Dirigible - опция за Deploy “Production”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ga6dxuczeuta" w:id="17"/>
      <w:bookmarkEnd w:id="17"/>
      <w:r w:rsidDel="00000000" w:rsidR="00000000" w:rsidRPr="00000000">
        <w:rPr/>
        <w:t xml:space="preserve">Deploy “RCP”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 “RC</w:t>
      </w:r>
      <w:r w:rsidDel="00000000" w:rsidR="00000000" w:rsidRPr="00000000">
        <w:rPr/>
        <w:t xml:space="preserve">P” е единият от вариантите за Local Development</w:t>
      </w:r>
      <w:r w:rsidDel="00000000" w:rsidR="00000000" w:rsidRPr="00000000">
        <w:rPr>
          <w:vertAlign w:val="superscript"/>
        </w:rPr>
        <w:t xml:space="preserve">[57]</w:t>
      </w:r>
      <w:r w:rsidDel="00000000" w:rsidR="00000000" w:rsidRPr="00000000">
        <w:rPr/>
        <w:t xml:space="preserve"> с Eclipse Dirigible. </w:t>
      </w:r>
      <w:r w:rsidDel="00000000" w:rsidR="00000000" w:rsidRPr="00000000">
        <w:rPr/>
        <w:t xml:space="preserve"> Така основните архитектурните модули - IDE, Repository и Runtime</w:t>
      </w:r>
      <w:r w:rsidDel="00000000" w:rsidR="00000000" w:rsidRPr="00000000">
        <w:rPr>
          <w:vertAlign w:val="superscript"/>
        </w:rPr>
        <w:t xml:space="preserve">1</w:t>
      </w:r>
      <w:r w:rsidDel="00000000" w:rsidR="00000000" w:rsidRPr="00000000">
        <w:rPr/>
        <w:t xml:space="preserve">, стават част от Eclipse Desktop IDE. Този подход позволява преизползването на следните функционалности от Eclipse: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rPr/>
      </w:pPr>
      <w:r w:rsidDel="00000000" w:rsidR="00000000" w:rsidRPr="00000000">
        <w:rPr/>
        <w:t xml:space="preserve">JDT</w:t>
      </w:r>
      <w:r w:rsidDel="00000000" w:rsidR="00000000" w:rsidRPr="00000000">
        <w:rPr>
          <w:vertAlign w:val="superscript"/>
        </w:rPr>
        <w:t xml:space="preserve">[69]</w:t>
      </w:r>
      <w:r w:rsidDel="00000000" w:rsidR="00000000" w:rsidRPr="00000000">
        <w:rPr/>
        <w:t xml:space="preserve"> - позволява използването на Code Completion</w:t>
      </w:r>
      <w:r w:rsidDel="00000000" w:rsidR="00000000" w:rsidRPr="00000000">
        <w:rPr>
          <w:vertAlign w:val="superscript"/>
        </w:rPr>
        <w:t xml:space="preserve">[43]</w:t>
      </w:r>
      <w:r w:rsidDel="00000000" w:rsidR="00000000" w:rsidRPr="00000000">
        <w:rPr/>
        <w:t xml:space="preserve"> и Refactoring</w:t>
      </w:r>
      <w:r w:rsidDel="00000000" w:rsidR="00000000" w:rsidRPr="00000000">
        <w:rPr>
          <w:vertAlign w:val="superscript"/>
        </w:rPr>
        <w:t xml:space="preserve">[49]</w:t>
      </w:r>
      <w:r w:rsidDel="00000000" w:rsidR="00000000" w:rsidRPr="00000000">
        <w:rPr/>
        <w:t xml:space="preserve"> за Java.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rPr/>
      </w:pPr>
      <w:r w:rsidDel="00000000" w:rsidR="00000000" w:rsidRPr="00000000">
        <w:rPr/>
        <w:t xml:space="preserve">Repository компонента използва стандартното Resource API на Eclipse Desktop IDE за работа с файловата система, вместо имплементацията на Resource API за работа с база данни.</w:t>
      </w:r>
    </w:p>
    <w:p w:rsidR="00000000" w:rsidDel="00000000" w:rsidP="00000000" w:rsidRDefault="00000000" w:rsidRPr="00000000">
      <w:pPr>
        <w:numPr>
          <w:ilvl w:val="0"/>
          <w:numId w:val="7"/>
        </w:numPr>
        <w:ind w:left="1440" w:hanging="360"/>
        <w:contextualSpacing w:val="1"/>
        <w:rPr/>
      </w:pPr>
      <w:r w:rsidDel="00000000" w:rsidR="00000000" w:rsidRPr="00000000">
        <w:rPr/>
        <w:t xml:space="preserve">Runtime</w:t>
      </w:r>
      <w:r w:rsidDel="00000000" w:rsidR="00000000" w:rsidRPr="00000000">
        <w:rPr>
          <w:vertAlign w:val="superscript"/>
        </w:rPr>
        <w:t xml:space="preserve">1</w:t>
      </w:r>
      <w:r w:rsidDel="00000000" w:rsidR="00000000" w:rsidRPr="00000000">
        <w:rPr/>
        <w:t xml:space="preserve"> компонента има ограничени функции поради липсата на сървър.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4200525" cy="5232551"/>
            <wp:effectExtent b="0" l="0" r="0" t="0"/>
            <wp:docPr descr="4 - Deployment - RCP.png" id="9" name="image20.png"/>
            <a:graphic>
              <a:graphicData uri="http://schemas.openxmlformats.org/drawingml/2006/picture">
                <pic:pic>
                  <pic:nvPicPr>
                    <pic:cNvPr descr="4 - Deployment - RCP.png" id="0" name="image2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5232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13 Eclipse Dirigible - опция за Deploy “RCP”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q35eb6ltfb0" w:id="18"/>
      <w:bookmarkEnd w:id="18"/>
      <w:r w:rsidDel="00000000" w:rsidR="00000000" w:rsidRPr="00000000">
        <w:rPr/>
        <w:t xml:space="preserve">Deployment “Multi-tenant”</w:t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ind w:firstLine="720"/>
        <w:contextualSpacing w:val="0"/>
      </w:pPr>
      <w:r w:rsidDel="00000000" w:rsidR="00000000" w:rsidRPr="00000000">
        <w:rPr/>
        <w:t xml:space="preserve">“Multi-tenant” е последният вариант за Deploy</w:t>
      </w:r>
      <w:r w:rsidDel="00000000" w:rsidR="00000000" w:rsidRPr="00000000">
        <w:rPr>
          <w:vertAlign w:val="superscript"/>
        </w:rPr>
        <w:t xml:space="preserve">[13]</w:t>
      </w:r>
      <w:r w:rsidDel="00000000" w:rsidR="00000000" w:rsidRPr="00000000">
        <w:rPr/>
        <w:t xml:space="preserve">, която се допълва варианта “All-In-One” със следните неща: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rPr/>
        <w:t xml:space="preserve">Могат да съществуват няколко инстанции едновременно.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rPr/>
        <w:t xml:space="preserve">Всяка инстанция може да бъде конфигурирана, така че да използва собствен Identity Provider</w:t>
      </w:r>
      <w:r w:rsidDel="00000000" w:rsidR="00000000" w:rsidRPr="00000000">
        <w:rPr>
          <w:vertAlign w:val="superscript"/>
        </w:rPr>
        <w:t xml:space="preserve">[70]</w:t>
      </w:r>
      <w:r w:rsidDel="00000000" w:rsidR="00000000" w:rsidRPr="00000000">
        <w:rPr/>
        <w:t xml:space="preserve">.</w:t>
      </w:r>
    </w:p>
    <w:p w:rsidR="00000000" w:rsidDel="00000000" w:rsidP="00000000" w:rsidRDefault="00000000" w:rsidRPr="00000000">
      <w:pPr>
        <w:numPr>
          <w:ilvl w:val="0"/>
          <w:numId w:val="4"/>
        </w:numPr>
        <w:ind w:left="1440" w:hanging="360"/>
        <w:contextualSpacing w:val="1"/>
        <w:rPr/>
      </w:pPr>
      <w:r w:rsidDel="00000000" w:rsidR="00000000" w:rsidRPr="00000000">
        <w:rPr/>
        <w:t xml:space="preserve">Всяка инстанция може да бъде настроена, така че да използва отделна/изолирана схема в базата данни.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drawing>
          <wp:inline distB="114300" distT="114300" distL="114300" distR="114300">
            <wp:extent cx="5576888" cy="4849868"/>
            <wp:effectExtent b="0" l="0" r="0" t="0"/>
            <wp:docPr descr="5 - Deployment - Multi-tenant.png" id="14" name="image27.png"/>
            <a:graphic>
              <a:graphicData uri="http://schemas.openxmlformats.org/drawingml/2006/picture">
                <pic:pic>
                  <pic:nvPicPr>
                    <pic:cNvPr descr="5 - Deployment - Multi-tenant.png" id="0" name="image2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76888" cy="484986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Фиг. 14 Eclipse Dirigible - опция за Deploy “Multi-tenant”</w:t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pStyle w:val="Subtitle"/>
        <w:contextualSpacing w:val="0"/>
        <w:jc w:val="center"/>
      </w:pPr>
      <w:bookmarkStart w:colFirst="0" w:colLast="0" w:name="h.p9xwbryfo4dd" w:id="19"/>
      <w:bookmarkEnd w:id="19"/>
      <w:r w:rsidDel="00000000" w:rsidR="00000000" w:rsidRPr="00000000">
        <w:rPr/>
        <w:t xml:space="preserve">Извод</w:t>
      </w: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  <w:t xml:space="preserve">Таблица 1: Критерийно оценяване на Orion, Flux, Che, Dirigible и Cloud9</w:t>
      </w:r>
    </w:p>
    <w:tbl>
      <w:tblPr>
        <w:tblStyle w:val="Table1"/>
        <w:bidi w:val="0"/>
        <w:tblW w:w="909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915"/>
        <w:gridCol w:w="1035"/>
        <w:gridCol w:w="1020"/>
        <w:gridCol w:w="945"/>
        <w:gridCol w:w="1140"/>
        <w:gridCol w:w="1035"/>
        <w:tblGridChange w:id="0">
          <w:tblGrid>
            <w:gridCol w:w="3915"/>
            <w:gridCol w:w="1035"/>
            <w:gridCol w:w="1020"/>
            <w:gridCol w:w="945"/>
            <w:gridCol w:w="1140"/>
            <w:gridCol w:w="1035"/>
          </w:tblGrid>
        </w:tblGridChange>
      </w:tblGrid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Критерии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Orion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Flux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Che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Dirigible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Cloud9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Single Sign-On</w:t>
            </w:r>
            <w:r w:rsidDel="00000000" w:rsidR="00000000" w:rsidRPr="00000000">
              <w:rPr>
                <w:vertAlign w:val="superscript"/>
              </w:rPr>
              <w:t xml:space="preserve">[44]</w:t>
            </w:r>
            <w:r w:rsidDel="00000000" w:rsidR="00000000" w:rsidRPr="00000000">
              <w:rPr/>
              <w:t xml:space="preserve"> with social networks</w:t>
            </w:r>
            <w:r w:rsidDel="00000000" w:rsidR="00000000" w:rsidRPr="00000000">
              <w:rPr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Code Completion</w:t>
            </w:r>
            <w:r w:rsidDel="00000000" w:rsidR="00000000" w:rsidRPr="00000000">
              <w:rPr>
                <w:vertAlign w:val="superscript"/>
              </w:rPr>
              <w:t xml:space="preserve">[48]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Refactoring</w:t>
            </w:r>
            <w:r w:rsidDel="00000000" w:rsidR="00000000" w:rsidRPr="00000000">
              <w:rPr>
                <w:vertAlign w:val="superscript"/>
              </w:rPr>
              <w:t xml:space="preserve">[49]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Debugging</w:t>
            </w:r>
            <w:r w:rsidDel="00000000" w:rsidR="00000000" w:rsidRPr="00000000">
              <w:rPr>
                <w:vertAlign w:val="superscript"/>
              </w:rPr>
              <w:t xml:space="preserve">[50]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Import/Export</w:t>
            </w:r>
            <w:r w:rsidDel="00000000" w:rsidR="00000000" w:rsidRPr="00000000">
              <w:rPr>
                <w:vertAlign w:val="superscript"/>
              </w:rPr>
              <w:t xml:space="preserve">[51]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Static Content based Code Completion</w:t>
            </w:r>
            <w:r w:rsidDel="00000000" w:rsidR="00000000" w:rsidRPr="00000000">
              <w:rPr>
                <w:vertAlign w:val="superscript"/>
              </w:rPr>
              <w:t xml:space="preserve">[47]</w:t>
            </w:r>
            <w:r w:rsidDel="00000000" w:rsidR="00000000" w:rsidRPr="00000000">
              <w:rPr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In-System Development Lifecycle</w:t>
            </w:r>
            <w:r w:rsidDel="00000000" w:rsidR="00000000" w:rsidRPr="00000000">
              <w:rPr>
                <w:vertAlign w:val="superscript"/>
              </w:rPr>
              <w:t xml:space="preserve">[17]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Samples</w:t>
            </w:r>
            <w:r w:rsidDel="00000000" w:rsidR="00000000" w:rsidRPr="00000000">
              <w:rPr>
                <w:vertAlign w:val="superscript"/>
              </w:rPr>
              <w:t xml:space="preserve">[52]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Templates</w:t>
            </w:r>
            <w:r w:rsidDel="00000000" w:rsidR="00000000" w:rsidRPr="00000000">
              <w:rPr>
                <w:vertAlign w:val="superscript"/>
              </w:rPr>
              <w:t xml:space="preserve">[22]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Wizards</w:t>
            </w:r>
            <w:r w:rsidDel="00000000" w:rsidR="00000000" w:rsidRPr="00000000">
              <w:rPr>
                <w:vertAlign w:val="superscript"/>
              </w:rPr>
              <w:t xml:space="preserve">[23]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Terminal</w:t>
            </w:r>
            <w:r w:rsidDel="00000000" w:rsidR="00000000" w:rsidRPr="00000000">
              <w:rPr>
                <w:vertAlign w:val="superscript"/>
              </w:rPr>
              <w:t xml:space="preserve">[53]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Server-side</w:t>
            </w:r>
            <w:r w:rsidDel="00000000" w:rsidR="00000000" w:rsidRPr="00000000">
              <w:rPr>
                <w:vertAlign w:val="superscript"/>
              </w:rPr>
              <w:t xml:space="preserve">[54]</w:t>
            </w:r>
            <w:r w:rsidDel="00000000" w:rsidR="00000000" w:rsidRPr="00000000">
              <w:rPr/>
              <w:t xml:space="preserve"> JavaScript Runtime</w:t>
            </w:r>
            <w:r w:rsidDel="00000000" w:rsidR="00000000" w:rsidRPr="00000000">
              <w:rPr>
                <w:vertAlign w:val="superscript"/>
              </w:rPr>
              <w:t xml:space="preserve">[5]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Server-side</w:t>
            </w:r>
            <w:r w:rsidDel="00000000" w:rsidR="00000000" w:rsidRPr="00000000">
              <w:rPr>
                <w:vertAlign w:val="superscript"/>
              </w:rPr>
              <w:t xml:space="preserve">[54]</w:t>
            </w:r>
            <w:r w:rsidDel="00000000" w:rsidR="00000000" w:rsidRPr="00000000">
              <w:rPr/>
              <w:t xml:space="preserve"> Java Runtime</w:t>
            </w:r>
            <w:r w:rsidDel="00000000" w:rsidR="00000000" w:rsidRPr="00000000">
              <w:rPr>
                <w:vertAlign w:val="superscript"/>
              </w:rPr>
              <w:t xml:space="preserve">[5]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Other Runtimes</w:t>
            </w:r>
            <w:r w:rsidDel="00000000" w:rsidR="00000000" w:rsidRPr="00000000">
              <w:rPr>
                <w:vertAlign w:val="superscript"/>
              </w:rPr>
              <w:t xml:space="preserve">[5]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Source Control System</w:t>
            </w:r>
            <w:r w:rsidDel="00000000" w:rsidR="00000000" w:rsidRPr="00000000">
              <w:rPr>
                <w:vertAlign w:val="superscript"/>
              </w:rPr>
              <w:t xml:space="preserve">[10]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Server-side</w:t>
            </w:r>
            <w:r w:rsidDel="00000000" w:rsidR="00000000" w:rsidRPr="00000000">
              <w:rPr>
                <w:vertAlign w:val="superscript"/>
              </w:rPr>
              <w:t xml:space="preserve">[54]</w:t>
            </w:r>
            <w:r w:rsidDel="00000000" w:rsidR="00000000" w:rsidRPr="00000000">
              <w:rPr/>
              <w:t xml:space="preserve"> Extensibility</w:t>
            </w:r>
            <w:r w:rsidDel="00000000" w:rsidR="00000000" w:rsidRPr="00000000">
              <w:rPr>
                <w:vertAlign w:val="superscript"/>
              </w:rPr>
              <w:t xml:space="preserve">[55]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Client-side</w:t>
            </w:r>
            <w:r w:rsidDel="00000000" w:rsidR="00000000" w:rsidRPr="00000000">
              <w:rPr>
                <w:vertAlign w:val="superscript"/>
              </w:rPr>
              <w:t xml:space="preserve">[56]</w:t>
            </w:r>
            <w:r w:rsidDel="00000000" w:rsidR="00000000" w:rsidRPr="00000000">
              <w:rPr/>
              <w:t xml:space="preserve"> Extensibility</w:t>
            </w:r>
            <w:r w:rsidDel="00000000" w:rsidR="00000000" w:rsidRPr="00000000">
              <w:rPr>
                <w:vertAlign w:val="superscript"/>
              </w:rPr>
              <w:t xml:space="preserve">[55]</w:t>
            </w:r>
            <w:r w:rsidDel="00000000" w:rsidR="00000000" w:rsidRPr="00000000">
              <w:rPr/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Micro Services</w:t>
            </w:r>
            <w:r w:rsidDel="00000000" w:rsidR="00000000" w:rsidRPr="00000000">
              <w:rPr>
                <w:vertAlign w:val="superscript"/>
              </w:rPr>
              <w:t xml:space="preserve">[36]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Local Development</w:t>
            </w:r>
            <w:r w:rsidDel="00000000" w:rsidR="00000000" w:rsidRPr="00000000">
              <w:rPr>
                <w:vertAlign w:val="superscript"/>
              </w:rPr>
              <w:t xml:space="preserve">[57]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</w:pPr>
            <w:r w:rsidDel="00000000" w:rsidR="00000000" w:rsidRPr="00000000">
              <w:rPr/>
              <w:t xml:space="preserve">Commercial Use</w:t>
            </w:r>
            <w:r w:rsidDel="00000000" w:rsidR="00000000" w:rsidRPr="00000000">
              <w:rPr>
                <w:vertAlign w:val="superscript"/>
              </w:rPr>
              <w:t xml:space="preserve">[46]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✔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>
                <w:rFonts w:ascii="Arial Unicode MS" w:cs="Arial Unicode MS" w:eastAsia="Arial Unicode MS" w:hAnsi="Arial Unicode MS"/>
              </w:rPr>
              <w:t xml:space="preserve">╳</w:t>
            </w:r>
          </w:p>
        </w:tc>
      </w:tr>
      <w:tr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Общо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7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15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16</w:t>
            </w:r>
          </w:p>
        </w:tc>
        <w:tc>
          <w:tcPr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>
            <w:pPr>
              <w:spacing w:after="0" w:line="240" w:lineRule="auto"/>
              <w:contextualSpacing w:val="0"/>
              <w:jc w:val="center"/>
            </w:pPr>
            <w:r w:rsidDel="00000000" w:rsidR="00000000" w:rsidRPr="00000000">
              <w:rPr/>
              <w:t xml:space="preserve">15</w:t>
            </w:r>
          </w:p>
        </w:tc>
      </w:tr>
    </w:tbl>
    <w:p w:rsidR="00000000" w:rsidDel="00000000" w:rsidP="00000000" w:rsidRDefault="00000000" w:rsidRPr="00000000">
      <w:pPr>
        <w:contextualSpacing w:val="0"/>
        <w:jc w:val="center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  <w:jc w:val="left"/>
      </w:pPr>
      <w:r w:rsidDel="00000000" w:rsidR="00000000" w:rsidRPr="00000000">
        <w:rPr/>
      </w:r>
    </w:p>
    <w:p w:rsidR="00000000" w:rsidDel="00000000" w:rsidP="00000000" w:rsidRDefault="00000000" w:rsidRPr="00000000">
      <w:pPr>
        <w:contextualSpacing w:val="0"/>
      </w:pPr>
      <w:r w:rsidDel="00000000" w:rsidR="00000000" w:rsidRPr="00000000">
        <w:rPr/>
        <w:tab/>
        <w:t xml:space="preserve">От направения сравнителен анализ на съществуващите решения и от таблицата за критерийно оценяване, можем да заключим, че най-подходящото решение за целите на дипломната работа е Eclipse Dirigible. Проектът събира най-много точки като отговаря на 16 от общо 20 изисквания. Някой от най-съществените предимства на Eclipse Dirigible пред останалите проекти са In-System Development</w:t>
      </w:r>
      <w:r w:rsidDel="00000000" w:rsidR="00000000" w:rsidRPr="00000000">
        <w:rPr>
          <w:vertAlign w:val="superscript"/>
        </w:rPr>
        <w:t xml:space="preserve">[17]</w:t>
      </w:r>
      <w:r w:rsidDel="00000000" w:rsidR="00000000" w:rsidRPr="00000000">
        <w:rPr/>
        <w:t xml:space="preserve">, RAD</w:t>
      </w:r>
      <w:r w:rsidDel="00000000" w:rsidR="00000000" w:rsidRPr="00000000">
        <w:rPr>
          <w:vertAlign w:val="superscript"/>
        </w:rPr>
        <w:t xml:space="preserve">[18]</w:t>
      </w:r>
      <w:r w:rsidDel="00000000" w:rsidR="00000000" w:rsidRPr="00000000">
        <w:rPr/>
        <w:t xml:space="preserve"> чрез Samples</w:t>
      </w:r>
      <w:r w:rsidDel="00000000" w:rsidR="00000000" w:rsidRPr="00000000">
        <w:rPr>
          <w:vertAlign w:val="superscript"/>
        </w:rPr>
        <w:t xml:space="preserve">[54]</w:t>
      </w:r>
      <w:r w:rsidDel="00000000" w:rsidR="00000000" w:rsidRPr="00000000">
        <w:rPr/>
        <w:t xml:space="preserve">, Templates</w:t>
      </w:r>
      <w:r w:rsidDel="00000000" w:rsidR="00000000" w:rsidRPr="00000000">
        <w:rPr>
          <w:vertAlign w:val="superscript"/>
        </w:rPr>
        <w:t xml:space="preserve">[22]</w:t>
      </w:r>
      <w:r w:rsidDel="00000000" w:rsidR="00000000" w:rsidRPr="00000000">
        <w:rPr/>
        <w:t xml:space="preserve"> и Wizards</w:t>
      </w:r>
      <w:r w:rsidDel="00000000" w:rsidR="00000000" w:rsidRPr="00000000">
        <w:rPr>
          <w:vertAlign w:val="superscript"/>
        </w:rPr>
        <w:t xml:space="preserve">[23]</w:t>
      </w:r>
      <w:r w:rsidDel="00000000" w:rsidR="00000000" w:rsidRPr="00000000">
        <w:rPr/>
        <w:t xml:space="preserve">.</w:t>
      </w:r>
      <w:r w:rsidDel="00000000" w:rsidR="00000000" w:rsidRPr="00000000">
        <w:rPr/>
      </w:r>
    </w:p>
    <w:sectPr>
      <w:pgSz w:h="16838" w:w="11906"/>
      <w:pgMar w:bottom="1417" w:top="1417" w:left="1417" w:right="1417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Calibri"/>
  <w:font w:name="Cambria"/>
  <w:font w:name="Georgia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abstractNum w:abstractNumId="1">
    <w:lvl w:ilvl="0">
      <w:start w:val="1"/>
      <w:numFmt w:val="bullet"/>
      <w:lvlText w:val="●"/>
      <w:lvlJc w:val="left"/>
      <w:pPr>
        <w:ind w:left="720" w:firstLine="360"/>
      </w:pPr>
      <w:rPr/>
    </w:lvl>
    <w:lvl w:ilvl="1">
      <w:start w:val="1"/>
      <w:numFmt w:val="bullet"/>
      <w:lvlText w:val="○"/>
      <w:lvlJc w:val="left"/>
      <w:pPr>
        <w:ind w:left="1440" w:firstLine="1080"/>
      </w:pPr>
      <w:rPr/>
    </w:lvl>
    <w:lvl w:ilvl="2">
      <w:start w:val="1"/>
      <w:numFmt w:val="bullet"/>
      <w:lvlText w:val="■"/>
      <w:lvlJc w:val="left"/>
      <w:pPr>
        <w:ind w:left="2160" w:firstLine="1800"/>
      </w:pPr>
      <w:rPr/>
    </w:lvl>
    <w:lvl w:ilvl="3">
      <w:start w:val="1"/>
      <w:numFmt w:val="bullet"/>
      <w:lvlText w:val="●"/>
      <w:lvlJc w:val="left"/>
      <w:pPr>
        <w:ind w:left="2880" w:firstLine="2520"/>
      </w:pPr>
      <w:rPr/>
    </w:lvl>
    <w:lvl w:ilvl="4">
      <w:start w:val="1"/>
      <w:numFmt w:val="bullet"/>
      <w:lvlText w:val="○"/>
      <w:lvlJc w:val="left"/>
      <w:pPr>
        <w:ind w:left="3600" w:firstLine="3240"/>
      </w:pPr>
      <w:rPr/>
    </w:lvl>
    <w:lvl w:ilvl="5">
      <w:start w:val="1"/>
      <w:numFmt w:val="bullet"/>
      <w:lvlText w:val="■"/>
      <w:lvlJc w:val="left"/>
      <w:pPr>
        <w:ind w:left="4320" w:firstLine="3960"/>
      </w:pPr>
      <w:rPr/>
    </w:lvl>
    <w:lvl w:ilvl="6">
      <w:start w:val="1"/>
      <w:numFmt w:val="bullet"/>
      <w:lvlText w:val="●"/>
      <w:lvlJc w:val="left"/>
      <w:pPr>
        <w:ind w:left="5040" w:firstLine="4680"/>
      </w:pPr>
      <w:rPr/>
    </w:lvl>
    <w:lvl w:ilvl="7">
      <w:start w:val="1"/>
      <w:numFmt w:val="bullet"/>
      <w:lvlText w:val="○"/>
      <w:lvlJc w:val="left"/>
      <w:pPr>
        <w:ind w:left="5760" w:firstLine="5400"/>
      </w:pPr>
      <w:rPr/>
    </w:lvl>
    <w:lvl w:ilvl="8">
      <w:start w:val="1"/>
      <w:numFmt w:val="bullet"/>
      <w:lvlText w:val="■"/>
      <w:lvlJc w:val="left"/>
      <w:pPr>
        <w:ind w:left="6480" w:firstLine="612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1440" w:firstLine="1080"/>
      </w:pPr>
      <w:rPr/>
    </w:lvl>
    <w:lvl w:ilvl="1">
      <w:start w:val="1"/>
      <w:numFmt w:val="bullet"/>
      <w:lvlText w:val="○"/>
      <w:lvlJc w:val="left"/>
      <w:pPr>
        <w:ind w:left="2160" w:firstLine="1800"/>
      </w:pPr>
      <w:rPr/>
    </w:lvl>
    <w:lvl w:ilvl="2">
      <w:start w:val="1"/>
      <w:numFmt w:val="bullet"/>
      <w:lvlText w:val="■"/>
      <w:lvlJc w:val="left"/>
      <w:pPr>
        <w:ind w:left="2880" w:firstLine="2520"/>
      </w:pPr>
      <w:rPr/>
    </w:lvl>
    <w:lvl w:ilvl="3">
      <w:start w:val="1"/>
      <w:numFmt w:val="bullet"/>
      <w:lvlText w:val="●"/>
      <w:lvlJc w:val="left"/>
      <w:pPr>
        <w:ind w:left="3600" w:firstLine="3240"/>
      </w:pPr>
      <w:rPr/>
    </w:lvl>
    <w:lvl w:ilvl="4">
      <w:start w:val="1"/>
      <w:numFmt w:val="bullet"/>
      <w:lvlText w:val="○"/>
      <w:lvlJc w:val="left"/>
      <w:pPr>
        <w:ind w:left="4320" w:firstLine="3960"/>
      </w:pPr>
      <w:rPr/>
    </w:lvl>
    <w:lvl w:ilvl="5">
      <w:start w:val="1"/>
      <w:numFmt w:val="bullet"/>
      <w:lvlText w:val="■"/>
      <w:lvlJc w:val="left"/>
      <w:pPr>
        <w:ind w:left="5040" w:firstLine="4680"/>
      </w:pPr>
      <w:rPr/>
    </w:lvl>
    <w:lvl w:ilvl="6">
      <w:start w:val="1"/>
      <w:numFmt w:val="bullet"/>
      <w:lvlText w:val="●"/>
      <w:lvlJc w:val="left"/>
      <w:pPr>
        <w:ind w:left="5760" w:firstLine="5400"/>
      </w:pPr>
      <w:rPr/>
    </w:lvl>
    <w:lvl w:ilvl="7">
      <w:start w:val="1"/>
      <w:numFmt w:val="bullet"/>
      <w:lvlText w:val="○"/>
      <w:lvlJc w:val="left"/>
      <w:pPr>
        <w:ind w:left="6480" w:firstLine="6120"/>
      </w:pPr>
      <w:rPr/>
    </w:lvl>
    <w:lvl w:ilvl="8">
      <w:start w:val="1"/>
      <w:numFmt w:val="bullet"/>
      <w:lvlText w:val="■"/>
      <w:lvlJc w:val="left"/>
      <w:pPr>
        <w:ind w:left="7200" w:firstLine="6840"/>
      </w:pPr>
      <w:rPr/>
    </w:lvl>
  </w:abstractNum>
  <w:abstractNum w:abstractNumId="3">
    <w:lvl w:ilvl="0">
      <w:start w:val="1"/>
      <w:numFmt w:val="bullet"/>
      <w:lvlText w:val="-"/>
      <w:lvlJc w:val="left"/>
      <w:pPr>
        <w:ind w:left="720" w:firstLine="360"/>
      </w:pPr>
      <w:rPr/>
    </w:lvl>
    <w:lvl w:ilvl="1">
      <w:start w:val="1"/>
      <w:numFmt w:val="bullet"/>
      <w:lvlText w:val="-"/>
      <w:lvlJc w:val="left"/>
      <w:pPr>
        <w:ind w:left="1440" w:firstLine="1080"/>
      </w:pPr>
      <w:rPr/>
    </w:lvl>
    <w:lvl w:ilvl="2">
      <w:start w:val="1"/>
      <w:numFmt w:val="bullet"/>
      <w:lvlText w:val="-"/>
      <w:lvlJc w:val="left"/>
      <w:pPr>
        <w:ind w:left="2160" w:firstLine="1800"/>
      </w:pPr>
      <w:rPr/>
    </w:lvl>
    <w:lvl w:ilvl="3">
      <w:start w:val="1"/>
      <w:numFmt w:val="bullet"/>
      <w:lvlText w:val="-"/>
      <w:lvlJc w:val="left"/>
      <w:pPr>
        <w:ind w:left="2880" w:firstLine="2520"/>
      </w:pPr>
      <w:rPr/>
    </w:lvl>
    <w:lvl w:ilvl="4">
      <w:start w:val="1"/>
      <w:numFmt w:val="bullet"/>
      <w:lvlText w:val="-"/>
      <w:lvlJc w:val="left"/>
      <w:pPr>
        <w:ind w:left="3600" w:firstLine="3240"/>
      </w:pPr>
      <w:rPr/>
    </w:lvl>
    <w:lvl w:ilvl="5">
      <w:start w:val="1"/>
      <w:numFmt w:val="bullet"/>
      <w:lvlText w:val="-"/>
      <w:lvlJc w:val="left"/>
      <w:pPr>
        <w:ind w:left="4320" w:firstLine="3960"/>
      </w:pPr>
      <w:rPr/>
    </w:lvl>
    <w:lvl w:ilvl="6">
      <w:start w:val="1"/>
      <w:numFmt w:val="bullet"/>
      <w:lvlText w:val="-"/>
      <w:lvlJc w:val="left"/>
      <w:pPr>
        <w:ind w:left="5040" w:firstLine="4680"/>
      </w:pPr>
      <w:rPr/>
    </w:lvl>
    <w:lvl w:ilvl="7">
      <w:start w:val="1"/>
      <w:numFmt w:val="bullet"/>
      <w:lvlText w:val="-"/>
      <w:lvlJc w:val="left"/>
      <w:pPr>
        <w:ind w:left="5760" w:firstLine="5400"/>
      </w:pPr>
      <w:rPr/>
    </w:lvl>
    <w:lvl w:ilvl="8">
      <w:start w:val="1"/>
      <w:numFmt w:val="bullet"/>
      <w:lvlText w:val="-"/>
      <w:lvlJc w:val="left"/>
      <w:pPr>
        <w:ind w:left="6480" w:firstLine="6120"/>
      </w:pPr>
      <w:rPr/>
    </w:lvl>
  </w:abstractNum>
  <w:abstractNum w:abstractNumId="4">
    <w:lvl w:ilvl="0">
      <w:start w:val="1"/>
      <w:numFmt w:val="bullet"/>
      <w:lvlText w:val="●"/>
      <w:lvlJc w:val="left"/>
      <w:pPr>
        <w:ind w:left="1440" w:firstLine="1080"/>
      </w:pPr>
      <w:rPr/>
    </w:lvl>
    <w:lvl w:ilvl="1">
      <w:start w:val="1"/>
      <w:numFmt w:val="bullet"/>
      <w:lvlText w:val="○"/>
      <w:lvlJc w:val="left"/>
      <w:pPr>
        <w:ind w:left="2160" w:firstLine="1800"/>
      </w:pPr>
      <w:rPr/>
    </w:lvl>
    <w:lvl w:ilvl="2">
      <w:start w:val="1"/>
      <w:numFmt w:val="bullet"/>
      <w:lvlText w:val="■"/>
      <w:lvlJc w:val="left"/>
      <w:pPr>
        <w:ind w:left="2880" w:firstLine="2520"/>
      </w:pPr>
      <w:rPr/>
    </w:lvl>
    <w:lvl w:ilvl="3">
      <w:start w:val="1"/>
      <w:numFmt w:val="bullet"/>
      <w:lvlText w:val="●"/>
      <w:lvlJc w:val="left"/>
      <w:pPr>
        <w:ind w:left="3600" w:firstLine="3240"/>
      </w:pPr>
      <w:rPr/>
    </w:lvl>
    <w:lvl w:ilvl="4">
      <w:start w:val="1"/>
      <w:numFmt w:val="bullet"/>
      <w:lvlText w:val="○"/>
      <w:lvlJc w:val="left"/>
      <w:pPr>
        <w:ind w:left="4320" w:firstLine="3960"/>
      </w:pPr>
      <w:rPr/>
    </w:lvl>
    <w:lvl w:ilvl="5">
      <w:start w:val="1"/>
      <w:numFmt w:val="bullet"/>
      <w:lvlText w:val="■"/>
      <w:lvlJc w:val="left"/>
      <w:pPr>
        <w:ind w:left="5040" w:firstLine="4680"/>
      </w:pPr>
      <w:rPr/>
    </w:lvl>
    <w:lvl w:ilvl="6">
      <w:start w:val="1"/>
      <w:numFmt w:val="bullet"/>
      <w:lvlText w:val="●"/>
      <w:lvlJc w:val="left"/>
      <w:pPr>
        <w:ind w:left="5760" w:firstLine="5400"/>
      </w:pPr>
      <w:rPr/>
    </w:lvl>
    <w:lvl w:ilvl="7">
      <w:start w:val="1"/>
      <w:numFmt w:val="bullet"/>
      <w:lvlText w:val="○"/>
      <w:lvlJc w:val="left"/>
      <w:pPr>
        <w:ind w:left="6480" w:firstLine="6120"/>
      </w:pPr>
      <w:rPr/>
    </w:lvl>
    <w:lvl w:ilvl="8">
      <w:start w:val="1"/>
      <w:numFmt w:val="bullet"/>
      <w:lvlText w:val="■"/>
      <w:lvlJc w:val="left"/>
      <w:pPr>
        <w:ind w:left="7200" w:firstLine="6840"/>
      </w:pPr>
      <w:rPr/>
    </w:lvl>
  </w:abstractNum>
  <w:abstractNum w:abstractNumId="5">
    <w:lvl w:ilvl="0">
      <w:start w:val="1"/>
      <w:numFmt w:val="bullet"/>
      <w:lvlText w:val="●"/>
      <w:lvlJc w:val="left"/>
      <w:pPr>
        <w:ind w:left="1440" w:firstLine="1080"/>
      </w:pPr>
      <w:rPr/>
    </w:lvl>
    <w:lvl w:ilvl="1">
      <w:start w:val="1"/>
      <w:numFmt w:val="bullet"/>
      <w:lvlText w:val="○"/>
      <w:lvlJc w:val="left"/>
      <w:pPr>
        <w:ind w:left="2160" w:firstLine="1800"/>
      </w:pPr>
      <w:rPr/>
    </w:lvl>
    <w:lvl w:ilvl="2">
      <w:start w:val="1"/>
      <w:numFmt w:val="bullet"/>
      <w:lvlText w:val="■"/>
      <w:lvlJc w:val="left"/>
      <w:pPr>
        <w:ind w:left="2880" w:firstLine="2520"/>
      </w:pPr>
      <w:rPr/>
    </w:lvl>
    <w:lvl w:ilvl="3">
      <w:start w:val="1"/>
      <w:numFmt w:val="bullet"/>
      <w:lvlText w:val="●"/>
      <w:lvlJc w:val="left"/>
      <w:pPr>
        <w:ind w:left="3600" w:firstLine="3240"/>
      </w:pPr>
      <w:rPr/>
    </w:lvl>
    <w:lvl w:ilvl="4">
      <w:start w:val="1"/>
      <w:numFmt w:val="bullet"/>
      <w:lvlText w:val="○"/>
      <w:lvlJc w:val="left"/>
      <w:pPr>
        <w:ind w:left="4320" w:firstLine="3960"/>
      </w:pPr>
      <w:rPr/>
    </w:lvl>
    <w:lvl w:ilvl="5">
      <w:start w:val="1"/>
      <w:numFmt w:val="bullet"/>
      <w:lvlText w:val="■"/>
      <w:lvlJc w:val="left"/>
      <w:pPr>
        <w:ind w:left="5040" w:firstLine="4680"/>
      </w:pPr>
      <w:rPr/>
    </w:lvl>
    <w:lvl w:ilvl="6">
      <w:start w:val="1"/>
      <w:numFmt w:val="bullet"/>
      <w:lvlText w:val="●"/>
      <w:lvlJc w:val="left"/>
      <w:pPr>
        <w:ind w:left="5760" w:firstLine="5400"/>
      </w:pPr>
      <w:rPr/>
    </w:lvl>
    <w:lvl w:ilvl="7">
      <w:start w:val="1"/>
      <w:numFmt w:val="bullet"/>
      <w:lvlText w:val="○"/>
      <w:lvlJc w:val="left"/>
      <w:pPr>
        <w:ind w:left="6480" w:firstLine="6120"/>
      </w:pPr>
      <w:rPr/>
    </w:lvl>
    <w:lvl w:ilvl="8">
      <w:start w:val="1"/>
      <w:numFmt w:val="bullet"/>
      <w:lvlText w:val="■"/>
      <w:lvlJc w:val="left"/>
      <w:pPr>
        <w:ind w:left="7200" w:firstLine="6840"/>
      </w:pPr>
      <w:rPr/>
    </w:lvl>
  </w:abstractNum>
  <w:abstractNum w:abstractNumId="6">
    <w:lvl w:ilvl="0">
      <w:start w:val="1"/>
      <w:numFmt w:val="bullet"/>
      <w:lvlText w:val="●"/>
      <w:lvlJc w:val="left"/>
      <w:pPr>
        <w:ind w:left="1440" w:firstLine="1080"/>
      </w:pPr>
      <w:rPr/>
    </w:lvl>
    <w:lvl w:ilvl="1">
      <w:start w:val="1"/>
      <w:numFmt w:val="bullet"/>
      <w:lvlText w:val="○"/>
      <w:lvlJc w:val="left"/>
      <w:pPr>
        <w:ind w:left="2160" w:firstLine="1800"/>
      </w:pPr>
      <w:rPr/>
    </w:lvl>
    <w:lvl w:ilvl="2">
      <w:start w:val="1"/>
      <w:numFmt w:val="bullet"/>
      <w:lvlText w:val="■"/>
      <w:lvlJc w:val="left"/>
      <w:pPr>
        <w:ind w:left="2880" w:firstLine="2520"/>
      </w:pPr>
      <w:rPr/>
    </w:lvl>
    <w:lvl w:ilvl="3">
      <w:start w:val="1"/>
      <w:numFmt w:val="bullet"/>
      <w:lvlText w:val="●"/>
      <w:lvlJc w:val="left"/>
      <w:pPr>
        <w:ind w:left="3600" w:firstLine="3240"/>
      </w:pPr>
      <w:rPr/>
    </w:lvl>
    <w:lvl w:ilvl="4">
      <w:start w:val="1"/>
      <w:numFmt w:val="bullet"/>
      <w:lvlText w:val="○"/>
      <w:lvlJc w:val="left"/>
      <w:pPr>
        <w:ind w:left="4320" w:firstLine="3960"/>
      </w:pPr>
      <w:rPr/>
    </w:lvl>
    <w:lvl w:ilvl="5">
      <w:start w:val="1"/>
      <w:numFmt w:val="bullet"/>
      <w:lvlText w:val="■"/>
      <w:lvlJc w:val="left"/>
      <w:pPr>
        <w:ind w:left="5040" w:firstLine="4680"/>
      </w:pPr>
      <w:rPr/>
    </w:lvl>
    <w:lvl w:ilvl="6">
      <w:start w:val="1"/>
      <w:numFmt w:val="bullet"/>
      <w:lvlText w:val="●"/>
      <w:lvlJc w:val="left"/>
      <w:pPr>
        <w:ind w:left="5760" w:firstLine="5400"/>
      </w:pPr>
      <w:rPr/>
    </w:lvl>
    <w:lvl w:ilvl="7">
      <w:start w:val="1"/>
      <w:numFmt w:val="bullet"/>
      <w:lvlText w:val="○"/>
      <w:lvlJc w:val="left"/>
      <w:pPr>
        <w:ind w:left="6480" w:firstLine="6120"/>
      </w:pPr>
      <w:rPr/>
    </w:lvl>
    <w:lvl w:ilvl="8">
      <w:start w:val="1"/>
      <w:numFmt w:val="bullet"/>
      <w:lvlText w:val="■"/>
      <w:lvlJc w:val="left"/>
      <w:pPr>
        <w:ind w:left="7200" w:firstLine="6840"/>
      </w:pPr>
      <w:rPr/>
    </w:lvl>
  </w:abstractNum>
  <w:abstractNum w:abstractNumId="7">
    <w:lvl w:ilvl="0">
      <w:start w:val="1"/>
      <w:numFmt w:val="bullet"/>
      <w:lvlText w:val="●"/>
      <w:lvlJc w:val="left"/>
      <w:pPr>
        <w:ind w:left="1440" w:firstLine="1080"/>
      </w:pPr>
      <w:rPr/>
    </w:lvl>
    <w:lvl w:ilvl="1">
      <w:start w:val="1"/>
      <w:numFmt w:val="bullet"/>
      <w:lvlText w:val="○"/>
      <w:lvlJc w:val="left"/>
      <w:pPr>
        <w:ind w:left="2160" w:firstLine="1800"/>
      </w:pPr>
      <w:rPr/>
    </w:lvl>
    <w:lvl w:ilvl="2">
      <w:start w:val="1"/>
      <w:numFmt w:val="bullet"/>
      <w:lvlText w:val="■"/>
      <w:lvlJc w:val="left"/>
      <w:pPr>
        <w:ind w:left="2880" w:firstLine="2520"/>
      </w:pPr>
      <w:rPr/>
    </w:lvl>
    <w:lvl w:ilvl="3">
      <w:start w:val="1"/>
      <w:numFmt w:val="bullet"/>
      <w:lvlText w:val="●"/>
      <w:lvlJc w:val="left"/>
      <w:pPr>
        <w:ind w:left="3600" w:firstLine="3240"/>
      </w:pPr>
      <w:rPr/>
    </w:lvl>
    <w:lvl w:ilvl="4">
      <w:start w:val="1"/>
      <w:numFmt w:val="bullet"/>
      <w:lvlText w:val="○"/>
      <w:lvlJc w:val="left"/>
      <w:pPr>
        <w:ind w:left="4320" w:firstLine="3960"/>
      </w:pPr>
      <w:rPr/>
    </w:lvl>
    <w:lvl w:ilvl="5">
      <w:start w:val="1"/>
      <w:numFmt w:val="bullet"/>
      <w:lvlText w:val="■"/>
      <w:lvlJc w:val="left"/>
      <w:pPr>
        <w:ind w:left="5040" w:firstLine="4680"/>
      </w:pPr>
      <w:rPr/>
    </w:lvl>
    <w:lvl w:ilvl="6">
      <w:start w:val="1"/>
      <w:numFmt w:val="bullet"/>
      <w:lvlText w:val="●"/>
      <w:lvlJc w:val="left"/>
      <w:pPr>
        <w:ind w:left="5760" w:firstLine="5400"/>
      </w:pPr>
      <w:rPr/>
    </w:lvl>
    <w:lvl w:ilvl="7">
      <w:start w:val="1"/>
      <w:numFmt w:val="bullet"/>
      <w:lvlText w:val="○"/>
      <w:lvlJc w:val="left"/>
      <w:pPr>
        <w:ind w:left="6480" w:firstLine="6120"/>
      </w:pPr>
      <w:rPr/>
    </w:lvl>
    <w:lvl w:ilvl="8">
      <w:start w:val="1"/>
      <w:numFmt w:val="bullet"/>
      <w:lvlText w:val="■"/>
      <w:lvlJc w:val="left"/>
      <w:pPr>
        <w:ind w:left="7200" w:firstLine="6840"/>
      </w:pPr>
      <w:rPr/>
    </w:lvl>
  </w:abstractNum>
  <w:abstractNum w:abstractNumId="8">
    <w:lvl w:ilvl="0">
      <w:start w:val="1"/>
      <w:numFmt w:val="bullet"/>
      <w:lvlText w:val="●"/>
      <w:lvlJc w:val="left"/>
      <w:pPr>
        <w:ind w:left="1440" w:firstLine="1080"/>
      </w:pPr>
      <w:rPr/>
    </w:lvl>
    <w:lvl w:ilvl="1">
      <w:start w:val="1"/>
      <w:numFmt w:val="bullet"/>
      <w:lvlText w:val="○"/>
      <w:lvlJc w:val="left"/>
      <w:pPr>
        <w:ind w:left="2160" w:firstLine="1800"/>
      </w:pPr>
      <w:rPr/>
    </w:lvl>
    <w:lvl w:ilvl="2">
      <w:start w:val="1"/>
      <w:numFmt w:val="bullet"/>
      <w:lvlText w:val="■"/>
      <w:lvlJc w:val="left"/>
      <w:pPr>
        <w:ind w:left="2880" w:firstLine="2520"/>
      </w:pPr>
      <w:rPr/>
    </w:lvl>
    <w:lvl w:ilvl="3">
      <w:start w:val="1"/>
      <w:numFmt w:val="bullet"/>
      <w:lvlText w:val="●"/>
      <w:lvlJc w:val="left"/>
      <w:pPr>
        <w:ind w:left="3600" w:firstLine="3240"/>
      </w:pPr>
      <w:rPr/>
    </w:lvl>
    <w:lvl w:ilvl="4">
      <w:start w:val="1"/>
      <w:numFmt w:val="bullet"/>
      <w:lvlText w:val="○"/>
      <w:lvlJc w:val="left"/>
      <w:pPr>
        <w:ind w:left="4320" w:firstLine="3960"/>
      </w:pPr>
      <w:rPr/>
    </w:lvl>
    <w:lvl w:ilvl="5">
      <w:start w:val="1"/>
      <w:numFmt w:val="bullet"/>
      <w:lvlText w:val="■"/>
      <w:lvlJc w:val="left"/>
      <w:pPr>
        <w:ind w:left="5040" w:firstLine="4680"/>
      </w:pPr>
      <w:rPr/>
    </w:lvl>
    <w:lvl w:ilvl="6">
      <w:start w:val="1"/>
      <w:numFmt w:val="bullet"/>
      <w:lvlText w:val="●"/>
      <w:lvlJc w:val="left"/>
      <w:pPr>
        <w:ind w:left="5760" w:firstLine="5400"/>
      </w:pPr>
      <w:rPr/>
    </w:lvl>
    <w:lvl w:ilvl="7">
      <w:start w:val="1"/>
      <w:numFmt w:val="bullet"/>
      <w:lvlText w:val="○"/>
      <w:lvlJc w:val="left"/>
      <w:pPr>
        <w:ind w:left="6480" w:firstLine="6120"/>
      </w:pPr>
      <w:rPr/>
    </w:lvl>
    <w:lvl w:ilvl="8">
      <w:start w:val="1"/>
      <w:numFmt w:val="bullet"/>
      <w:lvlText w:val="■"/>
      <w:lvlJc w:val="left"/>
      <w:pPr>
        <w:ind w:left="7200" w:firstLine="6840"/>
      </w:pPr>
      <w:rPr/>
    </w:lvl>
  </w:abstractNum>
  <w:abstractNum w:abstractNumId="9">
    <w:lvl w:ilvl="0">
      <w:start w:val="1"/>
      <w:numFmt w:val="bullet"/>
      <w:lvlText w:val="●"/>
      <w:lvlJc w:val="left"/>
      <w:pPr>
        <w:ind w:left="720" w:firstLine="360"/>
      </w:pPr>
      <w:rPr/>
    </w:lvl>
    <w:lvl w:ilvl="1">
      <w:start w:val="1"/>
      <w:numFmt w:val="bullet"/>
      <w:lvlText w:val="○"/>
      <w:lvlJc w:val="left"/>
      <w:pPr>
        <w:ind w:left="1440" w:firstLine="1080"/>
      </w:pPr>
      <w:rPr/>
    </w:lvl>
    <w:lvl w:ilvl="2">
      <w:start w:val="1"/>
      <w:numFmt w:val="bullet"/>
      <w:lvlText w:val="■"/>
      <w:lvlJc w:val="left"/>
      <w:pPr>
        <w:ind w:left="2160" w:firstLine="1800"/>
      </w:pPr>
      <w:rPr/>
    </w:lvl>
    <w:lvl w:ilvl="3">
      <w:start w:val="1"/>
      <w:numFmt w:val="bullet"/>
      <w:lvlText w:val="●"/>
      <w:lvlJc w:val="left"/>
      <w:pPr>
        <w:ind w:left="2880" w:firstLine="2520"/>
      </w:pPr>
      <w:rPr/>
    </w:lvl>
    <w:lvl w:ilvl="4">
      <w:start w:val="1"/>
      <w:numFmt w:val="bullet"/>
      <w:lvlText w:val="○"/>
      <w:lvlJc w:val="left"/>
      <w:pPr>
        <w:ind w:left="3600" w:firstLine="3240"/>
      </w:pPr>
      <w:rPr/>
    </w:lvl>
    <w:lvl w:ilvl="5">
      <w:start w:val="1"/>
      <w:numFmt w:val="bullet"/>
      <w:lvlText w:val="■"/>
      <w:lvlJc w:val="left"/>
      <w:pPr>
        <w:ind w:left="4320" w:firstLine="3960"/>
      </w:pPr>
      <w:rPr/>
    </w:lvl>
    <w:lvl w:ilvl="6">
      <w:start w:val="1"/>
      <w:numFmt w:val="bullet"/>
      <w:lvlText w:val="●"/>
      <w:lvlJc w:val="left"/>
      <w:pPr>
        <w:ind w:left="5040" w:firstLine="4680"/>
      </w:pPr>
      <w:rPr/>
    </w:lvl>
    <w:lvl w:ilvl="7">
      <w:start w:val="1"/>
      <w:numFmt w:val="bullet"/>
      <w:lvlText w:val="○"/>
      <w:lvlJc w:val="left"/>
      <w:pPr>
        <w:ind w:left="5760" w:firstLine="5400"/>
      </w:pPr>
      <w:rPr/>
    </w:lvl>
    <w:lvl w:ilvl="8">
      <w:start w:val="1"/>
      <w:numFmt w:val="bullet"/>
      <w:lvlText w:val="■"/>
      <w:lvlJc w:val="left"/>
      <w:pPr>
        <w:ind w:left="6480" w:firstLine="6120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isplayBackgroundShape w:val="1"/>
  <w:defaultTabStop w:val="720"/>
  <w:compat>
    <w:compatSetting w:val="14" w:name="compatibilityMode" w:uri="http://schemas.microsoft.com/office/word"/>
  </w:compat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Calibri" w:cs="Calibri" w:eastAsia="Calibri" w:hAnsi="Calibri"/>
        <w:color w:val="000000"/>
        <w:sz w:val="22"/>
        <w:szCs w:val="22"/>
        <w:vertAlign w:val="baseline"/>
      </w:rPr>
    </w:rPrDefault>
    <w:pPrDefault>
      <w:pPr>
        <w:widowControl w:val="1"/>
        <w:spacing w:after="200" w:before="0" w:line="276" w:lineRule="auto"/>
        <w:ind w:left="0" w:right="0" w:firstLine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480" w:line="276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200" w:line="276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  <w:contextualSpacing w:val="1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  <w:contextualSpacing w:val="1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  <w:contextualSpacing w:val="1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  <w:contextualSpacing w:val="1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  <w:contextualSpacing w:val="1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  <w:contextualSpacing w:val="1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</w:tblPr>
    <w:tblStylePr w:type="band1Horz"/>
    <w:tblStylePr w:type="band1Vert"/>
    <w:tblStylePr w:type="band2Horz"/>
    <w:tblStylePr w:type="band2Vert"/>
    <w:tblStylePr w:type="firstCol"/>
    <w:tblStylePr w:type="firstRow"/>
    <w:tblStylePr w:type="lastCol"/>
    <w:tblStylePr w:type="lastRow"/>
    <w:tblStylePr w:type="neCell"/>
    <w:tblStylePr w:type="nwCell"/>
    <w:tblStylePr w:type="seCell"/>
    <w:tblStylePr w:type="swCell"/>
  </w:style>
</w:styles>
</file>

<file path=word/_rels/document.xml.rels><?xml version="1.0" encoding="UTF-8" standalone="yes"?><Relationships xmlns="http://schemas.openxmlformats.org/package/2006/relationships"><Relationship Id="rId19" Type="http://schemas.openxmlformats.org/officeDocument/2006/relationships/image" Target="media/image27.png"/><Relationship Id="rId18" Type="http://schemas.openxmlformats.org/officeDocument/2006/relationships/image" Target="media/image20.png"/><Relationship Id="rId17" Type="http://schemas.openxmlformats.org/officeDocument/2006/relationships/image" Target="media/image02.png"/><Relationship Id="rId16" Type="http://schemas.openxmlformats.org/officeDocument/2006/relationships/image" Target="media/image16.png"/><Relationship Id="rId15" Type="http://schemas.openxmlformats.org/officeDocument/2006/relationships/image" Target="media/image22.png"/><Relationship Id="rId14" Type="http://schemas.openxmlformats.org/officeDocument/2006/relationships/image" Target="media/image23.png"/><Relationship Id="rId2" Type="http://schemas.openxmlformats.org/officeDocument/2006/relationships/fontTable" Target="fontTable.xml"/><Relationship Id="rId12" Type="http://schemas.openxmlformats.org/officeDocument/2006/relationships/image" Target="media/image15.png"/><Relationship Id="rId13" Type="http://schemas.openxmlformats.org/officeDocument/2006/relationships/image" Target="media/image13.png"/><Relationship Id="rId1" Type="http://schemas.openxmlformats.org/officeDocument/2006/relationships/settings" Target="settings.xml"/><Relationship Id="rId4" Type="http://schemas.openxmlformats.org/officeDocument/2006/relationships/styles" Target="styles.xml"/><Relationship Id="rId10" Type="http://schemas.openxmlformats.org/officeDocument/2006/relationships/image" Target="media/image21.png"/><Relationship Id="rId3" Type="http://schemas.openxmlformats.org/officeDocument/2006/relationships/numbering" Target="numbering.xml"/><Relationship Id="rId11" Type="http://schemas.openxmlformats.org/officeDocument/2006/relationships/image" Target="media/image17.png"/><Relationship Id="rId9" Type="http://schemas.openxmlformats.org/officeDocument/2006/relationships/image" Target="media/image08.png"/><Relationship Id="rId6" Type="http://schemas.openxmlformats.org/officeDocument/2006/relationships/image" Target="media/image19.png"/><Relationship Id="rId5" Type="http://schemas.openxmlformats.org/officeDocument/2006/relationships/hyperlink" Target="https://www.eclipse.org/org/press-release/20141027_cloud_initiative.php" TargetMode="External"/><Relationship Id="rId8" Type="http://schemas.openxmlformats.org/officeDocument/2006/relationships/image" Target="media/image25.png"/><Relationship Id="rId7" Type="http://schemas.openxmlformats.org/officeDocument/2006/relationships/image" Target="media/image18.png"/></Relationships>
</file>